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295E8" w14:textId="77777777" w:rsidR="00E44EDE" w:rsidRDefault="002F51C5" w:rsidP="00E44EDE">
      <w:pPr>
        <w:pStyle w:val="LAWTITLE"/>
        <w:rPr>
          <w:lang w:val="en-US"/>
        </w:rPr>
      </w:pPr>
      <w:r>
        <w:rPr>
          <w:noProof/>
        </w:rPr>
        <w:pict w14:anchorId="52985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167.7pt;margin-top:.9pt;width:159.55pt;height:159.8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allowincell="f">
            <v:imagedata r:id="rId11" o:title=""/>
          </v:shape>
        </w:pict>
      </w:r>
    </w:p>
    <w:p w14:paraId="66DDACC3" w14:textId="77777777" w:rsidR="00E44EDE" w:rsidRDefault="00E44EDE" w:rsidP="00E44EDE">
      <w:pPr>
        <w:pStyle w:val="LAWTITLE"/>
        <w:rPr>
          <w:lang w:val="en-US"/>
        </w:rPr>
      </w:pPr>
    </w:p>
    <w:p w14:paraId="6139999E" w14:textId="77777777" w:rsidR="00E44EDE" w:rsidRDefault="00E44EDE" w:rsidP="00E44EDE">
      <w:pPr>
        <w:pStyle w:val="LAWTITLE"/>
        <w:rPr>
          <w:lang w:val="en-US"/>
        </w:rPr>
      </w:pPr>
    </w:p>
    <w:p w14:paraId="79C727FF" w14:textId="77777777" w:rsidR="00E44EDE" w:rsidRDefault="00E44EDE" w:rsidP="00E44EDE">
      <w:pPr>
        <w:pStyle w:val="LAWTITLE"/>
        <w:rPr>
          <w:lang w:val="en-US"/>
        </w:rPr>
      </w:pPr>
    </w:p>
    <w:p w14:paraId="68566D87" w14:textId="77777777" w:rsidR="00E44EDE" w:rsidRDefault="00E44EDE" w:rsidP="00E44EDE">
      <w:pPr>
        <w:pStyle w:val="LAWTITLE"/>
        <w:rPr>
          <w:lang w:val="en-US"/>
        </w:rPr>
      </w:pPr>
    </w:p>
    <w:p w14:paraId="56B4B2AD" w14:textId="77777777" w:rsidR="00E44EDE" w:rsidRDefault="00E44EDE" w:rsidP="00E44EDE">
      <w:pPr>
        <w:pStyle w:val="LAWTITLE"/>
        <w:rPr>
          <w:lang w:val="en-US"/>
        </w:rPr>
      </w:pPr>
    </w:p>
    <w:p w14:paraId="6D37807E" w14:textId="77777777" w:rsidR="00E44EDE" w:rsidRDefault="00E44EDE" w:rsidP="00E44EDE">
      <w:pPr>
        <w:jc w:val="center"/>
        <w:rPr>
          <w:rFonts w:ascii="Arial" w:hAnsi="Arial"/>
          <w:b/>
          <w:sz w:val="48"/>
        </w:rPr>
      </w:pPr>
      <w:r>
        <w:rPr>
          <w:rFonts w:ascii="Arial" w:hAnsi="Arial"/>
          <w:b/>
          <w:sz w:val="48"/>
        </w:rPr>
        <w:t>Brisbane City Council</w:t>
      </w:r>
    </w:p>
    <w:p w14:paraId="05496653" w14:textId="77777777" w:rsidR="00E44EDE" w:rsidRDefault="00E44EDE" w:rsidP="00E44EDE">
      <w:pPr>
        <w:rPr>
          <w:rFonts w:ascii="Calibri" w:hAnsi="Calibri"/>
          <w:sz w:val="22"/>
        </w:rPr>
      </w:pPr>
    </w:p>
    <w:p w14:paraId="6BE73E10" w14:textId="77777777" w:rsidR="00E44EDE" w:rsidRDefault="00E44EDE" w:rsidP="00E44EDE"/>
    <w:p w14:paraId="2144E9B2" w14:textId="77777777" w:rsidR="00E44EDE" w:rsidRDefault="00E44EDE" w:rsidP="00E44EDE"/>
    <w:p w14:paraId="6BC60B22" w14:textId="77777777" w:rsidR="00E44EDE" w:rsidRDefault="00E44EDE" w:rsidP="00E44EDE"/>
    <w:p w14:paraId="27A5FD68" w14:textId="77777777" w:rsidR="00E44EDE" w:rsidRDefault="00E44EDE" w:rsidP="00E44EDE">
      <w:pPr>
        <w:tabs>
          <w:tab w:val="left" w:pos="3885"/>
        </w:tabs>
      </w:pPr>
      <w:r>
        <w:tab/>
      </w:r>
    </w:p>
    <w:p w14:paraId="25F7418B" w14:textId="77777777" w:rsidR="00E44EDE" w:rsidRDefault="00E44EDE" w:rsidP="00E44EDE">
      <w:pPr>
        <w:tabs>
          <w:tab w:val="left" w:pos="5777"/>
        </w:tabs>
      </w:pPr>
      <w:r>
        <w:tab/>
      </w:r>
    </w:p>
    <w:p w14:paraId="199A4545" w14:textId="77777777" w:rsidR="00E44EDE" w:rsidRDefault="00E44EDE" w:rsidP="00E44EDE">
      <w:pPr>
        <w:pStyle w:val="LAWTITLE"/>
      </w:pPr>
      <w:r>
        <w:t>Local Law</w:t>
      </w:r>
    </w:p>
    <w:p w14:paraId="4E601E64" w14:textId="77777777" w:rsidR="00E44EDE" w:rsidRPr="00E44EDE" w:rsidRDefault="00E44EDE" w:rsidP="00E44EDE">
      <w:pPr>
        <w:pStyle w:val="LAWTITLE"/>
      </w:pPr>
      <w:r>
        <w:t>(Heavy and Long Vehicle Parking) 1999</w:t>
      </w:r>
    </w:p>
    <w:p w14:paraId="587AB041" w14:textId="77777777" w:rsidR="00CA18B1" w:rsidRDefault="002F51C5" w:rsidP="00E44EDE">
      <w:pPr>
        <w:pStyle w:val="LAWTITLE"/>
        <w:rPr>
          <w:lang w:val="en-US"/>
        </w:rPr>
      </w:pPr>
      <w:r>
        <w:rPr>
          <w:sz w:val="24"/>
          <w:lang w:eastAsia="en-AU"/>
        </w:rPr>
        <w:object w:dxaOrig="1440" w:dyaOrig="1440" w14:anchorId="38FC2CA0">
          <v:shape id="_x0000_s1026" type="#_x0000_t75" style="position:absolute;left:0;text-align:left;margin-left:-56.7pt;margin-top:-45.9pt;width:17.7pt;height:885.2pt;z-index:1" fillcolor="#c9f" strokecolor="#ccecff" strokeweight="1pt">
            <v:fill color2="#00c"/>
            <v:stroke startarrowwidth="narrow" startarrowlength="short" endarrowwidth="narrow" endarrowlength="short" color2="#00c" endcap="square"/>
            <v:imagedata r:id="rId12" o:title=""/>
            <v:shadow color="#006"/>
            <w10:wrap type="topAndBottom"/>
          </v:shape>
          <o:OLEObject Type="Embed" ProgID="MSPhotoEd.3" ShapeID="_x0000_s1026" DrawAspect="Content" ObjectID="_1676452129" r:id="rId13"/>
        </w:object>
      </w:r>
      <w:r w:rsidR="00E44EDE">
        <w:rPr>
          <w:lang w:val="en-US"/>
        </w:rPr>
        <w:br w:type="page"/>
      </w:r>
      <w:r w:rsidR="00ED761F">
        <w:rPr>
          <w:lang w:val="en-US"/>
        </w:rPr>
        <w:lastRenderedPageBreak/>
        <w:t>Brisbane City Council</w:t>
      </w:r>
    </w:p>
    <w:p w14:paraId="75C883DA" w14:textId="77777777" w:rsidR="00CA18B1" w:rsidRDefault="00CA18B1">
      <w:pPr>
        <w:autoSpaceDE w:val="0"/>
        <w:autoSpaceDN w:val="0"/>
        <w:adjustRightInd w:val="0"/>
        <w:rPr>
          <w:bCs/>
          <w:lang w:val="en-US"/>
        </w:rPr>
      </w:pPr>
    </w:p>
    <w:p w14:paraId="28774506" w14:textId="77777777" w:rsidR="00CA18B1" w:rsidRDefault="00ED761F" w:rsidP="00E44EDE">
      <w:pPr>
        <w:pStyle w:val="LAWTITLE"/>
        <w:rPr>
          <w:lang w:val="en-US"/>
        </w:rPr>
      </w:pPr>
      <w:r>
        <w:rPr>
          <w:lang w:val="en-US"/>
        </w:rPr>
        <w:t>Local Law</w:t>
      </w:r>
    </w:p>
    <w:p w14:paraId="029FB05B" w14:textId="77777777" w:rsidR="00CA18B1" w:rsidRDefault="00CA18B1">
      <w:pPr>
        <w:autoSpaceDE w:val="0"/>
        <w:autoSpaceDN w:val="0"/>
        <w:adjustRightInd w:val="0"/>
        <w:rPr>
          <w:bCs/>
          <w:lang w:val="en-US"/>
        </w:rPr>
      </w:pPr>
    </w:p>
    <w:p w14:paraId="433D36E0" w14:textId="77777777" w:rsidR="00CA18B1" w:rsidRDefault="00ED761F" w:rsidP="00E44EDE">
      <w:pPr>
        <w:pStyle w:val="PARTTITLE"/>
        <w:rPr>
          <w:lang w:val="en-US"/>
        </w:rPr>
      </w:pPr>
      <w:r>
        <w:rPr>
          <w:lang w:val="en-US"/>
        </w:rPr>
        <w:t>(Heavy and Long Vehicle Parking) 1999</w:t>
      </w:r>
    </w:p>
    <w:p w14:paraId="1E6F027A" w14:textId="77777777" w:rsidR="00CA18B1" w:rsidRDefault="00CA18B1">
      <w:pPr>
        <w:autoSpaceDE w:val="0"/>
        <w:autoSpaceDN w:val="0"/>
        <w:adjustRightInd w:val="0"/>
        <w:rPr>
          <w:bCs/>
          <w:lang w:val="en-US"/>
        </w:rPr>
      </w:pPr>
    </w:p>
    <w:p w14:paraId="23BEB74C" w14:textId="77777777" w:rsidR="00CA18B1" w:rsidRDefault="00CA18B1" w:rsidP="00E44EDE">
      <w:pPr>
        <w:pStyle w:val="PARTTITLE"/>
        <w:rPr>
          <w:lang w:val="en-US"/>
        </w:rPr>
      </w:pPr>
    </w:p>
    <w:p w14:paraId="668AA231" w14:textId="77777777" w:rsidR="00CA18B1" w:rsidRDefault="00CA18B1">
      <w:pPr>
        <w:autoSpaceDE w:val="0"/>
        <w:autoSpaceDN w:val="0"/>
        <w:adjustRightInd w:val="0"/>
        <w:rPr>
          <w:bCs/>
          <w:lang w:val="en-US"/>
        </w:rPr>
      </w:pPr>
    </w:p>
    <w:p w14:paraId="6F7D2BDB" w14:textId="77777777" w:rsidR="00CA18B1" w:rsidRDefault="00CA18B1">
      <w:pPr>
        <w:autoSpaceDE w:val="0"/>
        <w:autoSpaceDN w:val="0"/>
        <w:adjustRightInd w:val="0"/>
        <w:rPr>
          <w:bCs/>
          <w:lang w:val="en-US"/>
        </w:rPr>
      </w:pPr>
    </w:p>
    <w:p w14:paraId="30086CA4" w14:textId="77777777" w:rsidR="00CA18B1" w:rsidRDefault="00ED761F" w:rsidP="00E44EDE">
      <w:pPr>
        <w:pStyle w:val="PARTTITLE"/>
        <w:rPr>
          <w:lang w:val="en-US"/>
        </w:rPr>
      </w:pPr>
      <w:r>
        <w:rPr>
          <w:lang w:val="en-US"/>
        </w:rPr>
        <w:t>SUMMARY OF PROVISIONS</w:t>
      </w:r>
    </w:p>
    <w:p w14:paraId="4E3CA1A0" w14:textId="77777777" w:rsidR="00CA18B1" w:rsidRDefault="00CA18B1">
      <w:pPr>
        <w:autoSpaceDE w:val="0"/>
        <w:autoSpaceDN w:val="0"/>
        <w:adjustRightInd w:val="0"/>
        <w:rPr>
          <w:bCs/>
          <w:lang w:val="en-US"/>
        </w:rPr>
      </w:pPr>
    </w:p>
    <w:p w14:paraId="07114CFF" w14:textId="77777777" w:rsidR="00CA18B1" w:rsidRDefault="00ED761F" w:rsidP="00E44EDE">
      <w:pPr>
        <w:pStyle w:val="PARTTITLE"/>
        <w:rPr>
          <w:lang w:val="en-US"/>
        </w:rPr>
      </w:pPr>
      <w:r>
        <w:rPr>
          <w:lang w:val="en-US"/>
        </w:rPr>
        <w:t xml:space="preserve">PART 1 </w:t>
      </w:r>
      <w:r>
        <w:rPr>
          <w:lang w:val="en-US"/>
        </w:rPr>
        <w:noBreakHyphen/>
        <w:t xml:space="preserve"> PRELIMINARY</w:t>
      </w:r>
    </w:p>
    <w:p w14:paraId="3DC38C42" w14:textId="77777777" w:rsidR="00CA18B1" w:rsidRDefault="00CA18B1">
      <w:pPr>
        <w:autoSpaceDE w:val="0"/>
        <w:autoSpaceDN w:val="0"/>
        <w:adjustRightInd w:val="0"/>
        <w:rPr>
          <w:bCs/>
          <w:lang w:val="en-US"/>
        </w:rPr>
      </w:pPr>
    </w:p>
    <w:p w14:paraId="11E88D9B" w14:textId="77777777" w:rsidR="00CA18B1" w:rsidRDefault="00ED761F">
      <w:pPr>
        <w:numPr>
          <w:ilvl w:val="0"/>
          <w:numId w:val="2"/>
        </w:numPr>
        <w:tabs>
          <w:tab w:val="clear" w:pos="930"/>
          <w:tab w:val="num" w:pos="570"/>
        </w:tabs>
        <w:autoSpaceDE w:val="0"/>
        <w:autoSpaceDN w:val="0"/>
        <w:adjustRightInd w:val="0"/>
        <w:ind w:left="570"/>
        <w:rPr>
          <w:bCs/>
          <w:lang w:val="en-US"/>
        </w:rPr>
      </w:pPr>
      <w:r>
        <w:rPr>
          <w:bCs/>
          <w:lang w:val="en-US"/>
        </w:rPr>
        <w:t>Citation</w:t>
      </w:r>
    </w:p>
    <w:p w14:paraId="218D2DAE" w14:textId="77777777" w:rsidR="00CA18B1" w:rsidRDefault="00CA18B1">
      <w:pPr>
        <w:autoSpaceDE w:val="0"/>
        <w:autoSpaceDN w:val="0"/>
        <w:adjustRightInd w:val="0"/>
        <w:rPr>
          <w:bCs/>
          <w:lang w:val="en-US"/>
        </w:rPr>
      </w:pPr>
    </w:p>
    <w:p w14:paraId="401E32CB" w14:textId="77777777" w:rsidR="00CA18B1" w:rsidRDefault="00ED761F">
      <w:pPr>
        <w:numPr>
          <w:ilvl w:val="0"/>
          <w:numId w:val="2"/>
        </w:numPr>
        <w:tabs>
          <w:tab w:val="clear" w:pos="930"/>
          <w:tab w:val="num" w:pos="570"/>
        </w:tabs>
        <w:autoSpaceDE w:val="0"/>
        <w:autoSpaceDN w:val="0"/>
        <w:adjustRightInd w:val="0"/>
        <w:ind w:left="570"/>
        <w:rPr>
          <w:bCs/>
          <w:lang w:val="en-US"/>
        </w:rPr>
      </w:pPr>
      <w:r>
        <w:rPr>
          <w:bCs/>
          <w:lang w:val="en-US"/>
        </w:rPr>
        <w:t>Object</w:t>
      </w:r>
    </w:p>
    <w:p w14:paraId="618F73A1" w14:textId="77777777" w:rsidR="00CA18B1" w:rsidRDefault="00CA18B1">
      <w:pPr>
        <w:autoSpaceDE w:val="0"/>
        <w:autoSpaceDN w:val="0"/>
        <w:adjustRightInd w:val="0"/>
        <w:rPr>
          <w:bCs/>
          <w:lang w:val="en-US"/>
        </w:rPr>
      </w:pPr>
    </w:p>
    <w:p w14:paraId="5753D82E" w14:textId="77777777" w:rsidR="00CA18B1" w:rsidRDefault="00ED761F">
      <w:pPr>
        <w:numPr>
          <w:ilvl w:val="0"/>
          <w:numId w:val="2"/>
        </w:numPr>
        <w:tabs>
          <w:tab w:val="clear" w:pos="930"/>
          <w:tab w:val="num" w:pos="570"/>
        </w:tabs>
        <w:autoSpaceDE w:val="0"/>
        <w:autoSpaceDN w:val="0"/>
        <w:adjustRightInd w:val="0"/>
        <w:ind w:left="570"/>
        <w:rPr>
          <w:bCs/>
          <w:lang w:val="en-US"/>
        </w:rPr>
      </w:pPr>
      <w:r>
        <w:rPr>
          <w:bCs/>
          <w:lang w:val="en-US"/>
        </w:rPr>
        <w:t>Definitions</w:t>
      </w:r>
    </w:p>
    <w:p w14:paraId="46993DBE" w14:textId="77777777" w:rsidR="00CA18B1" w:rsidRDefault="00CA18B1">
      <w:pPr>
        <w:autoSpaceDE w:val="0"/>
        <w:autoSpaceDN w:val="0"/>
        <w:adjustRightInd w:val="0"/>
        <w:rPr>
          <w:bCs/>
          <w:lang w:val="en-US"/>
        </w:rPr>
      </w:pPr>
    </w:p>
    <w:p w14:paraId="7FE2847A" w14:textId="77777777" w:rsidR="00CA18B1" w:rsidRDefault="00ED761F">
      <w:pPr>
        <w:numPr>
          <w:ilvl w:val="0"/>
          <w:numId w:val="2"/>
        </w:numPr>
        <w:tabs>
          <w:tab w:val="clear" w:pos="930"/>
          <w:tab w:val="num" w:pos="570"/>
        </w:tabs>
        <w:autoSpaceDE w:val="0"/>
        <w:autoSpaceDN w:val="0"/>
        <w:adjustRightInd w:val="0"/>
        <w:ind w:left="570"/>
        <w:rPr>
          <w:bCs/>
          <w:lang w:val="en-US"/>
        </w:rPr>
      </w:pPr>
      <w:r>
        <w:rPr>
          <w:bCs/>
          <w:lang w:val="en-US"/>
        </w:rPr>
        <w:t>Relationship to other local laws</w:t>
      </w:r>
    </w:p>
    <w:p w14:paraId="30013016" w14:textId="77777777" w:rsidR="00CA18B1" w:rsidRDefault="00CA18B1">
      <w:pPr>
        <w:autoSpaceDE w:val="0"/>
        <w:autoSpaceDN w:val="0"/>
        <w:adjustRightInd w:val="0"/>
        <w:rPr>
          <w:bCs/>
          <w:lang w:val="en-US"/>
        </w:rPr>
      </w:pPr>
    </w:p>
    <w:p w14:paraId="389E87E5" w14:textId="77777777" w:rsidR="00CA18B1" w:rsidRDefault="00CA18B1">
      <w:pPr>
        <w:autoSpaceDE w:val="0"/>
        <w:autoSpaceDN w:val="0"/>
        <w:adjustRightInd w:val="0"/>
        <w:rPr>
          <w:bCs/>
          <w:lang w:val="en-US"/>
        </w:rPr>
      </w:pPr>
    </w:p>
    <w:p w14:paraId="34D0361B" w14:textId="77777777" w:rsidR="00CA18B1" w:rsidRDefault="00ED761F" w:rsidP="00E44EDE">
      <w:pPr>
        <w:pStyle w:val="PARTTITLE"/>
        <w:rPr>
          <w:lang w:val="en-US"/>
        </w:rPr>
      </w:pPr>
      <w:r>
        <w:rPr>
          <w:lang w:val="en-US"/>
        </w:rPr>
        <w:t xml:space="preserve">PART 2 </w:t>
      </w:r>
      <w:r>
        <w:rPr>
          <w:lang w:val="en-US"/>
        </w:rPr>
        <w:noBreakHyphen/>
        <w:t xml:space="preserve"> REGULATION OF HEAVY AND LONG VEHICLE PARKING</w:t>
      </w:r>
    </w:p>
    <w:p w14:paraId="32B88273" w14:textId="77777777" w:rsidR="00CA18B1" w:rsidRDefault="00CA18B1">
      <w:pPr>
        <w:autoSpaceDE w:val="0"/>
        <w:autoSpaceDN w:val="0"/>
        <w:adjustRightInd w:val="0"/>
        <w:rPr>
          <w:bCs/>
          <w:lang w:val="en-US"/>
        </w:rPr>
      </w:pPr>
    </w:p>
    <w:p w14:paraId="6B714B0B" w14:textId="77777777" w:rsidR="00CA18B1" w:rsidRDefault="00ED761F">
      <w:pPr>
        <w:numPr>
          <w:ilvl w:val="0"/>
          <w:numId w:val="2"/>
        </w:numPr>
        <w:tabs>
          <w:tab w:val="clear" w:pos="930"/>
          <w:tab w:val="num" w:pos="0"/>
        </w:tabs>
        <w:autoSpaceDE w:val="0"/>
        <w:autoSpaceDN w:val="0"/>
        <w:adjustRightInd w:val="0"/>
        <w:ind w:left="0" w:firstLine="0"/>
        <w:rPr>
          <w:bCs/>
          <w:lang w:val="en-US"/>
        </w:rPr>
      </w:pPr>
      <w:r>
        <w:rPr>
          <w:bCs/>
          <w:lang w:val="en-US"/>
        </w:rPr>
        <w:t>Restrictions on Heavy and Long Vehicle Parking</w:t>
      </w:r>
    </w:p>
    <w:p w14:paraId="7458D9F5" w14:textId="77777777" w:rsidR="00CA18B1" w:rsidRDefault="00CA18B1">
      <w:pPr>
        <w:autoSpaceDE w:val="0"/>
        <w:autoSpaceDN w:val="0"/>
        <w:adjustRightInd w:val="0"/>
        <w:rPr>
          <w:bCs/>
          <w:lang w:val="en-US"/>
        </w:rPr>
      </w:pPr>
    </w:p>
    <w:p w14:paraId="0FAE7AAD" w14:textId="77777777" w:rsidR="00CA18B1" w:rsidRDefault="00CA18B1">
      <w:pPr>
        <w:autoSpaceDE w:val="0"/>
        <w:autoSpaceDN w:val="0"/>
        <w:adjustRightInd w:val="0"/>
        <w:rPr>
          <w:bCs/>
          <w:lang w:val="en-US"/>
        </w:rPr>
      </w:pPr>
    </w:p>
    <w:p w14:paraId="33A4FD44" w14:textId="77777777" w:rsidR="00CA18B1" w:rsidRDefault="00ED761F" w:rsidP="00E44EDE">
      <w:pPr>
        <w:pStyle w:val="PARTTITLE"/>
        <w:rPr>
          <w:lang w:val="en-US"/>
        </w:rPr>
      </w:pPr>
      <w:r>
        <w:rPr>
          <w:lang w:val="en-US"/>
        </w:rPr>
        <w:t xml:space="preserve">PART 3 </w:t>
      </w:r>
      <w:r>
        <w:rPr>
          <w:lang w:val="en-US"/>
        </w:rPr>
        <w:noBreakHyphen/>
        <w:t>ENFORCEMENT</w:t>
      </w:r>
    </w:p>
    <w:p w14:paraId="5B94D8F1" w14:textId="77777777" w:rsidR="00CA18B1" w:rsidRDefault="00CA18B1">
      <w:pPr>
        <w:autoSpaceDE w:val="0"/>
        <w:autoSpaceDN w:val="0"/>
        <w:adjustRightInd w:val="0"/>
        <w:rPr>
          <w:bCs/>
          <w:lang w:val="en-US"/>
        </w:rPr>
      </w:pPr>
    </w:p>
    <w:p w14:paraId="78537B13" w14:textId="77777777" w:rsidR="00CA18B1" w:rsidRDefault="00ED761F">
      <w:pPr>
        <w:numPr>
          <w:ilvl w:val="0"/>
          <w:numId w:val="2"/>
        </w:numPr>
        <w:tabs>
          <w:tab w:val="clear" w:pos="930"/>
          <w:tab w:val="num" w:pos="570"/>
        </w:tabs>
        <w:autoSpaceDE w:val="0"/>
        <w:autoSpaceDN w:val="0"/>
        <w:adjustRightInd w:val="0"/>
        <w:ind w:left="570"/>
        <w:rPr>
          <w:bCs/>
          <w:lang w:val="en-US"/>
        </w:rPr>
      </w:pPr>
      <w:r>
        <w:rPr>
          <w:bCs/>
          <w:lang w:val="en-US"/>
        </w:rPr>
        <w:t>Power to require removal of heavy or long vehicle</w:t>
      </w:r>
    </w:p>
    <w:p w14:paraId="35A58CD3" w14:textId="77777777" w:rsidR="00CA18B1" w:rsidRDefault="00CA18B1">
      <w:pPr>
        <w:autoSpaceDE w:val="0"/>
        <w:autoSpaceDN w:val="0"/>
        <w:adjustRightInd w:val="0"/>
        <w:rPr>
          <w:bCs/>
          <w:lang w:val="en-US"/>
        </w:rPr>
      </w:pPr>
    </w:p>
    <w:p w14:paraId="2B185D7C" w14:textId="77777777" w:rsidR="00CA18B1" w:rsidRDefault="00ED761F">
      <w:pPr>
        <w:numPr>
          <w:ilvl w:val="0"/>
          <w:numId w:val="2"/>
        </w:numPr>
        <w:tabs>
          <w:tab w:val="clear" w:pos="930"/>
          <w:tab w:val="num" w:pos="570"/>
        </w:tabs>
        <w:autoSpaceDE w:val="0"/>
        <w:autoSpaceDN w:val="0"/>
        <w:adjustRightInd w:val="0"/>
        <w:ind w:left="570"/>
        <w:rPr>
          <w:bCs/>
          <w:lang w:val="en-US"/>
        </w:rPr>
      </w:pPr>
      <w:r>
        <w:rPr>
          <w:bCs/>
          <w:lang w:val="en-US"/>
        </w:rPr>
        <w:t>Liability of Owner</w:t>
      </w:r>
    </w:p>
    <w:p w14:paraId="60C727ED" w14:textId="77777777" w:rsidR="00CA18B1" w:rsidRDefault="00CA18B1">
      <w:pPr>
        <w:autoSpaceDE w:val="0"/>
        <w:autoSpaceDN w:val="0"/>
        <w:adjustRightInd w:val="0"/>
        <w:rPr>
          <w:bCs/>
          <w:lang w:val="en-US"/>
        </w:rPr>
      </w:pPr>
    </w:p>
    <w:p w14:paraId="53538CAF" w14:textId="77777777" w:rsidR="00CA18B1" w:rsidRDefault="00CA18B1">
      <w:pPr>
        <w:autoSpaceDE w:val="0"/>
        <w:autoSpaceDN w:val="0"/>
        <w:adjustRightInd w:val="0"/>
        <w:rPr>
          <w:bCs/>
          <w:lang w:val="en-US"/>
        </w:rPr>
      </w:pPr>
    </w:p>
    <w:p w14:paraId="4748EA65" w14:textId="77777777" w:rsidR="00CA18B1" w:rsidRDefault="00ED761F" w:rsidP="00E44EDE">
      <w:pPr>
        <w:pStyle w:val="PARTTITLE"/>
        <w:rPr>
          <w:lang w:val="en-US"/>
        </w:rPr>
      </w:pPr>
      <w:r>
        <w:rPr>
          <w:lang w:val="en-US"/>
        </w:rPr>
        <w:t xml:space="preserve">PART 4 </w:t>
      </w:r>
      <w:r>
        <w:rPr>
          <w:lang w:val="en-US"/>
        </w:rPr>
        <w:noBreakHyphen/>
        <w:t xml:space="preserve"> EXCEPTIONS</w:t>
      </w:r>
    </w:p>
    <w:p w14:paraId="5354EFD8" w14:textId="77777777" w:rsidR="00CA18B1" w:rsidRDefault="00CA18B1">
      <w:pPr>
        <w:autoSpaceDE w:val="0"/>
        <w:autoSpaceDN w:val="0"/>
        <w:adjustRightInd w:val="0"/>
        <w:rPr>
          <w:bCs/>
          <w:lang w:val="en-US"/>
        </w:rPr>
      </w:pPr>
    </w:p>
    <w:p w14:paraId="7C82126C" w14:textId="77777777" w:rsidR="00CA18B1" w:rsidRDefault="00ED761F">
      <w:pPr>
        <w:numPr>
          <w:ilvl w:val="0"/>
          <w:numId w:val="2"/>
        </w:numPr>
        <w:tabs>
          <w:tab w:val="clear" w:pos="930"/>
          <w:tab w:val="num" w:pos="570"/>
        </w:tabs>
        <w:autoSpaceDE w:val="0"/>
        <w:autoSpaceDN w:val="0"/>
        <w:adjustRightInd w:val="0"/>
        <w:ind w:left="570"/>
        <w:rPr>
          <w:bCs/>
          <w:lang w:val="en-US"/>
        </w:rPr>
      </w:pPr>
      <w:r>
        <w:rPr>
          <w:bCs/>
          <w:lang w:val="en-US"/>
        </w:rPr>
        <w:t>Exceptions</w:t>
      </w:r>
    </w:p>
    <w:p w14:paraId="2509BB16" w14:textId="77777777" w:rsidR="00CA18B1" w:rsidRDefault="00CA18B1">
      <w:pPr>
        <w:autoSpaceDE w:val="0"/>
        <w:autoSpaceDN w:val="0"/>
        <w:adjustRightInd w:val="0"/>
        <w:rPr>
          <w:bCs/>
          <w:lang w:val="en-US"/>
        </w:rPr>
      </w:pPr>
    </w:p>
    <w:p w14:paraId="015B0C98" w14:textId="77777777" w:rsidR="00CA18B1" w:rsidRDefault="00ED761F">
      <w:pPr>
        <w:numPr>
          <w:ilvl w:val="0"/>
          <w:numId w:val="2"/>
        </w:numPr>
        <w:tabs>
          <w:tab w:val="clear" w:pos="930"/>
          <w:tab w:val="left" w:pos="600"/>
        </w:tabs>
        <w:autoSpaceDE w:val="0"/>
        <w:autoSpaceDN w:val="0"/>
        <w:adjustRightInd w:val="0"/>
        <w:ind w:left="600" w:hanging="600"/>
        <w:rPr>
          <w:bCs/>
          <w:lang w:val="en-US"/>
        </w:rPr>
      </w:pPr>
      <w:r>
        <w:rPr>
          <w:bCs/>
          <w:lang w:val="en-US"/>
        </w:rPr>
        <w:t>Exceptions by Policy</w:t>
      </w:r>
    </w:p>
    <w:p w14:paraId="1CFECF47" w14:textId="77777777" w:rsidR="00CA18B1" w:rsidRDefault="00CA18B1">
      <w:pPr>
        <w:autoSpaceDE w:val="0"/>
        <w:autoSpaceDN w:val="0"/>
        <w:adjustRightInd w:val="0"/>
        <w:rPr>
          <w:bCs/>
          <w:lang w:val="en-US"/>
        </w:rPr>
      </w:pPr>
    </w:p>
    <w:p w14:paraId="7662A923" w14:textId="77777777" w:rsidR="00CA18B1" w:rsidRDefault="00ED761F" w:rsidP="00E44EDE">
      <w:pPr>
        <w:pStyle w:val="PARTTITLE"/>
        <w:rPr>
          <w:lang w:val="en-US"/>
        </w:rPr>
      </w:pPr>
      <w:r>
        <w:rPr>
          <w:bCs/>
          <w:lang w:val="en-US"/>
        </w:rPr>
        <w:br w:type="page"/>
      </w:r>
      <w:r>
        <w:rPr>
          <w:lang w:val="en-US"/>
        </w:rPr>
        <w:lastRenderedPageBreak/>
        <w:t xml:space="preserve">PART 1 </w:t>
      </w:r>
      <w:r>
        <w:rPr>
          <w:lang w:val="en-US"/>
        </w:rPr>
        <w:noBreakHyphen/>
        <w:t xml:space="preserve"> PRELIMINARY</w:t>
      </w:r>
    </w:p>
    <w:p w14:paraId="41FFA0F5" w14:textId="77777777" w:rsidR="00CA18B1" w:rsidRDefault="00CA18B1">
      <w:pPr>
        <w:autoSpaceDE w:val="0"/>
        <w:autoSpaceDN w:val="0"/>
        <w:adjustRightInd w:val="0"/>
        <w:rPr>
          <w:bCs/>
          <w:lang w:val="en-US"/>
        </w:rPr>
      </w:pPr>
    </w:p>
    <w:p w14:paraId="06CEB531" w14:textId="77777777" w:rsidR="00CA18B1" w:rsidRDefault="00ED761F">
      <w:pPr>
        <w:pStyle w:val="LeftHeading"/>
        <w:rPr>
          <w:lang w:val="en-US"/>
        </w:rPr>
      </w:pPr>
      <w:r>
        <w:rPr>
          <w:lang w:val="en-US"/>
        </w:rPr>
        <w:t>Citation</w:t>
      </w:r>
    </w:p>
    <w:p w14:paraId="4309D8A4" w14:textId="77777777" w:rsidR="00CA18B1" w:rsidRDefault="00CA18B1">
      <w:pPr>
        <w:autoSpaceDE w:val="0"/>
        <w:autoSpaceDN w:val="0"/>
        <w:adjustRightInd w:val="0"/>
        <w:rPr>
          <w:bCs/>
          <w:lang w:val="en-US"/>
        </w:rPr>
      </w:pPr>
    </w:p>
    <w:p w14:paraId="6BC8DC20" w14:textId="77777777" w:rsidR="00CA18B1" w:rsidRDefault="00ED761F">
      <w:pPr>
        <w:numPr>
          <w:ilvl w:val="0"/>
          <w:numId w:val="6"/>
        </w:numPr>
        <w:autoSpaceDE w:val="0"/>
        <w:autoSpaceDN w:val="0"/>
        <w:adjustRightInd w:val="0"/>
        <w:rPr>
          <w:bCs/>
          <w:lang w:val="en-US"/>
        </w:rPr>
      </w:pPr>
      <w:r>
        <w:rPr>
          <w:bCs/>
          <w:lang w:val="en-US"/>
        </w:rPr>
        <w:t>This local law may be cited as Brisbane City Council Local Law (Heavy and Long Vehicle Parking) 1999.</w:t>
      </w:r>
    </w:p>
    <w:p w14:paraId="13B19B95" w14:textId="77777777" w:rsidR="00CA18B1" w:rsidRDefault="00CA18B1">
      <w:pPr>
        <w:autoSpaceDE w:val="0"/>
        <w:autoSpaceDN w:val="0"/>
        <w:adjustRightInd w:val="0"/>
        <w:rPr>
          <w:bCs/>
          <w:lang w:val="en-US"/>
        </w:rPr>
      </w:pPr>
    </w:p>
    <w:p w14:paraId="1FAA6298" w14:textId="77777777" w:rsidR="00CA18B1" w:rsidRDefault="00ED761F">
      <w:pPr>
        <w:pStyle w:val="LeftHeading"/>
        <w:rPr>
          <w:lang w:val="en-US"/>
        </w:rPr>
      </w:pPr>
      <w:r>
        <w:rPr>
          <w:lang w:val="en-US"/>
        </w:rPr>
        <w:t>Object</w:t>
      </w:r>
    </w:p>
    <w:p w14:paraId="66953549" w14:textId="77777777" w:rsidR="00CA18B1" w:rsidRDefault="00CA18B1">
      <w:pPr>
        <w:autoSpaceDE w:val="0"/>
        <w:autoSpaceDN w:val="0"/>
        <w:adjustRightInd w:val="0"/>
        <w:rPr>
          <w:bCs/>
          <w:lang w:val="en-US"/>
        </w:rPr>
      </w:pPr>
    </w:p>
    <w:p w14:paraId="052A2A15" w14:textId="77777777" w:rsidR="00CA18B1" w:rsidRDefault="00ED761F">
      <w:pPr>
        <w:numPr>
          <w:ilvl w:val="0"/>
          <w:numId w:val="6"/>
        </w:numPr>
        <w:autoSpaceDE w:val="0"/>
        <w:autoSpaceDN w:val="0"/>
        <w:adjustRightInd w:val="0"/>
        <w:rPr>
          <w:bCs/>
          <w:lang w:val="en-US"/>
        </w:rPr>
      </w:pPr>
      <w:r>
        <w:rPr>
          <w:bCs/>
          <w:lang w:val="en-US"/>
        </w:rPr>
        <w:t>The object of this local law is to protect the safety, environment and amenity of land used for residential purposes from the adverse effects of parking heavy vehicles and long vehicles on roads.</w:t>
      </w:r>
    </w:p>
    <w:p w14:paraId="3D9D2512" w14:textId="77777777" w:rsidR="00CA18B1" w:rsidRDefault="00CA18B1">
      <w:pPr>
        <w:autoSpaceDE w:val="0"/>
        <w:autoSpaceDN w:val="0"/>
        <w:adjustRightInd w:val="0"/>
        <w:rPr>
          <w:bCs/>
          <w:lang w:val="en-US"/>
        </w:rPr>
      </w:pPr>
    </w:p>
    <w:p w14:paraId="50A3FB48" w14:textId="77777777" w:rsidR="00CA18B1" w:rsidRDefault="00ED761F">
      <w:pPr>
        <w:autoSpaceDE w:val="0"/>
        <w:autoSpaceDN w:val="0"/>
        <w:adjustRightInd w:val="0"/>
        <w:ind w:left="376"/>
        <w:rPr>
          <w:bCs/>
          <w:i/>
          <w:iCs/>
          <w:lang w:val="en-US"/>
        </w:rPr>
      </w:pPr>
      <w:r>
        <w:rPr>
          <w:bCs/>
          <w:i/>
          <w:iCs/>
          <w:lang w:val="en-US"/>
        </w:rPr>
        <w:t>Examples of adverse effects:</w:t>
      </w:r>
      <w:r>
        <w:rPr>
          <w:bCs/>
          <w:i/>
          <w:iCs/>
          <w:lang w:val="en-US"/>
        </w:rPr>
        <w:noBreakHyphen/>
      </w:r>
    </w:p>
    <w:p w14:paraId="3DEBC788" w14:textId="77777777" w:rsidR="00CA18B1" w:rsidRDefault="00CA18B1">
      <w:pPr>
        <w:autoSpaceDE w:val="0"/>
        <w:autoSpaceDN w:val="0"/>
        <w:adjustRightInd w:val="0"/>
        <w:rPr>
          <w:bCs/>
          <w:i/>
          <w:iCs/>
          <w:lang w:val="en-US"/>
        </w:rPr>
      </w:pPr>
    </w:p>
    <w:p w14:paraId="19528619" w14:textId="77777777" w:rsidR="00CA18B1" w:rsidRDefault="00ED761F">
      <w:pPr>
        <w:autoSpaceDE w:val="0"/>
        <w:autoSpaceDN w:val="0"/>
        <w:adjustRightInd w:val="0"/>
        <w:ind w:left="407"/>
        <w:rPr>
          <w:bCs/>
          <w:i/>
          <w:iCs/>
          <w:lang w:val="en-US"/>
        </w:rPr>
      </w:pPr>
      <w:r>
        <w:rPr>
          <w:bCs/>
          <w:i/>
          <w:iCs/>
          <w:lang w:val="en-US"/>
        </w:rPr>
        <w:t>Noise, including the use of air start mechanisms and air compression braking which may have a detrimental effect on the amenity of an area;</w:t>
      </w:r>
    </w:p>
    <w:p w14:paraId="0DEF30D2" w14:textId="77777777" w:rsidR="00CA18B1" w:rsidRDefault="00CA18B1">
      <w:pPr>
        <w:autoSpaceDE w:val="0"/>
        <w:autoSpaceDN w:val="0"/>
        <w:adjustRightInd w:val="0"/>
        <w:rPr>
          <w:bCs/>
          <w:i/>
          <w:iCs/>
          <w:lang w:val="en-US"/>
        </w:rPr>
      </w:pPr>
    </w:p>
    <w:p w14:paraId="2C30A38F" w14:textId="77777777" w:rsidR="00CA18B1" w:rsidRDefault="00ED761F">
      <w:pPr>
        <w:pStyle w:val="BodyTextIndent"/>
        <w:rPr>
          <w:i/>
          <w:iCs/>
        </w:rPr>
      </w:pPr>
      <w:r>
        <w:rPr>
          <w:i/>
          <w:iCs/>
        </w:rPr>
        <w:t>Parking or the use of roads to access or exit could create a safety risk to road users, pedestrians or residents;</w:t>
      </w:r>
    </w:p>
    <w:p w14:paraId="60FF726C" w14:textId="77777777" w:rsidR="00CA18B1" w:rsidRDefault="00CA18B1">
      <w:pPr>
        <w:autoSpaceDE w:val="0"/>
        <w:autoSpaceDN w:val="0"/>
        <w:adjustRightInd w:val="0"/>
        <w:rPr>
          <w:bCs/>
          <w:i/>
          <w:iCs/>
          <w:lang w:val="en-US"/>
        </w:rPr>
      </w:pPr>
    </w:p>
    <w:p w14:paraId="42D59265" w14:textId="77777777" w:rsidR="00CA18B1" w:rsidRDefault="00ED761F">
      <w:pPr>
        <w:autoSpaceDE w:val="0"/>
        <w:autoSpaceDN w:val="0"/>
        <w:adjustRightInd w:val="0"/>
        <w:ind w:left="408"/>
        <w:rPr>
          <w:bCs/>
          <w:i/>
          <w:iCs/>
          <w:lang w:val="en-US"/>
        </w:rPr>
      </w:pPr>
      <w:r>
        <w:rPr>
          <w:bCs/>
          <w:i/>
          <w:iCs/>
          <w:lang w:val="en-US"/>
        </w:rPr>
        <w:t>The heavy or long vehicle has a load which could be dangerous in the event of fire,</w:t>
      </w:r>
    </w:p>
    <w:p w14:paraId="165DFB85" w14:textId="77777777" w:rsidR="00CA18B1" w:rsidRDefault="00ED761F">
      <w:pPr>
        <w:autoSpaceDE w:val="0"/>
        <w:autoSpaceDN w:val="0"/>
        <w:adjustRightInd w:val="0"/>
        <w:ind w:left="408"/>
        <w:rPr>
          <w:bCs/>
          <w:i/>
          <w:iCs/>
          <w:lang w:val="en-US"/>
        </w:rPr>
      </w:pPr>
      <w:r>
        <w:rPr>
          <w:bCs/>
          <w:i/>
          <w:iCs/>
          <w:lang w:val="en-US"/>
        </w:rPr>
        <w:t>spillage, breakage or escape of some or all of the load;</w:t>
      </w:r>
    </w:p>
    <w:p w14:paraId="2E86D417" w14:textId="77777777" w:rsidR="00CA18B1" w:rsidRDefault="00CA18B1">
      <w:pPr>
        <w:autoSpaceDE w:val="0"/>
        <w:autoSpaceDN w:val="0"/>
        <w:adjustRightInd w:val="0"/>
        <w:rPr>
          <w:bCs/>
          <w:i/>
          <w:iCs/>
          <w:lang w:val="en-US"/>
        </w:rPr>
      </w:pPr>
    </w:p>
    <w:p w14:paraId="058347BB" w14:textId="77777777" w:rsidR="00CA18B1" w:rsidRDefault="00ED761F">
      <w:pPr>
        <w:autoSpaceDE w:val="0"/>
        <w:autoSpaceDN w:val="0"/>
        <w:adjustRightInd w:val="0"/>
        <w:ind w:left="414"/>
        <w:rPr>
          <w:bCs/>
          <w:i/>
          <w:iCs/>
          <w:lang w:val="en-US"/>
        </w:rPr>
      </w:pPr>
      <w:r>
        <w:rPr>
          <w:bCs/>
          <w:i/>
          <w:iCs/>
          <w:lang w:val="en-US"/>
        </w:rPr>
        <w:t>The load or remains of the load may constitute a health or environmental risk by harbouring or encouraging bacteria, as in the case of heavy or long vehicles which regularly transport cattle, pigs or chickens;</w:t>
      </w:r>
    </w:p>
    <w:p w14:paraId="18638E74" w14:textId="77777777" w:rsidR="00CA18B1" w:rsidRDefault="00CA18B1">
      <w:pPr>
        <w:autoSpaceDE w:val="0"/>
        <w:autoSpaceDN w:val="0"/>
        <w:adjustRightInd w:val="0"/>
        <w:rPr>
          <w:bCs/>
          <w:i/>
          <w:iCs/>
          <w:lang w:val="en-US"/>
        </w:rPr>
      </w:pPr>
    </w:p>
    <w:p w14:paraId="3E5CB07D" w14:textId="77777777" w:rsidR="00CA18B1" w:rsidRDefault="00ED761F">
      <w:pPr>
        <w:autoSpaceDE w:val="0"/>
        <w:autoSpaceDN w:val="0"/>
        <w:adjustRightInd w:val="0"/>
        <w:ind w:left="405"/>
        <w:rPr>
          <w:bCs/>
          <w:i/>
          <w:iCs/>
          <w:lang w:val="en-US"/>
        </w:rPr>
      </w:pPr>
      <w:r>
        <w:rPr>
          <w:bCs/>
          <w:i/>
          <w:iCs/>
          <w:lang w:val="en-US"/>
        </w:rPr>
        <w:t>Heavy or long vehicles, or signs or visible goods on the heavy or long vehicle may have a detrimental impact on the amenity of an area.</w:t>
      </w:r>
    </w:p>
    <w:p w14:paraId="04EB75AB" w14:textId="77777777" w:rsidR="00CA18B1" w:rsidRDefault="00CA18B1">
      <w:pPr>
        <w:autoSpaceDE w:val="0"/>
        <w:autoSpaceDN w:val="0"/>
        <w:adjustRightInd w:val="0"/>
        <w:rPr>
          <w:bCs/>
          <w:lang w:val="en-US"/>
        </w:rPr>
      </w:pPr>
    </w:p>
    <w:p w14:paraId="580DD4D2" w14:textId="77777777" w:rsidR="00CA18B1" w:rsidRDefault="00ED761F">
      <w:pPr>
        <w:pStyle w:val="LeftHeading"/>
        <w:rPr>
          <w:lang w:val="en-US"/>
        </w:rPr>
      </w:pPr>
      <w:r>
        <w:rPr>
          <w:lang w:val="en-US"/>
        </w:rPr>
        <w:t>Definitions</w:t>
      </w:r>
    </w:p>
    <w:p w14:paraId="25AA62DE" w14:textId="77777777" w:rsidR="00CA18B1" w:rsidRDefault="00CA18B1">
      <w:pPr>
        <w:autoSpaceDE w:val="0"/>
        <w:autoSpaceDN w:val="0"/>
        <w:adjustRightInd w:val="0"/>
        <w:rPr>
          <w:bCs/>
          <w:lang w:val="en-US"/>
        </w:rPr>
      </w:pPr>
    </w:p>
    <w:p w14:paraId="149FABAD" w14:textId="77777777" w:rsidR="00CA18B1" w:rsidRDefault="00ED761F">
      <w:pPr>
        <w:numPr>
          <w:ilvl w:val="0"/>
          <w:numId w:val="6"/>
        </w:numPr>
        <w:autoSpaceDE w:val="0"/>
        <w:autoSpaceDN w:val="0"/>
        <w:adjustRightInd w:val="0"/>
        <w:rPr>
          <w:bCs/>
          <w:lang w:val="en-US"/>
        </w:rPr>
      </w:pPr>
      <w:r>
        <w:rPr>
          <w:bCs/>
          <w:lang w:val="en-US"/>
        </w:rPr>
        <w:t xml:space="preserve">In this local law </w:t>
      </w:r>
      <w:r>
        <w:rPr>
          <w:bCs/>
          <w:lang w:val="en-US"/>
        </w:rPr>
        <w:noBreakHyphen/>
      </w:r>
    </w:p>
    <w:p w14:paraId="4C89DB32" w14:textId="77777777" w:rsidR="00CA18B1" w:rsidRDefault="00CA18B1">
      <w:pPr>
        <w:autoSpaceDE w:val="0"/>
        <w:autoSpaceDN w:val="0"/>
        <w:adjustRightInd w:val="0"/>
        <w:rPr>
          <w:bCs/>
          <w:lang w:val="en-US"/>
        </w:rPr>
      </w:pPr>
    </w:p>
    <w:p w14:paraId="5FAAF4B7" w14:textId="77777777" w:rsidR="00CA18B1" w:rsidRDefault="00ED761F">
      <w:pPr>
        <w:autoSpaceDE w:val="0"/>
        <w:autoSpaceDN w:val="0"/>
        <w:adjustRightInd w:val="0"/>
        <w:ind w:left="376"/>
        <w:rPr>
          <w:bCs/>
          <w:lang w:val="en-US"/>
        </w:rPr>
      </w:pPr>
      <w:r>
        <w:rPr>
          <w:bCs/>
          <w:lang w:val="en-US"/>
        </w:rPr>
        <w:t>"combination" means a prime mover connected to one or more trailers;</w:t>
      </w:r>
    </w:p>
    <w:p w14:paraId="3C7AEB5E" w14:textId="77777777" w:rsidR="00CA18B1" w:rsidRDefault="00CA18B1">
      <w:pPr>
        <w:autoSpaceDE w:val="0"/>
        <w:autoSpaceDN w:val="0"/>
        <w:adjustRightInd w:val="0"/>
        <w:rPr>
          <w:bCs/>
          <w:lang w:val="en-US"/>
        </w:rPr>
      </w:pPr>
    </w:p>
    <w:p w14:paraId="52A45BA6" w14:textId="77777777" w:rsidR="00CA18B1" w:rsidRDefault="00ED761F">
      <w:pPr>
        <w:autoSpaceDE w:val="0"/>
        <w:autoSpaceDN w:val="0"/>
        <w:adjustRightInd w:val="0"/>
        <w:ind w:left="378"/>
        <w:rPr>
          <w:bCs/>
          <w:lang w:val="en-US"/>
        </w:rPr>
      </w:pPr>
      <w:r>
        <w:rPr>
          <w:bCs/>
          <w:lang w:val="en-US"/>
        </w:rPr>
        <w:t>"driver" means the person driving or in control of a motor vehicle;</w:t>
      </w:r>
    </w:p>
    <w:p w14:paraId="065CDBBB" w14:textId="77777777" w:rsidR="00CA18B1" w:rsidRDefault="00CA18B1">
      <w:pPr>
        <w:autoSpaceDE w:val="0"/>
        <w:autoSpaceDN w:val="0"/>
        <w:adjustRightInd w:val="0"/>
        <w:rPr>
          <w:bCs/>
          <w:lang w:val="en-US"/>
        </w:rPr>
      </w:pPr>
    </w:p>
    <w:p w14:paraId="3366420B" w14:textId="77777777" w:rsidR="00CA18B1" w:rsidRDefault="00ED761F">
      <w:pPr>
        <w:autoSpaceDE w:val="0"/>
        <w:autoSpaceDN w:val="0"/>
        <w:adjustRightInd w:val="0"/>
        <w:ind w:left="381"/>
        <w:rPr>
          <w:bCs/>
          <w:lang w:val="en-US"/>
        </w:rPr>
      </w:pPr>
      <w:r>
        <w:rPr>
          <w:bCs/>
          <w:lang w:val="en-US"/>
        </w:rPr>
        <w:t>"emergency vehicle" means:</w:t>
      </w:r>
      <w:r>
        <w:rPr>
          <w:bCs/>
          <w:lang w:val="en-US"/>
        </w:rPr>
        <w:noBreakHyphen/>
      </w:r>
    </w:p>
    <w:p w14:paraId="750060CE" w14:textId="77777777" w:rsidR="00CA18B1" w:rsidRDefault="00CA18B1">
      <w:pPr>
        <w:autoSpaceDE w:val="0"/>
        <w:autoSpaceDN w:val="0"/>
        <w:adjustRightInd w:val="0"/>
        <w:rPr>
          <w:bCs/>
          <w:lang w:val="en-US"/>
        </w:rPr>
      </w:pPr>
    </w:p>
    <w:p w14:paraId="2A8EC39C" w14:textId="77777777" w:rsidR="00CA18B1" w:rsidRDefault="00ED761F">
      <w:pPr>
        <w:autoSpaceDE w:val="0"/>
        <w:autoSpaceDN w:val="0"/>
        <w:adjustRightInd w:val="0"/>
        <w:ind w:left="720"/>
        <w:rPr>
          <w:bCs/>
          <w:lang w:val="en-US"/>
        </w:rPr>
      </w:pPr>
      <w:r>
        <w:rPr>
          <w:bCs/>
          <w:lang w:val="en-US"/>
        </w:rPr>
        <w:t>(a)</w:t>
      </w:r>
      <w:r>
        <w:rPr>
          <w:bCs/>
          <w:lang w:val="en-US"/>
        </w:rPr>
        <w:tab/>
        <w:t>an ambulance; or</w:t>
      </w:r>
    </w:p>
    <w:p w14:paraId="41F30C6A" w14:textId="77777777" w:rsidR="00CA18B1" w:rsidRDefault="00ED761F">
      <w:pPr>
        <w:autoSpaceDE w:val="0"/>
        <w:autoSpaceDN w:val="0"/>
        <w:adjustRightInd w:val="0"/>
        <w:ind w:left="720"/>
        <w:rPr>
          <w:bCs/>
          <w:lang w:val="en-US"/>
        </w:rPr>
      </w:pPr>
      <w:r>
        <w:rPr>
          <w:bCs/>
          <w:lang w:val="en-US"/>
        </w:rPr>
        <w:t>(b)</w:t>
      </w:r>
      <w:r>
        <w:rPr>
          <w:bCs/>
          <w:lang w:val="en-US"/>
        </w:rPr>
        <w:tab/>
        <w:t>a fire appliance or other vehicle necessary to attend a fire or chemical incident;</w:t>
      </w:r>
    </w:p>
    <w:p w14:paraId="2430290F" w14:textId="77777777" w:rsidR="00CA18B1" w:rsidRDefault="00ED761F">
      <w:pPr>
        <w:autoSpaceDE w:val="0"/>
        <w:autoSpaceDN w:val="0"/>
        <w:adjustRightInd w:val="0"/>
        <w:ind w:left="720"/>
        <w:rPr>
          <w:bCs/>
          <w:lang w:val="en-US"/>
        </w:rPr>
      </w:pPr>
      <w:r>
        <w:rPr>
          <w:bCs/>
          <w:lang w:val="en-US"/>
        </w:rPr>
        <w:t>(c)</w:t>
      </w:r>
      <w:r>
        <w:rPr>
          <w:bCs/>
          <w:lang w:val="en-US"/>
        </w:rPr>
        <w:tab/>
        <w:t>a police vehicle; or</w:t>
      </w:r>
    </w:p>
    <w:p w14:paraId="66A3E32A" w14:textId="77777777" w:rsidR="00CA18B1" w:rsidRDefault="00ED761F">
      <w:pPr>
        <w:autoSpaceDE w:val="0"/>
        <w:autoSpaceDN w:val="0"/>
        <w:adjustRightInd w:val="0"/>
        <w:ind w:left="720"/>
        <w:rPr>
          <w:bCs/>
          <w:lang w:val="en-US"/>
        </w:rPr>
      </w:pPr>
      <w:r>
        <w:rPr>
          <w:bCs/>
          <w:lang w:val="en-US"/>
        </w:rPr>
        <w:t>(d)</w:t>
      </w:r>
      <w:r>
        <w:rPr>
          <w:bCs/>
          <w:lang w:val="en-US"/>
        </w:rPr>
        <w:tab/>
        <w:t>such other vehicle as specified in a local law policy;</w:t>
      </w:r>
    </w:p>
    <w:p w14:paraId="384E9D5F" w14:textId="77777777" w:rsidR="00CA18B1" w:rsidRDefault="00CA18B1">
      <w:pPr>
        <w:autoSpaceDE w:val="0"/>
        <w:autoSpaceDN w:val="0"/>
        <w:adjustRightInd w:val="0"/>
        <w:rPr>
          <w:bCs/>
          <w:lang w:val="en-US"/>
        </w:rPr>
      </w:pPr>
    </w:p>
    <w:p w14:paraId="3AF81A8E" w14:textId="77777777" w:rsidR="00CA18B1" w:rsidRDefault="00ED761F">
      <w:pPr>
        <w:autoSpaceDE w:val="0"/>
        <w:autoSpaceDN w:val="0"/>
        <w:adjustRightInd w:val="0"/>
        <w:ind w:left="382"/>
        <w:rPr>
          <w:bCs/>
          <w:lang w:val="en-US"/>
        </w:rPr>
      </w:pPr>
      <w:r>
        <w:rPr>
          <w:bCs/>
          <w:lang w:val="en-US"/>
        </w:rPr>
        <w:t>"heavy vehicle" includes:</w:t>
      </w:r>
      <w:r>
        <w:rPr>
          <w:bCs/>
          <w:lang w:val="en-US"/>
        </w:rPr>
        <w:noBreakHyphen/>
      </w:r>
    </w:p>
    <w:p w14:paraId="5B1F99A5" w14:textId="77777777" w:rsidR="00CA18B1" w:rsidRDefault="00CA18B1">
      <w:pPr>
        <w:autoSpaceDE w:val="0"/>
        <w:autoSpaceDN w:val="0"/>
        <w:adjustRightInd w:val="0"/>
        <w:rPr>
          <w:bCs/>
          <w:lang w:val="en-US"/>
        </w:rPr>
      </w:pPr>
    </w:p>
    <w:p w14:paraId="66562389" w14:textId="77777777" w:rsidR="00CA18B1" w:rsidRDefault="00ED761F">
      <w:pPr>
        <w:autoSpaceDE w:val="0"/>
        <w:autoSpaceDN w:val="0"/>
        <w:adjustRightInd w:val="0"/>
        <w:ind w:left="1200" w:hanging="463"/>
        <w:rPr>
          <w:bCs/>
          <w:lang w:val="en-US"/>
        </w:rPr>
      </w:pPr>
      <w:r>
        <w:rPr>
          <w:bCs/>
          <w:lang w:val="en-US"/>
        </w:rPr>
        <w:t>(a)</w:t>
      </w:r>
      <w:r>
        <w:rPr>
          <w:bCs/>
          <w:lang w:val="en-US"/>
        </w:rPr>
        <w:tab/>
        <w:t>any component of a combination with a GVM of 3 tonnes or more;</w:t>
      </w:r>
    </w:p>
    <w:p w14:paraId="119E1B62" w14:textId="77777777" w:rsidR="00CA18B1" w:rsidRDefault="00CA18B1">
      <w:pPr>
        <w:autoSpaceDE w:val="0"/>
        <w:autoSpaceDN w:val="0"/>
        <w:adjustRightInd w:val="0"/>
        <w:ind w:left="1200" w:hanging="463"/>
        <w:rPr>
          <w:bCs/>
          <w:lang w:val="en-US"/>
        </w:rPr>
      </w:pPr>
    </w:p>
    <w:p w14:paraId="798D458E" w14:textId="77777777" w:rsidR="00CA18B1" w:rsidRDefault="00ED761F">
      <w:pPr>
        <w:autoSpaceDE w:val="0"/>
        <w:autoSpaceDN w:val="0"/>
        <w:adjustRightInd w:val="0"/>
        <w:ind w:left="1200" w:hanging="463"/>
        <w:rPr>
          <w:bCs/>
          <w:lang w:val="en-US"/>
        </w:rPr>
      </w:pPr>
      <w:r>
        <w:rPr>
          <w:bCs/>
          <w:lang w:val="en-US"/>
        </w:rPr>
        <w:t>(b)</w:t>
      </w:r>
      <w:r>
        <w:rPr>
          <w:bCs/>
          <w:lang w:val="en-US"/>
        </w:rPr>
        <w:tab/>
        <w:t>any other vehicle with a GVM of 4.5 tonnes or more;</w:t>
      </w:r>
    </w:p>
    <w:p w14:paraId="3BB25950" w14:textId="77777777" w:rsidR="00CA18B1" w:rsidRDefault="00CA18B1">
      <w:pPr>
        <w:autoSpaceDE w:val="0"/>
        <w:autoSpaceDN w:val="0"/>
        <w:adjustRightInd w:val="0"/>
        <w:ind w:left="1200" w:hanging="463"/>
        <w:rPr>
          <w:bCs/>
          <w:lang w:val="en-US"/>
        </w:rPr>
      </w:pPr>
    </w:p>
    <w:p w14:paraId="44192E4D" w14:textId="77777777" w:rsidR="00CA18B1" w:rsidRDefault="00ED761F">
      <w:pPr>
        <w:autoSpaceDE w:val="0"/>
        <w:autoSpaceDN w:val="0"/>
        <w:adjustRightInd w:val="0"/>
        <w:ind w:left="1200" w:hanging="463"/>
        <w:rPr>
          <w:bCs/>
          <w:lang w:val="en-US"/>
        </w:rPr>
      </w:pPr>
      <w:r>
        <w:rPr>
          <w:bCs/>
          <w:lang w:val="en-US"/>
        </w:rPr>
        <w:lastRenderedPageBreak/>
        <w:t>"long vehicle" includes:</w:t>
      </w:r>
      <w:r>
        <w:rPr>
          <w:bCs/>
          <w:lang w:val="en-US"/>
        </w:rPr>
        <w:noBreakHyphen/>
      </w:r>
    </w:p>
    <w:p w14:paraId="15120A74" w14:textId="77777777" w:rsidR="00CA18B1" w:rsidRDefault="00CA18B1">
      <w:pPr>
        <w:autoSpaceDE w:val="0"/>
        <w:autoSpaceDN w:val="0"/>
        <w:adjustRightInd w:val="0"/>
        <w:ind w:left="1200" w:hanging="463"/>
        <w:rPr>
          <w:bCs/>
          <w:lang w:val="en-US"/>
        </w:rPr>
      </w:pPr>
    </w:p>
    <w:p w14:paraId="7027CCBE" w14:textId="77777777" w:rsidR="00CA18B1" w:rsidRDefault="00ED761F">
      <w:pPr>
        <w:autoSpaceDE w:val="0"/>
        <w:autoSpaceDN w:val="0"/>
        <w:adjustRightInd w:val="0"/>
        <w:ind w:left="1320" w:hanging="583"/>
        <w:rPr>
          <w:bCs/>
          <w:lang w:val="en-US"/>
        </w:rPr>
      </w:pPr>
      <w:r>
        <w:rPr>
          <w:bCs/>
          <w:lang w:val="en-US"/>
        </w:rPr>
        <w:t>(a)</w:t>
      </w:r>
      <w:r>
        <w:rPr>
          <w:bCs/>
          <w:lang w:val="en-US"/>
        </w:rPr>
        <w:tab/>
        <w:t>a vehicle or trailer that is 7.5 metres long, or longer;</w:t>
      </w:r>
    </w:p>
    <w:p w14:paraId="41E6959A" w14:textId="77777777" w:rsidR="00CA18B1" w:rsidRDefault="00ED761F">
      <w:pPr>
        <w:pStyle w:val="BodyTextIndent2"/>
        <w:ind w:left="1320" w:hanging="583"/>
      </w:pPr>
      <w:r>
        <w:t>(b)</w:t>
      </w:r>
      <w:r>
        <w:tab/>
        <w:t>a vehicle or trailer that, together with any load or projection, is 7.5 metres long, or longer;</w:t>
      </w:r>
    </w:p>
    <w:p w14:paraId="46060318" w14:textId="77777777" w:rsidR="00CA18B1" w:rsidRDefault="00ED761F">
      <w:pPr>
        <w:autoSpaceDE w:val="0"/>
        <w:autoSpaceDN w:val="0"/>
        <w:adjustRightInd w:val="0"/>
        <w:ind w:left="1320" w:hanging="583"/>
        <w:rPr>
          <w:bCs/>
          <w:lang w:val="en-US"/>
        </w:rPr>
      </w:pPr>
      <w:r>
        <w:rPr>
          <w:bCs/>
          <w:lang w:val="en-US"/>
        </w:rPr>
        <w:t>(c)</w:t>
      </w:r>
      <w:r>
        <w:rPr>
          <w:bCs/>
          <w:lang w:val="en-US"/>
        </w:rPr>
        <w:tab/>
        <w:t>any combination which is 7.5 metres long, or longer</w:t>
      </w:r>
    </w:p>
    <w:p w14:paraId="6FB19ADD" w14:textId="77777777" w:rsidR="00CA18B1" w:rsidRDefault="00ED761F">
      <w:pPr>
        <w:autoSpaceDE w:val="0"/>
        <w:autoSpaceDN w:val="0"/>
        <w:adjustRightInd w:val="0"/>
        <w:ind w:left="1320" w:hanging="583"/>
        <w:rPr>
          <w:bCs/>
          <w:lang w:val="en-US"/>
        </w:rPr>
      </w:pPr>
      <w:r>
        <w:rPr>
          <w:bCs/>
          <w:lang w:val="en-US"/>
        </w:rPr>
        <w:t>(d)</w:t>
      </w:r>
      <w:r>
        <w:rPr>
          <w:bCs/>
          <w:lang w:val="en-US"/>
        </w:rPr>
        <w:tab/>
        <w:t>any component of a combination which, standing alone, is 5 metres long, or longer.</w:t>
      </w:r>
    </w:p>
    <w:p w14:paraId="0B8F06C0" w14:textId="77777777" w:rsidR="00CA18B1" w:rsidRDefault="00CA18B1">
      <w:pPr>
        <w:autoSpaceDE w:val="0"/>
        <w:autoSpaceDN w:val="0"/>
        <w:adjustRightInd w:val="0"/>
        <w:rPr>
          <w:bCs/>
          <w:lang w:val="en-US"/>
        </w:rPr>
      </w:pPr>
    </w:p>
    <w:p w14:paraId="0902ADF9" w14:textId="77777777" w:rsidR="00CA18B1" w:rsidRDefault="00ED761F">
      <w:pPr>
        <w:autoSpaceDE w:val="0"/>
        <w:autoSpaceDN w:val="0"/>
        <w:adjustRightInd w:val="0"/>
        <w:ind w:left="734"/>
        <w:rPr>
          <w:bCs/>
          <w:lang w:val="en-US"/>
        </w:rPr>
      </w:pPr>
      <w:r>
        <w:rPr>
          <w:bCs/>
          <w:lang w:val="en-US"/>
        </w:rPr>
        <w:t>"off</w:t>
      </w:r>
      <w:r>
        <w:rPr>
          <w:bCs/>
          <w:lang w:val="en-US"/>
        </w:rPr>
        <w:noBreakHyphen/>
        <w:t>street service facility" means a part of commercial or industrial premises made available for parking of vehicles;</w:t>
      </w:r>
    </w:p>
    <w:p w14:paraId="46D8E21A" w14:textId="77777777" w:rsidR="00CA18B1" w:rsidRDefault="00CA18B1">
      <w:pPr>
        <w:autoSpaceDE w:val="0"/>
        <w:autoSpaceDN w:val="0"/>
        <w:adjustRightInd w:val="0"/>
        <w:rPr>
          <w:bCs/>
          <w:lang w:val="en-US"/>
        </w:rPr>
      </w:pPr>
    </w:p>
    <w:p w14:paraId="0966E594" w14:textId="77777777" w:rsidR="00CA18B1" w:rsidRDefault="00ED761F">
      <w:pPr>
        <w:autoSpaceDE w:val="0"/>
        <w:autoSpaceDN w:val="0"/>
        <w:adjustRightInd w:val="0"/>
        <w:ind w:left="728"/>
        <w:rPr>
          <w:bCs/>
          <w:lang w:val="en-US"/>
        </w:rPr>
      </w:pPr>
      <w:r>
        <w:rPr>
          <w:bCs/>
          <w:lang w:val="en-US"/>
        </w:rPr>
        <w:t xml:space="preserve">"traffic sign" has the meaning given to that term in the Transport Operations (Road Use Management </w:t>
      </w:r>
      <w:r>
        <w:rPr>
          <w:bCs/>
          <w:lang w:val="en-US"/>
        </w:rPr>
        <w:noBreakHyphen/>
        <w:t xml:space="preserve"> Road Rules) Regulation 1999;</w:t>
      </w:r>
    </w:p>
    <w:p w14:paraId="4B8201FB" w14:textId="77777777" w:rsidR="00CA18B1" w:rsidRDefault="00CA18B1">
      <w:pPr>
        <w:autoSpaceDE w:val="0"/>
        <w:autoSpaceDN w:val="0"/>
        <w:adjustRightInd w:val="0"/>
        <w:rPr>
          <w:bCs/>
          <w:lang w:val="en-US"/>
        </w:rPr>
      </w:pPr>
    </w:p>
    <w:p w14:paraId="5592E242" w14:textId="77777777" w:rsidR="00CA18B1" w:rsidRDefault="00ED761F">
      <w:pPr>
        <w:autoSpaceDE w:val="0"/>
        <w:autoSpaceDN w:val="0"/>
        <w:adjustRightInd w:val="0"/>
        <w:ind w:left="737"/>
        <w:rPr>
          <w:bCs/>
          <w:lang w:val="en-US"/>
        </w:rPr>
      </w:pPr>
      <w:r>
        <w:rPr>
          <w:bCs/>
          <w:lang w:val="en-US"/>
        </w:rPr>
        <w:t>"trailer" means any vehicle without motive power attached or designed for attachment to another vehicle;</w:t>
      </w:r>
    </w:p>
    <w:p w14:paraId="7EFEE347" w14:textId="77777777" w:rsidR="00CA18B1" w:rsidRDefault="00CA18B1">
      <w:pPr>
        <w:autoSpaceDE w:val="0"/>
        <w:autoSpaceDN w:val="0"/>
        <w:adjustRightInd w:val="0"/>
        <w:rPr>
          <w:bCs/>
          <w:lang w:val="en-US"/>
        </w:rPr>
      </w:pPr>
    </w:p>
    <w:p w14:paraId="13620AD0" w14:textId="77777777" w:rsidR="00CA18B1" w:rsidRDefault="00ED761F">
      <w:pPr>
        <w:autoSpaceDE w:val="0"/>
        <w:autoSpaceDN w:val="0"/>
        <w:adjustRightInd w:val="0"/>
        <w:ind w:left="733"/>
        <w:rPr>
          <w:bCs/>
          <w:lang w:val="en-US"/>
        </w:rPr>
      </w:pPr>
      <w:r>
        <w:rPr>
          <w:bCs/>
          <w:lang w:val="en-US"/>
        </w:rPr>
        <w:t>"owner" of a vehicle means the person in whose name the vehicle is registered under the Transport Infrastructure (Roads) Regulation 1991 or similar legislation of another State or the Commonwealth;</w:t>
      </w:r>
    </w:p>
    <w:p w14:paraId="33459652" w14:textId="77777777" w:rsidR="00CA18B1" w:rsidRDefault="00CA18B1">
      <w:pPr>
        <w:autoSpaceDE w:val="0"/>
        <w:autoSpaceDN w:val="0"/>
        <w:adjustRightInd w:val="0"/>
        <w:rPr>
          <w:bCs/>
          <w:lang w:val="en-US"/>
        </w:rPr>
      </w:pPr>
    </w:p>
    <w:p w14:paraId="0FA48994" w14:textId="77777777" w:rsidR="00CA18B1" w:rsidRDefault="00ED761F">
      <w:pPr>
        <w:autoSpaceDE w:val="0"/>
        <w:autoSpaceDN w:val="0"/>
        <w:adjustRightInd w:val="0"/>
        <w:ind w:left="728"/>
        <w:rPr>
          <w:bCs/>
          <w:lang w:val="en-US"/>
        </w:rPr>
      </w:pPr>
      <w:r>
        <w:rPr>
          <w:bCs/>
          <w:lang w:val="en-US"/>
        </w:rPr>
        <w:t xml:space="preserve">"park" has the meaning given to that term in the Transport Operations (Road Use Management </w:t>
      </w:r>
      <w:r>
        <w:rPr>
          <w:bCs/>
          <w:lang w:val="en-US"/>
        </w:rPr>
        <w:noBreakHyphen/>
        <w:t xml:space="preserve"> Road Rules) Regulation 199</w:t>
      </w:r>
      <w:r w:rsidR="00065DB6">
        <w:rPr>
          <w:bCs/>
          <w:lang w:val="en-US"/>
        </w:rPr>
        <w:t>9</w:t>
      </w:r>
      <w:r w:rsidR="00065DB6">
        <w:rPr>
          <w:rStyle w:val="FootnoteReference"/>
          <w:bCs/>
          <w:lang w:val="en-US"/>
        </w:rPr>
        <w:footnoteReference w:id="1"/>
      </w:r>
      <w:r>
        <w:rPr>
          <w:bCs/>
          <w:lang w:val="en-US"/>
        </w:rPr>
        <w:t>;</w:t>
      </w:r>
    </w:p>
    <w:p w14:paraId="363EB8AD" w14:textId="77777777" w:rsidR="00CA18B1" w:rsidRDefault="00CA18B1">
      <w:pPr>
        <w:autoSpaceDE w:val="0"/>
        <w:autoSpaceDN w:val="0"/>
        <w:adjustRightInd w:val="0"/>
        <w:rPr>
          <w:bCs/>
          <w:lang w:val="en-US"/>
        </w:rPr>
      </w:pPr>
    </w:p>
    <w:p w14:paraId="1F3F8A62" w14:textId="77777777" w:rsidR="00CA18B1" w:rsidRDefault="00ED761F">
      <w:pPr>
        <w:autoSpaceDE w:val="0"/>
        <w:autoSpaceDN w:val="0"/>
        <w:adjustRightInd w:val="0"/>
        <w:ind w:left="730"/>
        <w:rPr>
          <w:bCs/>
          <w:lang w:val="en-US"/>
        </w:rPr>
      </w:pPr>
      <w:r>
        <w:rPr>
          <w:bCs/>
          <w:lang w:val="en-US"/>
        </w:rPr>
        <w:t>"prime mover" has the meaning given in the Transport Operations (Road Use Management) Regulation 1995</w:t>
      </w:r>
      <w:r>
        <w:rPr>
          <w:rStyle w:val="FootnoteReference"/>
          <w:bCs/>
          <w:lang w:val="en-US"/>
        </w:rPr>
        <w:footnoteReference w:id="2"/>
      </w:r>
    </w:p>
    <w:p w14:paraId="63AC9AA8" w14:textId="77777777" w:rsidR="00CA18B1" w:rsidRDefault="00CA18B1">
      <w:pPr>
        <w:autoSpaceDE w:val="0"/>
        <w:autoSpaceDN w:val="0"/>
        <w:adjustRightInd w:val="0"/>
        <w:rPr>
          <w:bCs/>
          <w:lang w:val="en-US"/>
        </w:rPr>
      </w:pPr>
    </w:p>
    <w:p w14:paraId="6FB5FCB0" w14:textId="77777777" w:rsidR="00CA18B1" w:rsidRDefault="00ED761F">
      <w:pPr>
        <w:autoSpaceDE w:val="0"/>
        <w:autoSpaceDN w:val="0"/>
        <w:adjustRightInd w:val="0"/>
        <w:ind w:left="736"/>
        <w:rPr>
          <w:bCs/>
          <w:lang w:val="en-US"/>
        </w:rPr>
      </w:pPr>
      <w:r>
        <w:rPr>
          <w:bCs/>
          <w:lang w:val="en-US"/>
        </w:rPr>
        <w:t>"residential purpose" includes dwelling whether as an exclusive or a mixed use of land but does not include dwelling in caretaker's accommodation on non</w:t>
      </w:r>
      <w:r>
        <w:rPr>
          <w:bCs/>
          <w:lang w:val="en-US"/>
        </w:rPr>
        <w:noBreakHyphen/>
        <w:t>residential premises;</w:t>
      </w:r>
    </w:p>
    <w:p w14:paraId="33ABEE17" w14:textId="77777777" w:rsidR="00CA18B1" w:rsidRDefault="00CA18B1">
      <w:pPr>
        <w:autoSpaceDE w:val="0"/>
        <w:autoSpaceDN w:val="0"/>
        <w:adjustRightInd w:val="0"/>
        <w:rPr>
          <w:lang w:val="en-US"/>
        </w:rPr>
      </w:pPr>
    </w:p>
    <w:p w14:paraId="65D9AF76" w14:textId="77777777" w:rsidR="00CA18B1" w:rsidRDefault="00ED761F">
      <w:pPr>
        <w:autoSpaceDE w:val="0"/>
        <w:autoSpaceDN w:val="0"/>
        <w:adjustRightInd w:val="0"/>
        <w:ind w:left="736"/>
        <w:rPr>
          <w:lang w:val="en-US"/>
        </w:rPr>
      </w:pPr>
      <w:r>
        <w:rPr>
          <w:lang w:val="en-US"/>
        </w:rPr>
        <w:t>"road" means an area that is dedicated to public use as a road;</w:t>
      </w:r>
      <w:r>
        <w:rPr>
          <w:rStyle w:val="FootnoteReference"/>
          <w:lang w:val="en-US"/>
        </w:rPr>
        <w:footnoteReference w:id="3"/>
      </w:r>
      <w:r>
        <w:rPr>
          <w:lang w:val="en-US"/>
        </w:rPr>
        <w:t>.</w:t>
      </w:r>
    </w:p>
    <w:p w14:paraId="6B2D2A2A" w14:textId="77777777" w:rsidR="00CA18B1" w:rsidRDefault="00CA18B1">
      <w:pPr>
        <w:autoSpaceDE w:val="0"/>
        <w:autoSpaceDN w:val="0"/>
        <w:adjustRightInd w:val="0"/>
        <w:ind w:left="736"/>
        <w:rPr>
          <w:lang w:val="en-US"/>
        </w:rPr>
      </w:pPr>
    </w:p>
    <w:p w14:paraId="3EB78777" w14:textId="77777777" w:rsidR="00CA18B1" w:rsidRDefault="00ED761F">
      <w:pPr>
        <w:autoSpaceDE w:val="0"/>
        <w:autoSpaceDN w:val="0"/>
        <w:adjustRightInd w:val="0"/>
        <w:ind w:left="736"/>
        <w:rPr>
          <w:lang w:val="en-US"/>
        </w:rPr>
      </w:pPr>
      <w:r>
        <w:rPr>
          <w:lang w:val="en-US"/>
        </w:rPr>
        <w:t>"utility installation" means:</w:t>
      </w:r>
    </w:p>
    <w:p w14:paraId="21D4C3F6" w14:textId="77777777" w:rsidR="00CA18B1" w:rsidRDefault="00CA18B1">
      <w:pPr>
        <w:autoSpaceDE w:val="0"/>
        <w:autoSpaceDN w:val="0"/>
        <w:adjustRightInd w:val="0"/>
        <w:ind w:left="736"/>
        <w:rPr>
          <w:lang w:val="en-US"/>
        </w:rPr>
      </w:pPr>
    </w:p>
    <w:p w14:paraId="7A6E8523" w14:textId="77777777" w:rsidR="00CA18B1" w:rsidRDefault="00ED761F">
      <w:pPr>
        <w:autoSpaceDE w:val="0"/>
        <w:autoSpaceDN w:val="0"/>
        <w:adjustRightInd w:val="0"/>
        <w:ind w:left="736"/>
        <w:rPr>
          <w:lang w:val="en-US"/>
        </w:rPr>
      </w:pPr>
      <w:r>
        <w:rPr>
          <w:lang w:val="en-US"/>
        </w:rPr>
        <w:t xml:space="preserve">(a) </w:t>
      </w:r>
      <w:r>
        <w:rPr>
          <w:lang w:val="en-US"/>
        </w:rPr>
        <w:tab/>
      </w:r>
      <w:r>
        <w:rPr>
          <w:lang w:val="en-US"/>
        </w:rPr>
        <w:tab/>
        <w:t>supply of water, hydraulic power, electricity or gas;</w:t>
      </w:r>
    </w:p>
    <w:p w14:paraId="7CF68892" w14:textId="77777777" w:rsidR="00CA18B1" w:rsidRDefault="00CA18B1">
      <w:pPr>
        <w:autoSpaceDE w:val="0"/>
        <w:autoSpaceDN w:val="0"/>
        <w:adjustRightInd w:val="0"/>
        <w:ind w:left="736"/>
        <w:rPr>
          <w:lang w:val="en-US"/>
        </w:rPr>
      </w:pPr>
    </w:p>
    <w:p w14:paraId="18E248CB" w14:textId="77777777" w:rsidR="00CA18B1" w:rsidRDefault="00ED761F">
      <w:pPr>
        <w:autoSpaceDE w:val="0"/>
        <w:autoSpaceDN w:val="0"/>
        <w:adjustRightInd w:val="0"/>
        <w:ind w:left="736"/>
        <w:rPr>
          <w:lang w:val="en-US"/>
        </w:rPr>
      </w:pPr>
      <w:r>
        <w:rPr>
          <w:lang w:val="en-US"/>
        </w:rPr>
        <w:t>(b)</w:t>
      </w:r>
      <w:r>
        <w:rPr>
          <w:lang w:val="en-US"/>
        </w:rPr>
        <w:tab/>
      </w:r>
      <w:r>
        <w:rPr>
          <w:lang w:val="en-US"/>
        </w:rPr>
        <w:tab/>
        <w:t>provision of sewerage or drainage services;</w:t>
      </w:r>
    </w:p>
    <w:p w14:paraId="3C0F620C" w14:textId="77777777" w:rsidR="00CA18B1" w:rsidRDefault="00CA18B1">
      <w:pPr>
        <w:autoSpaceDE w:val="0"/>
        <w:autoSpaceDN w:val="0"/>
        <w:adjustRightInd w:val="0"/>
        <w:ind w:left="736"/>
        <w:rPr>
          <w:lang w:val="en-US"/>
        </w:rPr>
      </w:pPr>
    </w:p>
    <w:p w14:paraId="35313915" w14:textId="77777777" w:rsidR="00CA18B1" w:rsidRDefault="00ED761F">
      <w:pPr>
        <w:autoSpaceDE w:val="0"/>
        <w:autoSpaceDN w:val="0"/>
        <w:adjustRightInd w:val="0"/>
        <w:ind w:left="736"/>
        <w:rPr>
          <w:lang w:val="en-US"/>
        </w:rPr>
      </w:pPr>
      <w:r>
        <w:rPr>
          <w:lang w:val="en-US"/>
        </w:rPr>
        <w:t>(c)</w:t>
      </w:r>
      <w:r>
        <w:rPr>
          <w:lang w:val="en-US"/>
        </w:rPr>
        <w:tab/>
      </w:r>
      <w:r>
        <w:rPr>
          <w:lang w:val="en-US"/>
        </w:rPr>
        <w:tab/>
        <w:t>provision of telecommunications services;</w:t>
      </w:r>
    </w:p>
    <w:p w14:paraId="3C67A27C" w14:textId="77777777" w:rsidR="00CA18B1" w:rsidRDefault="00CA18B1">
      <w:pPr>
        <w:autoSpaceDE w:val="0"/>
        <w:autoSpaceDN w:val="0"/>
        <w:adjustRightInd w:val="0"/>
        <w:ind w:left="736"/>
        <w:rPr>
          <w:lang w:val="en-US"/>
        </w:rPr>
      </w:pPr>
    </w:p>
    <w:p w14:paraId="6ED1504D" w14:textId="77777777" w:rsidR="00CA18B1" w:rsidRDefault="00ED761F">
      <w:pPr>
        <w:autoSpaceDE w:val="0"/>
        <w:autoSpaceDN w:val="0"/>
        <w:adjustRightInd w:val="0"/>
        <w:ind w:left="736"/>
        <w:rPr>
          <w:lang w:val="en-US"/>
        </w:rPr>
      </w:pPr>
      <w:r>
        <w:rPr>
          <w:lang w:val="en-US"/>
        </w:rPr>
        <w:t xml:space="preserve">"vehicle" has the meaning given to that term in the Transport Operations (Road Use Management </w:t>
      </w:r>
      <w:r>
        <w:rPr>
          <w:lang w:val="en-US"/>
        </w:rPr>
        <w:noBreakHyphen/>
        <w:t xml:space="preserve"> Road Rules) Regulation 1999</w:t>
      </w:r>
    </w:p>
    <w:p w14:paraId="6F029155" w14:textId="77777777" w:rsidR="00CA18B1" w:rsidRDefault="00CA18B1">
      <w:pPr>
        <w:autoSpaceDE w:val="0"/>
        <w:autoSpaceDN w:val="0"/>
        <w:adjustRightInd w:val="0"/>
        <w:rPr>
          <w:lang w:val="en-US"/>
        </w:rPr>
      </w:pPr>
    </w:p>
    <w:p w14:paraId="508E515B" w14:textId="77777777" w:rsidR="00CA18B1" w:rsidRDefault="00ED761F">
      <w:pPr>
        <w:pStyle w:val="LeftHeading"/>
        <w:rPr>
          <w:lang w:val="en-US"/>
        </w:rPr>
      </w:pPr>
      <w:r>
        <w:rPr>
          <w:lang w:val="en-US"/>
        </w:rPr>
        <w:t>Relationship to other laws</w:t>
      </w:r>
    </w:p>
    <w:p w14:paraId="7ED3E40D" w14:textId="77777777" w:rsidR="00CA18B1" w:rsidRDefault="00CA18B1">
      <w:pPr>
        <w:pStyle w:val="LeftHeading"/>
        <w:rPr>
          <w:lang w:val="en-US"/>
        </w:rPr>
      </w:pPr>
    </w:p>
    <w:p w14:paraId="21E0B851" w14:textId="77777777" w:rsidR="00CA18B1" w:rsidRDefault="00ED761F">
      <w:pPr>
        <w:numPr>
          <w:ilvl w:val="0"/>
          <w:numId w:val="6"/>
        </w:numPr>
        <w:autoSpaceDE w:val="0"/>
        <w:autoSpaceDN w:val="0"/>
        <w:adjustRightInd w:val="0"/>
        <w:rPr>
          <w:lang w:val="en-US"/>
        </w:rPr>
      </w:pPr>
      <w:r>
        <w:rPr>
          <w:lang w:val="en-US"/>
        </w:rPr>
        <w:t>This local law is in addition to, and does not derogate from, any other local law made by Council to regulate parking.</w:t>
      </w:r>
    </w:p>
    <w:p w14:paraId="450BBCFD" w14:textId="77777777" w:rsidR="00CA18B1" w:rsidRDefault="00CA18B1">
      <w:pPr>
        <w:autoSpaceDE w:val="0"/>
        <w:autoSpaceDN w:val="0"/>
        <w:adjustRightInd w:val="0"/>
        <w:rPr>
          <w:lang w:val="en-US"/>
        </w:rPr>
      </w:pPr>
    </w:p>
    <w:p w14:paraId="6E5E0D46" w14:textId="77777777" w:rsidR="00CA18B1" w:rsidRDefault="00ED761F" w:rsidP="00E44EDE">
      <w:pPr>
        <w:pStyle w:val="PARTTITLE"/>
        <w:rPr>
          <w:lang w:val="en-US"/>
        </w:rPr>
      </w:pPr>
      <w:r>
        <w:rPr>
          <w:lang w:val="en-US"/>
        </w:rPr>
        <w:t xml:space="preserve">PART 2 </w:t>
      </w:r>
      <w:r>
        <w:rPr>
          <w:lang w:val="en-US"/>
        </w:rPr>
        <w:noBreakHyphen/>
        <w:t xml:space="preserve"> REGULATION OF HEAVY VEHICLE AND LONG VEHICLE PARKING</w:t>
      </w:r>
    </w:p>
    <w:p w14:paraId="29302EB1" w14:textId="77777777" w:rsidR="00CA18B1" w:rsidRDefault="00CA18B1">
      <w:pPr>
        <w:autoSpaceDE w:val="0"/>
        <w:autoSpaceDN w:val="0"/>
        <w:adjustRightInd w:val="0"/>
        <w:rPr>
          <w:lang w:val="en-US"/>
        </w:rPr>
      </w:pPr>
    </w:p>
    <w:p w14:paraId="387C044F" w14:textId="77777777" w:rsidR="00CA18B1" w:rsidRDefault="00ED761F">
      <w:pPr>
        <w:pStyle w:val="LeftHeading"/>
        <w:rPr>
          <w:lang w:val="en-US"/>
        </w:rPr>
      </w:pPr>
      <w:r>
        <w:rPr>
          <w:lang w:val="en-US"/>
        </w:rPr>
        <w:t>Restrictions on heavy vehicle and long vehicle parking</w:t>
      </w:r>
    </w:p>
    <w:p w14:paraId="08BE1389" w14:textId="77777777" w:rsidR="00CA18B1" w:rsidRDefault="00CA18B1">
      <w:pPr>
        <w:autoSpaceDE w:val="0"/>
        <w:autoSpaceDN w:val="0"/>
        <w:adjustRightInd w:val="0"/>
        <w:rPr>
          <w:lang w:val="en-US"/>
        </w:rPr>
      </w:pPr>
    </w:p>
    <w:p w14:paraId="7F001128" w14:textId="77777777" w:rsidR="00CA18B1" w:rsidRDefault="00ED761F">
      <w:pPr>
        <w:numPr>
          <w:ilvl w:val="0"/>
          <w:numId w:val="6"/>
        </w:numPr>
        <w:autoSpaceDE w:val="0"/>
        <w:autoSpaceDN w:val="0"/>
        <w:adjustRightInd w:val="0"/>
        <w:rPr>
          <w:lang w:val="en-US"/>
        </w:rPr>
      </w:pPr>
      <w:r>
        <w:rPr>
          <w:lang w:val="en-US"/>
        </w:rPr>
        <w:t>(1)</w:t>
      </w:r>
      <w:r>
        <w:rPr>
          <w:lang w:val="en-US"/>
        </w:rPr>
        <w:tab/>
        <w:t>A person must not park a heavy vehicle or a long vehicle:</w:t>
      </w:r>
      <w:r>
        <w:rPr>
          <w:lang w:val="en-US"/>
        </w:rPr>
        <w:softHyphen/>
      </w:r>
    </w:p>
    <w:p w14:paraId="409F3A0C" w14:textId="77777777" w:rsidR="00CA18B1" w:rsidRDefault="00CA18B1">
      <w:pPr>
        <w:autoSpaceDE w:val="0"/>
        <w:autoSpaceDN w:val="0"/>
        <w:adjustRightInd w:val="0"/>
        <w:rPr>
          <w:lang w:val="en-US"/>
        </w:rPr>
      </w:pPr>
    </w:p>
    <w:p w14:paraId="3782A46B" w14:textId="77777777" w:rsidR="00CA18B1" w:rsidRDefault="00ED761F">
      <w:pPr>
        <w:autoSpaceDE w:val="0"/>
        <w:autoSpaceDN w:val="0"/>
        <w:adjustRightInd w:val="0"/>
        <w:ind w:left="1134"/>
        <w:rPr>
          <w:lang w:val="en-US"/>
        </w:rPr>
      </w:pPr>
      <w:r>
        <w:rPr>
          <w:lang w:val="en-US"/>
        </w:rPr>
        <w:t>(a)</w:t>
      </w:r>
      <w:r>
        <w:rPr>
          <w:lang w:val="en-US"/>
        </w:rPr>
        <w:tab/>
        <w:t>on any road within 100 metres of any land used for residential purposes;</w:t>
      </w:r>
    </w:p>
    <w:p w14:paraId="29EA7058" w14:textId="77777777" w:rsidR="00CA18B1" w:rsidRDefault="00CA18B1">
      <w:pPr>
        <w:autoSpaceDE w:val="0"/>
        <w:autoSpaceDN w:val="0"/>
        <w:adjustRightInd w:val="0"/>
        <w:ind w:left="1134"/>
        <w:rPr>
          <w:lang w:val="en-US"/>
        </w:rPr>
      </w:pPr>
    </w:p>
    <w:p w14:paraId="21E4A0C9" w14:textId="77777777" w:rsidR="00CA18B1" w:rsidRDefault="00ED761F">
      <w:pPr>
        <w:autoSpaceDE w:val="0"/>
        <w:autoSpaceDN w:val="0"/>
        <w:adjustRightInd w:val="0"/>
        <w:ind w:left="1134"/>
        <w:rPr>
          <w:lang w:val="en-US"/>
        </w:rPr>
      </w:pPr>
      <w:r>
        <w:rPr>
          <w:lang w:val="en-US"/>
        </w:rPr>
        <w:t>(b)</w:t>
      </w:r>
      <w:r>
        <w:rPr>
          <w:lang w:val="en-US"/>
        </w:rPr>
        <w:tab/>
        <w:t>for more than one hour in any day</w:t>
      </w:r>
    </w:p>
    <w:p w14:paraId="5AF8F711" w14:textId="77777777" w:rsidR="00CA18B1" w:rsidRDefault="00CA18B1">
      <w:pPr>
        <w:autoSpaceDE w:val="0"/>
        <w:autoSpaceDN w:val="0"/>
        <w:adjustRightInd w:val="0"/>
        <w:rPr>
          <w:lang w:val="en-US"/>
        </w:rPr>
      </w:pPr>
    </w:p>
    <w:p w14:paraId="1C2B1BEC" w14:textId="77777777" w:rsidR="00CA18B1" w:rsidRDefault="00ED761F">
      <w:pPr>
        <w:autoSpaceDE w:val="0"/>
        <w:autoSpaceDN w:val="0"/>
        <w:adjustRightInd w:val="0"/>
        <w:ind w:left="1134"/>
        <w:rPr>
          <w:lang w:val="en-US"/>
        </w:rPr>
      </w:pPr>
      <w:r>
        <w:rPr>
          <w:lang w:val="en-US"/>
        </w:rPr>
        <w:t>unless the parking of the heavy or long vehicle is strictly in accordance with:</w:t>
      </w:r>
    </w:p>
    <w:p w14:paraId="3CDAF0EB" w14:textId="77777777" w:rsidR="00CA18B1" w:rsidRDefault="00CA18B1">
      <w:pPr>
        <w:autoSpaceDE w:val="0"/>
        <w:autoSpaceDN w:val="0"/>
        <w:adjustRightInd w:val="0"/>
        <w:rPr>
          <w:lang w:val="en-US"/>
        </w:rPr>
      </w:pPr>
    </w:p>
    <w:p w14:paraId="36594C73" w14:textId="77777777" w:rsidR="00CA18B1" w:rsidRDefault="00ED761F">
      <w:pPr>
        <w:autoSpaceDE w:val="0"/>
        <w:autoSpaceDN w:val="0"/>
        <w:adjustRightInd w:val="0"/>
        <w:ind w:left="1134"/>
        <w:rPr>
          <w:lang w:val="en-US"/>
        </w:rPr>
      </w:pPr>
      <w:r>
        <w:rPr>
          <w:lang w:val="en-US"/>
        </w:rPr>
        <w:t xml:space="preserve">(i) </w:t>
      </w:r>
      <w:r>
        <w:rPr>
          <w:lang w:val="en-US"/>
        </w:rPr>
        <w:tab/>
        <w:t>a traffic sign; or</w:t>
      </w:r>
    </w:p>
    <w:p w14:paraId="1AD6B2E5" w14:textId="77777777" w:rsidR="00CA18B1" w:rsidRDefault="00CA18B1">
      <w:pPr>
        <w:autoSpaceDE w:val="0"/>
        <w:autoSpaceDN w:val="0"/>
        <w:adjustRightInd w:val="0"/>
        <w:ind w:left="1134"/>
        <w:rPr>
          <w:lang w:val="en-US"/>
        </w:rPr>
      </w:pPr>
    </w:p>
    <w:p w14:paraId="3999A9DF" w14:textId="77777777" w:rsidR="00CA18B1" w:rsidRDefault="00ED761F">
      <w:pPr>
        <w:autoSpaceDE w:val="0"/>
        <w:autoSpaceDN w:val="0"/>
        <w:adjustRightInd w:val="0"/>
        <w:ind w:left="1134"/>
        <w:rPr>
          <w:lang w:val="en-US"/>
        </w:rPr>
      </w:pPr>
      <w:r>
        <w:rPr>
          <w:lang w:val="en-US"/>
        </w:rPr>
        <w:t>(ii)</w:t>
      </w:r>
      <w:r>
        <w:rPr>
          <w:lang w:val="en-US"/>
        </w:rPr>
        <w:tab/>
        <w:t xml:space="preserve">an exception under Part 4 </w:t>
      </w:r>
      <w:r>
        <w:rPr>
          <w:lang w:val="en-US"/>
        </w:rPr>
        <w:noBreakHyphen/>
        <w:t xml:space="preserve"> Exceptions.</w:t>
      </w:r>
    </w:p>
    <w:p w14:paraId="5716B012" w14:textId="77777777" w:rsidR="00CA18B1" w:rsidRDefault="00CA18B1">
      <w:pPr>
        <w:autoSpaceDE w:val="0"/>
        <w:autoSpaceDN w:val="0"/>
        <w:adjustRightInd w:val="0"/>
        <w:rPr>
          <w:lang w:val="en-US"/>
        </w:rPr>
      </w:pPr>
    </w:p>
    <w:p w14:paraId="1C6D7723" w14:textId="77777777" w:rsidR="00CA18B1" w:rsidRDefault="00ED761F">
      <w:pPr>
        <w:autoSpaceDE w:val="0"/>
        <w:autoSpaceDN w:val="0"/>
        <w:adjustRightInd w:val="0"/>
        <w:ind w:left="1134"/>
        <w:rPr>
          <w:lang w:val="en-US"/>
        </w:rPr>
      </w:pPr>
      <w:r>
        <w:rPr>
          <w:lang w:val="en-US"/>
        </w:rPr>
        <w:t xml:space="preserve">Maximum Penalty </w:t>
      </w:r>
      <w:r>
        <w:rPr>
          <w:lang w:val="en-US"/>
        </w:rPr>
        <w:noBreakHyphen/>
        <w:t xml:space="preserve"> 50 penalty units</w:t>
      </w:r>
    </w:p>
    <w:p w14:paraId="2E802FF7" w14:textId="77777777" w:rsidR="00CA18B1" w:rsidRDefault="00CA18B1">
      <w:pPr>
        <w:autoSpaceDE w:val="0"/>
        <w:autoSpaceDN w:val="0"/>
        <w:adjustRightInd w:val="0"/>
        <w:rPr>
          <w:lang w:val="en-US"/>
        </w:rPr>
      </w:pPr>
    </w:p>
    <w:p w14:paraId="06BCDDB1" w14:textId="77777777" w:rsidR="00CA18B1" w:rsidRDefault="00ED761F">
      <w:pPr>
        <w:autoSpaceDE w:val="0"/>
        <w:autoSpaceDN w:val="0"/>
        <w:adjustRightInd w:val="0"/>
        <w:ind w:left="1080" w:hanging="720"/>
        <w:rPr>
          <w:lang w:val="en-US"/>
        </w:rPr>
      </w:pPr>
      <w:r>
        <w:rPr>
          <w:lang w:val="en-US"/>
        </w:rPr>
        <w:t>(2)</w:t>
      </w:r>
      <w:r>
        <w:rPr>
          <w:lang w:val="en-US"/>
        </w:rPr>
        <w:tab/>
        <w:t>For the purposes of sub</w:t>
      </w:r>
      <w:r>
        <w:rPr>
          <w:lang w:val="en-US"/>
        </w:rPr>
        <w:noBreakHyphen/>
        <w:t>section (1), a parked vehicle is within 100 metres of land if any part of the vehicle, load or projection is within 100 metres of any point on the boundary of the land.</w:t>
      </w:r>
    </w:p>
    <w:p w14:paraId="1691834E" w14:textId="77777777" w:rsidR="00CA18B1" w:rsidRDefault="00CA18B1">
      <w:pPr>
        <w:autoSpaceDE w:val="0"/>
        <w:autoSpaceDN w:val="0"/>
        <w:adjustRightInd w:val="0"/>
        <w:rPr>
          <w:lang w:val="en-US"/>
        </w:rPr>
      </w:pPr>
    </w:p>
    <w:p w14:paraId="6766FD0F" w14:textId="77777777" w:rsidR="00CA18B1" w:rsidRDefault="00ED761F" w:rsidP="00E44EDE">
      <w:pPr>
        <w:pStyle w:val="PARTTITLE"/>
        <w:rPr>
          <w:lang w:val="en-US"/>
        </w:rPr>
      </w:pPr>
      <w:r>
        <w:rPr>
          <w:lang w:val="en-US"/>
        </w:rPr>
        <w:t xml:space="preserve">PART 3 </w:t>
      </w:r>
      <w:r>
        <w:rPr>
          <w:lang w:val="en-US"/>
        </w:rPr>
        <w:noBreakHyphen/>
        <w:t xml:space="preserve"> ENFORCEMENT</w:t>
      </w:r>
    </w:p>
    <w:p w14:paraId="75070B5A" w14:textId="77777777" w:rsidR="00CA18B1" w:rsidRDefault="00CA18B1">
      <w:pPr>
        <w:autoSpaceDE w:val="0"/>
        <w:autoSpaceDN w:val="0"/>
        <w:adjustRightInd w:val="0"/>
        <w:rPr>
          <w:lang w:val="en-US"/>
        </w:rPr>
      </w:pPr>
    </w:p>
    <w:p w14:paraId="2A4B72E8" w14:textId="77777777" w:rsidR="00CA18B1" w:rsidRDefault="00ED761F">
      <w:pPr>
        <w:pStyle w:val="LeftHeading"/>
        <w:rPr>
          <w:lang w:val="en-US"/>
        </w:rPr>
      </w:pPr>
      <w:r>
        <w:rPr>
          <w:lang w:val="en-US"/>
        </w:rPr>
        <w:t>Power to require removal of heavy or long vehicle</w:t>
      </w:r>
    </w:p>
    <w:p w14:paraId="2B8407D2" w14:textId="77777777" w:rsidR="00CA18B1" w:rsidRDefault="00CA18B1">
      <w:pPr>
        <w:autoSpaceDE w:val="0"/>
        <w:autoSpaceDN w:val="0"/>
        <w:adjustRightInd w:val="0"/>
        <w:rPr>
          <w:lang w:val="en-US"/>
        </w:rPr>
      </w:pPr>
    </w:p>
    <w:p w14:paraId="032CDF74" w14:textId="77777777" w:rsidR="00CA18B1" w:rsidRDefault="00ED761F">
      <w:pPr>
        <w:numPr>
          <w:ilvl w:val="0"/>
          <w:numId w:val="6"/>
        </w:numPr>
        <w:autoSpaceDE w:val="0"/>
        <w:autoSpaceDN w:val="0"/>
        <w:adjustRightInd w:val="0"/>
        <w:ind w:left="1080" w:hanging="1064"/>
        <w:rPr>
          <w:lang w:val="en-US"/>
        </w:rPr>
      </w:pPr>
      <w:r>
        <w:rPr>
          <w:lang w:val="en-US"/>
        </w:rPr>
        <w:t>(1)</w:t>
      </w:r>
      <w:r>
        <w:rPr>
          <w:lang w:val="en-US"/>
        </w:rPr>
        <w:tab/>
        <w:t>If a heavy or long vehicle is parked in contravention of this local law, an authorised person may orally direct the person who appears to be in control of the vehicle to move it immediately;</w:t>
      </w:r>
    </w:p>
    <w:p w14:paraId="6B8528A6" w14:textId="77777777" w:rsidR="00CA18B1" w:rsidRDefault="00CA18B1">
      <w:pPr>
        <w:autoSpaceDE w:val="0"/>
        <w:autoSpaceDN w:val="0"/>
        <w:adjustRightInd w:val="0"/>
        <w:rPr>
          <w:lang w:val="en-US"/>
        </w:rPr>
      </w:pPr>
    </w:p>
    <w:p w14:paraId="6E755B65" w14:textId="77777777" w:rsidR="00CA18B1" w:rsidRDefault="00ED761F">
      <w:pPr>
        <w:autoSpaceDE w:val="0"/>
        <w:autoSpaceDN w:val="0"/>
        <w:adjustRightInd w:val="0"/>
        <w:ind w:left="1080" w:hanging="704"/>
        <w:rPr>
          <w:lang w:val="en-US"/>
        </w:rPr>
      </w:pPr>
      <w:r>
        <w:rPr>
          <w:lang w:val="en-US"/>
        </w:rPr>
        <w:t>(2)</w:t>
      </w:r>
      <w:r>
        <w:rPr>
          <w:lang w:val="en-US"/>
        </w:rPr>
        <w:tab/>
        <w:t>A person who refuses to comply with a direction to move, or fails to comply within a reasonable time, shall be guilty of an offence against this local law.</w:t>
      </w:r>
    </w:p>
    <w:p w14:paraId="2740229C" w14:textId="77777777" w:rsidR="00CA18B1" w:rsidRDefault="00CA18B1">
      <w:pPr>
        <w:autoSpaceDE w:val="0"/>
        <w:autoSpaceDN w:val="0"/>
        <w:adjustRightInd w:val="0"/>
        <w:rPr>
          <w:lang w:val="en-US"/>
        </w:rPr>
      </w:pPr>
    </w:p>
    <w:p w14:paraId="627C8A52" w14:textId="77777777" w:rsidR="00CA18B1" w:rsidRDefault="00ED761F">
      <w:pPr>
        <w:autoSpaceDE w:val="0"/>
        <w:autoSpaceDN w:val="0"/>
        <w:adjustRightInd w:val="0"/>
        <w:ind w:left="1080"/>
        <w:rPr>
          <w:lang w:val="en-US"/>
        </w:rPr>
      </w:pPr>
      <w:r>
        <w:rPr>
          <w:lang w:val="en-US"/>
        </w:rPr>
        <w:t xml:space="preserve">Maximum Penalty </w:t>
      </w:r>
      <w:r>
        <w:rPr>
          <w:lang w:val="en-US"/>
        </w:rPr>
        <w:noBreakHyphen/>
        <w:t xml:space="preserve"> 50 Penalty Units</w:t>
      </w:r>
    </w:p>
    <w:p w14:paraId="5ED348D9" w14:textId="77777777" w:rsidR="00CA18B1" w:rsidRDefault="00CA18B1">
      <w:pPr>
        <w:autoSpaceDE w:val="0"/>
        <w:autoSpaceDN w:val="0"/>
        <w:adjustRightInd w:val="0"/>
        <w:rPr>
          <w:lang w:val="en-US"/>
        </w:rPr>
      </w:pPr>
    </w:p>
    <w:p w14:paraId="6A9E9D99" w14:textId="77777777" w:rsidR="00CA18B1" w:rsidRDefault="00ED761F">
      <w:pPr>
        <w:pStyle w:val="LeftHeading"/>
        <w:rPr>
          <w:lang w:val="en-US"/>
        </w:rPr>
      </w:pPr>
      <w:r>
        <w:rPr>
          <w:lang w:val="en-US"/>
        </w:rPr>
        <w:t>Liability of Owner</w:t>
      </w:r>
    </w:p>
    <w:p w14:paraId="6210DE95" w14:textId="77777777" w:rsidR="00CA18B1" w:rsidRDefault="00CA18B1">
      <w:pPr>
        <w:autoSpaceDE w:val="0"/>
        <w:autoSpaceDN w:val="0"/>
        <w:adjustRightInd w:val="0"/>
        <w:rPr>
          <w:lang w:val="en-US"/>
        </w:rPr>
      </w:pPr>
    </w:p>
    <w:p w14:paraId="3C37D877" w14:textId="77777777" w:rsidR="00CA18B1" w:rsidRDefault="00ED761F">
      <w:pPr>
        <w:numPr>
          <w:ilvl w:val="0"/>
          <w:numId w:val="6"/>
        </w:numPr>
        <w:autoSpaceDE w:val="0"/>
        <w:autoSpaceDN w:val="0"/>
        <w:adjustRightInd w:val="0"/>
        <w:rPr>
          <w:lang w:val="en-US"/>
        </w:rPr>
      </w:pPr>
      <w:r>
        <w:rPr>
          <w:lang w:val="en-US"/>
        </w:rPr>
        <w:t>When under this local law a contravention is alleged to have been committed in connection with a heavy or long vehicle, the person liable shall be the owner of the vehicle except as provided in section 6 of this local law or the relevant provisions of Part 4A of the Justices Act 1886.</w:t>
      </w:r>
    </w:p>
    <w:p w14:paraId="45781B02" w14:textId="77777777" w:rsidR="00CA18B1" w:rsidRDefault="00CA18B1">
      <w:pPr>
        <w:autoSpaceDE w:val="0"/>
        <w:autoSpaceDN w:val="0"/>
        <w:adjustRightInd w:val="0"/>
        <w:rPr>
          <w:lang w:val="en-US"/>
        </w:rPr>
      </w:pPr>
    </w:p>
    <w:p w14:paraId="2BB0E409" w14:textId="77777777" w:rsidR="00CA18B1" w:rsidRDefault="00ED761F" w:rsidP="00E44EDE">
      <w:pPr>
        <w:pStyle w:val="PARTTITLE"/>
        <w:rPr>
          <w:lang w:val="en-US"/>
        </w:rPr>
      </w:pPr>
      <w:r>
        <w:rPr>
          <w:lang w:val="en-US"/>
        </w:rPr>
        <w:t xml:space="preserve">PART 4 </w:t>
      </w:r>
      <w:r>
        <w:rPr>
          <w:lang w:val="en-US"/>
        </w:rPr>
        <w:noBreakHyphen/>
        <w:t xml:space="preserve"> EXCEPTIONS</w:t>
      </w:r>
    </w:p>
    <w:p w14:paraId="3C28EB9C" w14:textId="77777777" w:rsidR="00CA18B1" w:rsidRDefault="00CA18B1">
      <w:pPr>
        <w:autoSpaceDE w:val="0"/>
        <w:autoSpaceDN w:val="0"/>
        <w:adjustRightInd w:val="0"/>
        <w:rPr>
          <w:lang w:val="en-US"/>
        </w:rPr>
      </w:pPr>
    </w:p>
    <w:p w14:paraId="08E39E4F" w14:textId="77777777" w:rsidR="00CA18B1" w:rsidRDefault="00ED761F">
      <w:pPr>
        <w:pStyle w:val="LeftHeading"/>
        <w:rPr>
          <w:lang w:val="en-US"/>
        </w:rPr>
      </w:pPr>
      <w:r>
        <w:rPr>
          <w:lang w:val="en-US"/>
        </w:rPr>
        <w:t>Exceptions</w:t>
      </w:r>
    </w:p>
    <w:p w14:paraId="1F3CFFFD" w14:textId="77777777" w:rsidR="00CA18B1" w:rsidRDefault="00CA18B1">
      <w:pPr>
        <w:autoSpaceDE w:val="0"/>
        <w:autoSpaceDN w:val="0"/>
        <w:adjustRightInd w:val="0"/>
        <w:rPr>
          <w:lang w:val="en-US"/>
        </w:rPr>
      </w:pPr>
    </w:p>
    <w:p w14:paraId="023544BC" w14:textId="77777777" w:rsidR="00CA18B1" w:rsidRDefault="00ED761F">
      <w:pPr>
        <w:numPr>
          <w:ilvl w:val="0"/>
          <w:numId w:val="6"/>
        </w:numPr>
        <w:autoSpaceDE w:val="0"/>
        <w:autoSpaceDN w:val="0"/>
        <w:adjustRightInd w:val="0"/>
        <w:rPr>
          <w:lang w:val="en-US"/>
        </w:rPr>
      </w:pPr>
      <w:r>
        <w:rPr>
          <w:lang w:val="en-US"/>
        </w:rPr>
        <w:t xml:space="preserve">The exceptions to Part 2 </w:t>
      </w:r>
      <w:r>
        <w:rPr>
          <w:lang w:val="en-US"/>
        </w:rPr>
        <w:noBreakHyphen/>
        <w:t xml:space="preserve"> Regulation of Heavy and Long Vehicle Parking are:</w:t>
      </w:r>
    </w:p>
    <w:p w14:paraId="509AA023" w14:textId="77777777" w:rsidR="00CA18B1" w:rsidRDefault="00CA18B1">
      <w:pPr>
        <w:autoSpaceDE w:val="0"/>
        <w:autoSpaceDN w:val="0"/>
        <w:adjustRightInd w:val="0"/>
        <w:rPr>
          <w:lang w:val="en-US"/>
        </w:rPr>
      </w:pPr>
    </w:p>
    <w:p w14:paraId="56FE2F44" w14:textId="77777777" w:rsidR="00CA18B1" w:rsidRDefault="00ED761F">
      <w:pPr>
        <w:autoSpaceDE w:val="0"/>
        <w:autoSpaceDN w:val="0"/>
        <w:adjustRightInd w:val="0"/>
        <w:ind w:left="376"/>
        <w:rPr>
          <w:lang w:val="en-US"/>
        </w:rPr>
      </w:pPr>
      <w:r>
        <w:rPr>
          <w:lang w:val="en-US"/>
        </w:rPr>
        <w:t>(1)</w:t>
      </w:r>
      <w:r>
        <w:rPr>
          <w:lang w:val="en-US"/>
        </w:rPr>
        <w:tab/>
        <w:t>Where the heavy or long vehicle is an emergency vehicle; or</w:t>
      </w:r>
    </w:p>
    <w:p w14:paraId="7068184B" w14:textId="77777777" w:rsidR="00CA18B1" w:rsidRDefault="00CA18B1">
      <w:pPr>
        <w:autoSpaceDE w:val="0"/>
        <w:autoSpaceDN w:val="0"/>
        <w:adjustRightInd w:val="0"/>
        <w:ind w:left="376"/>
        <w:rPr>
          <w:lang w:val="en-US"/>
        </w:rPr>
      </w:pPr>
    </w:p>
    <w:p w14:paraId="6478F838" w14:textId="77777777" w:rsidR="00CA18B1" w:rsidRDefault="00ED761F">
      <w:pPr>
        <w:autoSpaceDE w:val="0"/>
        <w:autoSpaceDN w:val="0"/>
        <w:adjustRightInd w:val="0"/>
        <w:ind w:left="376"/>
        <w:rPr>
          <w:lang w:val="en-US"/>
        </w:rPr>
      </w:pPr>
      <w:r>
        <w:rPr>
          <w:lang w:val="en-US"/>
        </w:rPr>
        <w:lastRenderedPageBreak/>
        <w:t>(2)</w:t>
      </w:r>
      <w:r>
        <w:rPr>
          <w:lang w:val="en-US"/>
        </w:rPr>
        <w:tab/>
        <w:t>While a heavy vehicle or a long vehicle is reasonably required to be parked:</w:t>
      </w:r>
    </w:p>
    <w:p w14:paraId="0FD769AB" w14:textId="77777777" w:rsidR="00CA18B1" w:rsidRDefault="00CA18B1">
      <w:pPr>
        <w:autoSpaceDE w:val="0"/>
        <w:autoSpaceDN w:val="0"/>
        <w:adjustRightInd w:val="0"/>
        <w:rPr>
          <w:lang w:val="en-US"/>
        </w:rPr>
      </w:pPr>
    </w:p>
    <w:p w14:paraId="55FD791F" w14:textId="77777777" w:rsidR="00CA18B1" w:rsidRDefault="00ED761F">
      <w:pPr>
        <w:autoSpaceDE w:val="0"/>
        <w:autoSpaceDN w:val="0"/>
        <w:adjustRightInd w:val="0"/>
        <w:ind w:left="1134"/>
        <w:rPr>
          <w:lang w:val="en-US"/>
        </w:rPr>
      </w:pPr>
      <w:r>
        <w:rPr>
          <w:lang w:val="en-US"/>
        </w:rPr>
        <w:t>(a)</w:t>
      </w:r>
      <w:r>
        <w:rPr>
          <w:lang w:val="en-US"/>
        </w:rPr>
        <w:tab/>
        <w:t>as part of construction or maintenance of the street;</w:t>
      </w:r>
    </w:p>
    <w:p w14:paraId="781C7658" w14:textId="77777777" w:rsidR="00CA18B1" w:rsidRDefault="00ED761F">
      <w:pPr>
        <w:numPr>
          <w:ilvl w:val="0"/>
          <w:numId w:val="7"/>
        </w:numPr>
        <w:tabs>
          <w:tab w:val="clear" w:pos="570"/>
          <w:tab w:val="num" w:pos="1704"/>
        </w:tabs>
        <w:autoSpaceDE w:val="0"/>
        <w:autoSpaceDN w:val="0"/>
        <w:adjustRightInd w:val="0"/>
        <w:ind w:left="1704"/>
        <w:rPr>
          <w:lang w:val="en-US"/>
        </w:rPr>
      </w:pPr>
      <w:r>
        <w:rPr>
          <w:lang w:val="en-US"/>
        </w:rPr>
        <w:t>to permit utility installation by, or approved by, another authority permitted by law to do so; or</w:t>
      </w:r>
    </w:p>
    <w:p w14:paraId="76F5173C" w14:textId="77777777" w:rsidR="00CA18B1" w:rsidRDefault="00CA18B1">
      <w:pPr>
        <w:autoSpaceDE w:val="0"/>
        <w:autoSpaceDN w:val="0"/>
        <w:adjustRightInd w:val="0"/>
        <w:rPr>
          <w:lang w:val="en-US"/>
        </w:rPr>
      </w:pPr>
    </w:p>
    <w:p w14:paraId="33895002" w14:textId="77777777" w:rsidR="00CA18B1" w:rsidRDefault="00ED761F">
      <w:pPr>
        <w:autoSpaceDE w:val="0"/>
        <w:autoSpaceDN w:val="0"/>
        <w:adjustRightInd w:val="0"/>
        <w:ind w:left="1680" w:hanging="546"/>
        <w:rPr>
          <w:lang w:val="en-US"/>
        </w:rPr>
      </w:pPr>
      <w:r>
        <w:rPr>
          <w:lang w:val="en-US"/>
        </w:rPr>
        <w:t>(c)</w:t>
      </w:r>
      <w:r>
        <w:rPr>
          <w:lang w:val="en-US"/>
        </w:rPr>
        <w:tab/>
        <w:t>where the heavy or long vehicle is parked as near as possible to a site during delivery of goods or provision of services to that site or collection of goods from that site.</w:t>
      </w:r>
    </w:p>
    <w:p w14:paraId="35CF3644" w14:textId="77777777" w:rsidR="00CA18B1" w:rsidRDefault="00CA18B1">
      <w:pPr>
        <w:autoSpaceDE w:val="0"/>
        <w:autoSpaceDN w:val="0"/>
        <w:adjustRightInd w:val="0"/>
        <w:rPr>
          <w:lang w:val="en-US"/>
        </w:rPr>
      </w:pPr>
    </w:p>
    <w:p w14:paraId="6961AADD" w14:textId="77777777" w:rsidR="00CA18B1" w:rsidRDefault="00ED761F">
      <w:pPr>
        <w:autoSpaceDE w:val="0"/>
        <w:autoSpaceDN w:val="0"/>
        <w:adjustRightInd w:val="0"/>
        <w:ind w:left="1080" w:hanging="720"/>
        <w:rPr>
          <w:lang w:val="en-US"/>
        </w:rPr>
      </w:pPr>
      <w:r>
        <w:rPr>
          <w:lang w:val="en-US"/>
        </w:rPr>
        <w:t>(3)</w:t>
      </w:r>
      <w:r>
        <w:rPr>
          <w:lang w:val="en-US"/>
        </w:rPr>
        <w:tab/>
        <w:t>In the event of breakdown, where the heavy or long vehicle is parked for the minimum time necessary:</w:t>
      </w:r>
    </w:p>
    <w:p w14:paraId="62E4CA28" w14:textId="77777777" w:rsidR="00CA18B1" w:rsidRDefault="00CA18B1">
      <w:pPr>
        <w:autoSpaceDE w:val="0"/>
        <w:autoSpaceDN w:val="0"/>
        <w:adjustRightInd w:val="0"/>
        <w:rPr>
          <w:lang w:val="en-US"/>
        </w:rPr>
      </w:pPr>
    </w:p>
    <w:p w14:paraId="7E2C539E" w14:textId="77777777" w:rsidR="00CA18B1" w:rsidRDefault="00ED761F">
      <w:pPr>
        <w:autoSpaceDE w:val="0"/>
        <w:autoSpaceDN w:val="0"/>
        <w:adjustRightInd w:val="0"/>
        <w:ind w:left="1680" w:hanging="600"/>
        <w:rPr>
          <w:lang w:val="en-US"/>
        </w:rPr>
      </w:pPr>
      <w:r>
        <w:rPr>
          <w:lang w:val="en-US"/>
        </w:rPr>
        <w:t>(a)</w:t>
      </w:r>
      <w:r>
        <w:rPr>
          <w:lang w:val="en-US"/>
        </w:rPr>
        <w:tab/>
        <w:t>to effect minor repairs sufficient to permit removal to a place where it may be lawfully parked; or</w:t>
      </w:r>
    </w:p>
    <w:p w14:paraId="0590D49B" w14:textId="77777777" w:rsidR="00CA18B1" w:rsidRDefault="00CA18B1">
      <w:pPr>
        <w:autoSpaceDE w:val="0"/>
        <w:autoSpaceDN w:val="0"/>
        <w:adjustRightInd w:val="0"/>
        <w:ind w:left="1680" w:hanging="600"/>
        <w:rPr>
          <w:lang w:val="en-US"/>
        </w:rPr>
      </w:pPr>
    </w:p>
    <w:p w14:paraId="2038E9B2" w14:textId="77777777" w:rsidR="00CA18B1" w:rsidRDefault="00ED761F">
      <w:pPr>
        <w:autoSpaceDE w:val="0"/>
        <w:autoSpaceDN w:val="0"/>
        <w:adjustRightInd w:val="0"/>
        <w:ind w:left="1680" w:hanging="600"/>
        <w:rPr>
          <w:lang w:val="en-US"/>
        </w:rPr>
      </w:pPr>
      <w:r>
        <w:rPr>
          <w:lang w:val="en-US"/>
        </w:rPr>
        <w:t>(b)</w:t>
      </w:r>
      <w:r>
        <w:rPr>
          <w:lang w:val="en-US"/>
        </w:rPr>
        <w:tab/>
        <w:t>to be towed if necessary; or</w:t>
      </w:r>
    </w:p>
    <w:p w14:paraId="426A0BA9" w14:textId="77777777" w:rsidR="00CA18B1" w:rsidRDefault="00CA18B1">
      <w:pPr>
        <w:autoSpaceDE w:val="0"/>
        <w:autoSpaceDN w:val="0"/>
        <w:adjustRightInd w:val="0"/>
        <w:rPr>
          <w:lang w:val="en-US"/>
        </w:rPr>
      </w:pPr>
    </w:p>
    <w:p w14:paraId="794E1C7F" w14:textId="77777777" w:rsidR="00CA18B1" w:rsidRDefault="00ED761F">
      <w:pPr>
        <w:autoSpaceDE w:val="0"/>
        <w:autoSpaceDN w:val="0"/>
        <w:adjustRightInd w:val="0"/>
        <w:ind w:left="1080" w:hanging="720"/>
        <w:rPr>
          <w:lang w:val="en-US"/>
        </w:rPr>
      </w:pPr>
      <w:r>
        <w:rPr>
          <w:lang w:val="en-US"/>
        </w:rPr>
        <w:t>(4)</w:t>
      </w:r>
      <w:r>
        <w:rPr>
          <w:lang w:val="en-US"/>
        </w:rPr>
        <w:tab/>
        <w:t>Where land on only one side of a road is used for residential purposes and there is no off street service facility on the non</w:t>
      </w:r>
      <w:r>
        <w:rPr>
          <w:lang w:val="en-US"/>
        </w:rPr>
        <w:noBreakHyphen/>
        <w:t>residential side, if the heavy or long vehicle is parked on the non</w:t>
      </w:r>
      <w:r>
        <w:rPr>
          <w:lang w:val="en-US"/>
        </w:rPr>
        <w:noBreakHyphen/>
        <w:t>residential side of the road; or</w:t>
      </w:r>
    </w:p>
    <w:p w14:paraId="44A826A1" w14:textId="77777777" w:rsidR="00CA18B1" w:rsidRDefault="00CA18B1">
      <w:pPr>
        <w:autoSpaceDE w:val="0"/>
        <w:autoSpaceDN w:val="0"/>
        <w:adjustRightInd w:val="0"/>
        <w:rPr>
          <w:lang w:val="en-US"/>
        </w:rPr>
      </w:pPr>
    </w:p>
    <w:p w14:paraId="01DEB6F3" w14:textId="77777777" w:rsidR="00CA18B1" w:rsidRDefault="00ED761F">
      <w:pPr>
        <w:autoSpaceDE w:val="0"/>
        <w:autoSpaceDN w:val="0"/>
        <w:adjustRightInd w:val="0"/>
        <w:ind w:left="1080" w:hanging="720"/>
        <w:rPr>
          <w:lang w:val="en-US"/>
        </w:rPr>
      </w:pPr>
      <w:r>
        <w:rPr>
          <w:lang w:val="en-US"/>
        </w:rPr>
        <w:t>(5)</w:t>
      </w:r>
      <w:r>
        <w:rPr>
          <w:lang w:val="en-US"/>
        </w:rPr>
        <w:tab/>
        <w:t>As declared by local law policy.</w:t>
      </w:r>
    </w:p>
    <w:p w14:paraId="581D2E31" w14:textId="77777777" w:rsidR="00CA18B1" w:rsidRDefault="00CA18B1">
      <w:pPr>
        <w:autoSpaceDE w:val="0"/>
        <w:autoSpaceDN w:val="0"/>
        <w:adjustRightInd w:val="0"/>
        <w:rPr>
          <w:lang w:val="en-US"/>
        </w:rPr>
      </w:pPr>
    </w:p>
    <w:p w14:paraId="7281E431" w14:textId="77777777" w:rsidR="00CA18B1" w:rsidRDefault="00ED761F">
      <w:pPr>
        <w:pStyle w:val="LeftHeading"/>
        <w:rPr>
          <w:lang w:val="en-US"/>
        </w:rPr>
      </w:pPr>
      <w:r>
        <w:rPr>
          <w:lang w:val="en-US"/>
        </w:rPr>
        <w:t>Exceptions by policy</w:t>
      </w:r>
    </w:p>
    <w:p w14:paraId="7C1C2D33" w14:textId="77777777" w:rsidR="00CA18B1" w:rsidRDefault="00CA18B1">
      <w:pPr>
        <w:autoSpaceDE w:val="0"/>
        <w:autoSpaceDN w:val="0"/>
        <w:adjustRightInd w:val="0"/>
        <w:rPr>
          <w:lang w:val="en-US"/>
        </w:rPr>
      </w:pPr>
    </w:p>
    <w:p w14:paraId="5FFEF20A" w14:textId="77777777" w:rsidR="00CA18B1" w:rsidRDefault="00ED761F">
      <w:pPr>
        <w:numPr>
          <w:ilvl w:val="0"/>
          <w:numId w:val="6"/>
        </w:numPr>
        <w:autoSpaceDE w:val="0"/>
        <w:autoSpaceDN w:val="0"/>
        <w:adjustRightInd w:val="0"/>
        <w:rPr>
          <w:lang w:val="en-US"/>
        </w:rPr>
      </w:pPr>
      <w:r>
        <w:rPr>
          <w:lang w:val="en-US"/>
        </w:rPr>
        <w:t>Council may in a local law policy specify exemption from all or part of the requirements of this local law and local law policy either generally or in particular circumstances.</w:t>
      </w:r>
    </w:p>
    <w:sectPr w:rsidR="00CA18B1" w:rsidSect="00E44EDE">
      <w:headerReference w:type="default" r:id="rId14"/>
      <w:footerReference w:type="default" r:id="rId15"/>
      <w:type w:val="continuous"/>
      <w:pgSz w:w="11909" w:h="16834"/>
      <w:pgMar w:top="1134"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49E0" w14:textId="77777777" w:rsidR="002F51C5" w:rsidRDefault="002F51C5">
      <w:r>
        <w:separator/>
      </w:r>
    </w:p>
  </w:endnote>
  <w:endnote w:type="continuationSeparator" w:id="0">
    <w:p w14:paraId="16451849" w14:textId="77777777" w:rsidR="002F51C5" w:rsidRDefault="002F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1DE5A" w14:textId="77777777" w:rsidR="00E44EDE" w:rsidRDefault="00E44EDE">
    <w:pPr>
      <w:pStyle w:val="Footer"/>
      <w:jc w:val="right"/>
    </w:pPr>
    <w:r>
      <w:fldChar w:fldCharType="begin"/>
    </w:r>
    <w:r>
      <w:instrText xml:space="preserve"> PAGE   \* MERGEFORMAT </w:instrText>
    </w:r>
    <w:r>
      <w:fldChar w:fldCharType="separate"/>
    </w:r>
    <w:r w:rsidR="000901F8">
      <w:rPr>
        <w:noProof/>
      </w:rPr>
      <w:t>6</w:t>
    </w:r>
    <w:r>
      <w:rPr>
        <w:noProof/>
      </w:rPr>
      <w:fldChar w:fldCharType="end"/>
    </w:r>
  </w:p>
  <w:p w14:paraId="0E9C13D7" w14:textId="77777777" w:rsidR="00E44EDE" w:rsidRDefault="00E44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CE1FD" w14:textId="77777777" w:rsidR="002F51C5" w:rsidRDefault="002F51C5">
      <w:r>
        <w:separator/>
      </w:r>
    </w:p>
  </w:footnote>
  <w:footnote w:type="continuationSeparator" w:id="0">
    <w:p w14:paraId="5ED87AE9" w14:textId="77777777" w:rsidR="002F51C5" w:rsidRDefault="002F51C5">
      <w:r>
        <w:continuationSeparator/>
      </w:r>
    </w:p>
  </w:footnote>
  <w:footnote w:id="1">
    <w:p w14:paraId="7739EA9B" w14:textId="77777777" w:rsidR="00065DB6" w:rsidRDefault="00065DB6">
      <w:pPr>
        <w:pStyle w:val="FootnoteText"/>
      </w:pPr>
      <w:r>
        <w:rPr>
          <w:rStyle w:val="FootnoteReference"/>
        </w:rPr>
        <w:footnoteRef/>
      </w:r>
      <w:r>
        <w:t xml:space="preserve">  </w:t>
      </w:r>
      <w:r w:rsidRPr="00065DB6">
        <w:rPr>
          <w:sz w:val="16"/>
          <w:szCs w:val="24"/>
        </w:rPr>
        <w:t>See Part 12 and s. 350.</w:t>
      </w:r>
    </w:p>
  </w:footnote>
  <w:footnote w:id="2">
    <w:p w14:paraId="03EA2C55" w14:textId="77777777" w:rsidR="00CA18B1" w:rsidRDefault="00ED761F">
      <w:pPr>
        <w:autoSpaceDE w:val="0"/>
        <w:autoSpaceDN w:val="0"/>
        <w:adjustRightInd w:val="0"/>
        <w:ind w:left="240" w:hanging="240"/>
        <w:rPr>
          <w:bCs/>
          <w:sz w:val="16"/>
          <w:lang w:val="en-US"/>
        </w:rPr>
      </w:pPr>
      <w:r>
        <w:rPr>
          <w:rStyle w:val="FootnoteReference"/>
          <w:sz w:val="20"/>
          <w:szCs w:val="20"/>
        </w:rPr>
        <w:footnoteRef/>
      </w:r>
      <w:r>
        <w:rPr>
          <w:sz w:val="16"/>
        </w:rPr>
        <w:t xml:space="preserve">   Transport Operations (Road Use Management) Regulation 1995 Schedule 13: "prime mover" means a motor vehicle designed to tow a </w:t>
      </w:r>
      <w:r>
        <w:rPr>
          <w:sz w:val="16"/>
        </w:rPr>
        <w:t>semi trailer.</w:t>
      </w:r>
    </w:p>
    <w:p w14:paraId="49B35B45" w14:textId="77777777" w:rsidR="00CA18B1" w:rsidRDefault="00CA18B1">
      <w:pPr>
        <w:pStyle w:val="FootnoteText"/>
        <w:ind w:left="240" w:hanging="240"/>
        <w:rPr>
          <w:sz w:val="16"/>
        </w:rPr>
      </w:pPr>
    </w:p>
  </w:footnote>
  <w:footnote w:id="3">
    <w:p w14:paraId="00C14E39" w14:textId="77777777" w:rsidR="00CA18B1" w:rsidRDefault="00ED761F">
      <w:pPr>
        <w:pStyle w:val="FootnoteText"/>
        <w:ind w:left="240" w:hanging="240"/>
      </w:pPr>
      <w:r>
        <w:rPr>
          <w:rStyle w:val="FootnoteReference"/>
        </w:rPr>
        <w:footnoteRef/>
      </w:r>
      <w:r>
        <w:t xml:space="preserve">   </w:t>
      </w:r>
      <w:r>
        <w:rPr>
          <w:sz w:val="16"/>
          <w:lang w:val="en-US"/>
        </w:rPr>
        <w:t>This local law does not apply to a State</w:t>
      </w:r>
      <w:r>
        <w:rPr>
          <w:sz w:val="16"/>
          <w:lang w:val="en-US"/>
        </w:rPr>
        <w:noBreakHyphen/>
        <w:t>controlled road under the Transport Infrastructure Act 1994 unless the chief executive of the department which administers that Act has given his or her written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7BE4" w14:textId="77777777" w:rsidR="00E44EDE" w:rsidRPr="00E44EDE" w:rsidRDefault="00E44EDE" w:rsidP="00E44EDE">
    <w:pPr>
      <w:pStyle w:val="Header"/>
      <w:jc w:val="center"/>
      <w:rPr>
        <w:i/>
      </w:rPr>
    </w:pPr>
    <w:r>
      <w:rPr>
        <w:i/>
      </w:rPr>
      <w:t>Local Law (Heavy and Long Vehicle Parking) 1999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550"/>
    <w:multiLevelType w:val="hybridMultilevel"/>
    <w:tmpl w:val="E9002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EC379B"/>
    <w:multiLevelType w:val="hybridMultilevel"/>
    <w:tmpl w:val="D38EA0EE"/>
    <w:lvl w:ilvl="0" w:tplc="EBFE0B46">
      <w:start w:val="1"/>
      <w:numFmt w:val="decimal"/>
      <w:lvlText w:val="%1."/>
      <w:lvlJc w:val="left"/>
      <w:pPr>
        <w:tabs>
          <w:tab w:val="num" w:pos="930"/>
        </w:tabs>
        <w:ind w:left="930" w:hanging="57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666FC3"/>
    <w:multiLevelType w:val="hybridMultilevel"/>
    <w:tmpl w:val="A1A24146"/>
    <w:lvl w:ilvl="0" w:tplc="0409000F">
      <w:start w:val="1"/>
      <w:numFmt w:val="decimal"/>
      <w:lvlText w:val="%1."/>
      <w:lvlJc w:val="left"/>
      <w:pPr>
        <w:tabs>
          <w:tab w:val="num" w:pos="736"/>
        </w:tabs>
        <w:ind w:left="736" w:hanging="360"/>
      </w:pPr>
    </w:lvl>
    <w:lvl w:ilvl="1" w:tplc="04090019" w:tentative="1">
      <w:start w:val="1"/>
      <w:numFmt w:val="lowerLetter"/>
      <w:lvlText w:val="%2."/>
      <w:lvlJc w:val="left"/>
      <w:pPr>
        <w:tabs>
          <w:tab w:val="num" w:pos="1456"/>
        </w:tabs>
        <w:ind w:left="1456" w:hanging="360"/>
      </w:pPr>
    </w:lvl>
    <w:lvl w:ilvl="2" w:tplc="0409001B" w:tentative="1">
      <w:start w:val="1"/>
      <w:numFmt w:val="lowerRoman"/>
      <w:lvlText w:val="%3."/>
      <w:lvlJc w:val="right"/>
      <w:pPr>
        <w:tabs>
          <w:tab w:val="num" w:pos="2176"/>
        </w:tabs>
        <w:ind w:left="2176" w:hanging="180"/>
      </w:pPr>
    </w:lvl>
    <w:lvl w:ilvl="3" w:tplc="0409000F" w:tentative="1">
      <w:start w:val="1"/>
      <w:numFmt w:val="decimal"/>
      <w:lvlText w:val="%4."/>
      <w:lvlJc w:val="left"/>
      <w:pPr>
        <w:tabs>
          <w:tab w:val="num" w:pos="2896"/>
        </w:tabs>
        <w:ind w:left="2896" w:hanging="360"/>
      </w:pPr>
    </w:lvl>
    <w:lvl w:ilvl="4" w:tplc="04090019" w:tentative="1">
      <w:start w:val="1"/>
      <w:numFmt w:val="lowerLetter"/>
      <w:lvlText w:val="%5."/>
      <w:lvlJc w:val="left"/>
      <w:pPr>
        <w:tabs>
          <w:tab w:val="num" w:pos="3616"/>
        </w:tabs>
        <w:ind w:left="3616" w:hanging="360"/>
      </w:pPr>
    </w:lvl>
    <w:lvl w:ilvl="5" w:tplc="0409001B" w:tentative="1">
      <w:start w:val="1"/>
      <w:numFmt w:val="lowerRoman"/>
      <w:lvlText w:val="%6."/>
      <w:lvlJc w:val="right"/>
      <w:pPr>
        <w:tabs>
          <w:tab w:val="num" w:pos="4336"/>
        </w:tabs>
        <w:ind w:left="4336" w:hanging="180"/>
      </w:pPr>
    </w:lvl>
    <w:lvl w:ilvl="6" w:tplc="0409000F" w:tentative="1">
      <w:start w:val="1"/>
      <w:numFmt w:val="decimal"/>
      <w:lvlText w:val="%7."/>
      <w:lvlJc w:val="left"/>
      <w:pPr>
        <w:tabs>
          <w:tab w:val="num" w:pos="5056"/>
        </w:tabs>
        <w:ind w:left="5056" w:hanging="360"/>
      </w:pPr>
    </w:lvl>
    <w:lvl w:ilvl="7" w:tplc="04090019" w:tentative="1">
      <w:start w:val="1"/>
      <w:numFmt w:val="lowerLetter"/>
      <w:lvlText w:val="%8."/>
      <w:lvlJc w:val="left"/>
      <w:pPr>
        <w:tabs>
          <w:tab w:val="num" w:pos="5776"/>
        </w:tabs>
        <w:ind w:left="5776" w:hanging="360"/>
      </w:pPr>
    </w:lvl>
    <w:lvl w:ilvl="8" w:tplc="0409001B" w:tentative="1">
      <w:start w:val="1"/>
      <w:numFmt w:val="lowerRoman"/>
      <w:lvlText w:val="%9."/>
      <w:lvlJc w:val="right"/>
      <w:pPr>
        <w:tabs>
          <w:tab w:val="num" w:pos="6496"/>
        </w:tabs>
        <w:ind w:left="6496" w:hanging="180"/>
      </w:pPr>
    </w:lvl>
  </w:abstractNum>
  <w:abstractNum w:abstractNumId="3" w15:restartNumberingAfterBreak="0">
    <w:nsid w:val="3B3051E4"/>
    <w:multiLevelType w:val="hybridMultilevel"/>
    <w:tmpl w:val="A69EA066"/>
    <w:lvl w:ilvl="0" w:tplc="EBFE0B4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05624B"/>
    <w:multiLevelType w:val="hybridMultilevel"/>
    <w:tmpl w:val="DCBE1C46"/>
    <w:lvl w:ilvl="0" w:tplc="FEDABDE0">
      <w:start w:val="1"/>
      <w:numFmt w:val="decimal"/>
      <w:lvlText w:val="%1."/>
      <w:lvlJc w:val="left"/>
      <w:pPr>
        <w:tabs>
          <w:tab w:val="num" w:pos="376"/>
        </w:tabs>
        <w:ind w:left="376" w:hanging="36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5" w15:restartNumberingAfterBreak="0">
    <w:nsid w:val="724A48E9"/>
    <w:multiLevelType w:val="hybridMultilevel"/>
    <w:tmpl w:val="B338E6A4"/>
    <w:lvl w:ilvl="0" w:tplc="EBFE0B4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BE3D8D"/>
    <w:multiLevelType w:val="hybridMultilevel"/>
    <w:tmpl w:val="5292381C"/>
    <w:lvl w:ilvl="0" w:tplc="A15254FA">
      <w:start w:val="2"/>
      <w:numFmt w:val="lowerLetter"/>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E9D11C6"/>
    <w:multiLevelType w:val="hybridMultilevel"/>
    <w:tmpl w:val="FCCE231E"/>
    <w:lvl w:ilvl="0" w:tplc="A15254FA">
      <w:start w:val="2"/>
      <w:numFmt w:val="lowerLetter"/>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61F"/>
    <w:rsid w:val="000379E3"/>
    <w:rsid w:val="00065DB6"/>
    <w:rsid w:val="000901F8"/>
    <w:rsid w:val="002F51C5"/>
    <w:rsid w:val="0061435A"/>
    <w:rsid w:val="00CA18B1"/>
    <w:rsid w:val="00E44EDE"/>
    <w:rsid w:val="00ED761F"/>
    <w:rsid w:val="00F314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B82F605"/>
  <w15:docId w15:val="{18B3CE08-E37C-4898-9ED7-2E628645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TITLE">
    <w:name w:val="LAW TITLE"/>
    <w:basedOn w:val="Normal"/>
    <w:autoRedefine/>
    <w:rsid w:val="00E44EDE"/>
    <w:pPr>
      <w:suppressAutoHyphens/>
      <w:jc w:val="center"/>
    </w:pPr>
    <w:rPr>
      <w:rFonts w:ascii="Arial Black" w:hAnsi="Arial Black"/>
      <w:shadow/>
      <w:sz w:val="50"/>
    </w:rPr>
  </w:style>
  <w:style w:type="paragraph" w:customStyle="1" w:styleId="PARTTITLE">
    <w:name w:val="PART TITLE"/>
    <w:basedOn w:val="LAWTITLE"/>
    <w:rPr>
      <w:sz w:val="24"/>
    </w:rPr>
  </w:style>
  <w:style w:type="paragraph" w:customStyle="1" w:styleId="Heading41">
    <w:name w:val="Heading 41"/>
    <w:basedOn w:val="PARTTITLE"/>
    <w:rPr>
      <w:i/>
      <w:caps/>
    </w:rPr>
  </w:style>
  <w:style w:type="paragraph" w:customStyle="1" w:styleId="HEADING">
    <w:name w:val="HEADING"/>
    <w:basedOn w:val="Normal"/>
    <w:pPr>
      <w:jc w:val="left"/>
    </w:pPr>
    <w:rPr>
      <w:b/>
      <w:caps/>
      <w:lang w:val="en-US"/>
    </w:rPr>
  </w:style>
  <w:style w:type="paragraph" w:customStyle="1" w:styleId="CENTRED">
    <w:name w:val="CENTRED"/>
    <w:basedOn w:val="PARTTITLE"/>
    <w:rPr>
      <w:i/>
      <w:caps/>
    </w:rPr>
  </w:style>
  <w:style w:type="paragraph" w:customStyle="1" w:styleId="LeftHeading">
    <w:name w:val="Left Heading"/>
    <w:basedOn w:val="Normal"/>
    <w:autoRedefine/>
    <w:pPr>
      <w:ind w:left="720" w:hanging="720"/>
    </w:pPr>
    <w:rPr>
      <w:b/>
    </w:rPr>
  </w:style>
  <w:style w:type="paragraph" w:styleId="BodyTextIndent">
    <w:name w:val="Body Text Indent"/>
    <w:basedOn w:val="Normal"/>
    <w:semiHidden/>
    <w:pPr>
      <w:autoSpaceDE w:val="0"/>
      <w:autoSpaceDN w:val="0"/>
      <w:adjustRightInd w:val="0"/>
      <w:ind w:left="387"/>
    </w:pPr>
    <w:rPr>
      <w:bCs/>
      <w:lang w:val="en-US"/>
    </w:rPr>
  </w:style>
  <w:style w:type="paragraph" w:styleId="BodyTextIndent2">
    <w:name w:val="Body Text Indent 2"/>
    <w:basedOn w:val="Normal"/>
    <w:semiHidden/>
    <w:pPr>
      <w:autoSpaceDE w:val="0"/>
      <w:autoSpaceDN w:val="0"/>
      <w:adjustRightInd w:val="0"/>
      <w:ind w:left="1080" w:hanging="345"/>
    </w:pPr>
    <w:rPr>
      <w:bCs/>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semiHidden/>
    <w:pPr>
      <w:autoSpaceDE w:val="0"/>
      <w:autoSpaceDN w:val="0"/>
      <w:adjustRightInd w:val="0"/>
      <w:ind w:left="600" w:hanging="600"/>
    </w:pPr>
    <w:rPr>
      <w:bCs/>
      <w:sz w:val="16"/>
      <w:lang w:val="en-US"/>
    </w:rPr>
  </w:style>
  <w:style w:type="paragraph" w:styleId="Header">
    <w:name w:val="header"/>
    <w:basedOn w:val="Normal"/>
    <w:link w:val="HeaderChar"/>
    <w:uiPriority w:val="99"/>
    <w:unhideWhenUsed/>
    <w:rsid w:val="00E44EDE"/>
    <w:pPr>
      <w:tabs>
        <w:tab w:val="center" w:pos="4513"/>
        <w:tab w:val="right" w:pos="9026"/>
      </w:tabs>
    </w:pPr>
  </w:style>
  <w:style w:type="character" w:customStyle="1" w:styleId="HeaderChar">
    <w:name w:val="Header Char"/>
    <w:link w:val="Header"/>
    <w:uiPriority w:val="99"/>
    <w:rsid w:val="00E44EDE"/>
    <w:rPr>
      <w:sz w:val="24"/>
      <w:szCs w:val="24"/>
      <w:lang w:eastAsia="en-US"/>
    </w:rPr>
  </w:style>
  <w:style w:type="paragraph" w:styleId="Footer">
    <w:name w:val="footer"/>
    <w:basedOn w:val="Normal"/>
    <w:link w:val="FooterChar"/>
    <w:uiPriority w:val="99"/>
    <w:unhideWhenUsed/>
    <w:rsid w:val="00E44EDE"/>
    <w:pPr>
      <w:tabs>
        <w:tab w:val="center" w:pos="4513"/>
        <w:tab w:val="right" w:pos="9026"/>
      </w:tabs>
    </w:pPr>
  </w:style>
  <w:style w:type="character" w:customStyle="1" w:styleId="FooterChar">
    <w:name w:val="Footer Char"/>
    <w:link w:val="Footer"/>
    <w:uiPriority w:val="99"/>
    <w:rsid w:val="00E44ED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 xmlns="http://schemas.microsoft.com/sharepoint/v3" xsi:nil="true"/>
    <RoutingEnabled xmlns="http://schemas.microsoft.com/sharepoint/v3">false</RoutingEnabled>
    <ContactOfficer xmlns="285f96fc-6dcd-4ea6-a338-1f856775673a">
      <UserInfo>
        <DisplayName/>
        <AccountId xsi:nil="true"/>
        <AccountType/>
      </UserInfo>
    </ContactOfficer>
    <TRIMReference xmlns="285f96fc-6dcd-4ea6-a338-1f856775673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uncil Document" ma:contentTypeID="0x01010065E7185C8D244F4DAFA0E97C3826437100E0939830F4AF764382C4860831AC8138" ma:contentTypeVersion="45" ma:contentTypeDescription="A Council Document" ma:contentTypeScope="" ma:versionID="0634b181018b9b08be8a8a40e3bbc988">
  <xsd:schema xmlns:xsd="http://www.w3.org/2001/XMLSchema" xmlns:xs="http://www.w3.org/2001/XMLSchema" xmlns:p="http://schemas.microsoft.com/office/2006/metadata/properties" xmlns:ns1="http://schemas.microsoft.com/sharepoint/v3" xmlns:ns2="285f96fc-6dcd-4ea6-a338-1f856775673a" xmlns:ns3="a26299e4-f619-461d-aee8-889efb9247c5" targetNamespace="http://schemas.microsoft.com/office/2006/metadata/properties" ma:root="true" ma:fieldsID="867ab8455e083d853f9a9ce89f914464" ns1:_="" ns2:_="" ns3:_="">
    <xsd:import namespace="http://schemas.microsoft.com/sharepoint/v3"/>
    <xsd:import namespace="285f96fc-6dcd-4ea6-a338-1f856775673a"/>
    <xsd:import namespace="a26299e4-f619-461d-aee8-889efb9247c5"/>
    <xsd:element name="properties">
      <xsd:complexType>
        <xsd:sequence>
          <xsd:element name="documentManagement">
            <xsd:complexType>
              <xsd:all>
                <xsd:element ref="ns2:TRIMReference" minOccurs="0"/>
                <xsd:element ref="ns2:ContactOfficer" minOccurs="0"/>
                <xsd:element ref="ns1:RoutingEnabled"/>
                <xsd:element ref="ns1:Categorie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element name="Categories" ma:index="9" nillable="true" ma:displayName="Categories" ma:description=""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f96fc-6dcd-4ea6-a338-1f856775673a" elementFormDefault="qualified">
    <xsd:import namespace="http://schemas.microsoft.com/office/2006/documentManagement/types"/>
    <xsd:import namespace="http://schemas.microsoft.com/office/infopath/2007/PartnerControls"/>
    <xsd:element name="TRIMReference" ma:index="4" nillable="true" ma:displayName="TRIM Reference" ma:internalName="TRIMReference" ma:readOnly="false">
      <xsd:simpleType>
        <xsd:restriction base="dms:Text"/>
      </xsd:simpleType>
    </xsd:element>
    <xsd:element name="ContactOfficer" ma:index="5" nillable="true" ma:displayName="Contact Officer" ma:SearchPeopleOnly="false" ma:SharePointGroup="0" ma:internalName="Contact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6299e4-f619-461d-aee8-889efb9247c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D3BCE-77F8-4EF1-80A4-0E9FC85DA222}">
  <ds:schemaRefs>
    <ds:schemaRef ds:uri="http://schemas.microsoft.com/office/2006/metadata/properties"/>
    <ds:schemaRef ds:uri="http://schemas.microsoft.com/office/infopath/2007/PartnerControls"/>
    <ds:schemaRef ds:uri="http://schemas.microsoft.com/sharepoint/v3"/>
    <ds:schemaRef ds:uri="285f96fc-6dcd-4ea6-a338-1f856775673a"/>
  </ds:schemaRefs>
</ds:datastoreItem>
</file>

<file path=customXml/itemProps2.xml><?xml version="1.0" encoding="utf-8"?>
<ds:datastoreItem xmlns:ds="http://schemas.openxmlformats.org/officeDocument/2006/customXml" ds:itemID="{3EA5585B-ADC6-471B-BC1F-F402EF4617D4}">
  <ds:schemaRefs>
    <ds:schemaRef ds:uri="http://schemas.openxmlformats.org/officeDocument/2006/bibliography"/>
  </ds:schemaRefs>
</ds:datastoreItem>
</file>

<file path=customXml/itemProps3.xml><?xml version="1.0" encoding="utf-8"?>
<ds:datastoreItem xmlns:ds="http://schemas.openxmlformats.org/officeDocument/2006/customXml" ds:itemID="{B411B8B7-18F0-403F-AB64-694699BFD35A}">
  <ds:schemaRefs>
    <ds:schemaRef ds:uri="http://schemas.microsoft.com/sharepoint/v3/contenttype/forms"/>
  </ds:schemaRefs>
</ds:datastoreItem>
</file>

<file path=customXml/itemProps4.xml><?xml version="1.0" encoding="utf-8"?>
<ds:datastoreItem xmlns:ds="http://schemas.openxmlformats.org/officeDocument/2006/customXml" ds:itemID="{D6B7CEA3-053C-42B2-9A2D-7FB8F0A46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f96fc-6dcd-4ea6-a338-1f856775673a"/>
    <ds:schemaRef ds:uri="a26299e4-f619-461d-aee8-889efb924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BRISBANE CITY COUNCIL </vt:lpstr>
    </vt:vector>
  </TitlesOfParts>
  <Company>DCILGP</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and Long Vehicle Parking Local Law 1999</dc:title>
  <dc:subject/>
  <dc:creator>KilgourD</dc:creator>
  <cp:keywords/>
  <dc:description/>
  <cp:lastModifiedBy>Carrie Liang</cp:lastModifiedBy>
  <cp:revision>2</cp:revision>
  <dcterms:created xsi:type="dcterms:W3CDTF">2021-03-05T02:22:00Z</dcterms:created>
  <dcterms:modified xsi:type="dcterms:W3CDTF">2021-03-05T02:22:00Z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0x01010065E7185C8D244F4DAFA0E97C3826437100E0939830F4AF764382C4860831AC8138</vt:lpwstr>
  </property>
  <property fmtid="{D5CDD505-2E9C-101B-9397-08002B2CF9AE}" pid="3" name="Order">
    <vt:r8>100</vt:r8>
  </property>
  <property fmtid="{D5CDD505-2E9C-101B-9397-08002B2CF9AE}" pid="4" name="ReportOwner">
    <vt:lpwstr/>
  </property>
  <property fmtid="{D5CDD505-2E9C-101B-9397-08002B2CF9AE}" pid="5" name="ReportCategory">
    <vt:lpwstr/>
  </property>
  <property fmtid="{D5CDD505-2E9C-101B-9397-08002B2CF9AE}" pid="6" name="ReportDescription">
    <vt:lpwstr/>
  </property>
  <property fmtid="{D5CDD505-2E9C-101B-9397-08002B2CF9AE}" pid="7" name="TemplateType">
    <vt:lpwstr/>
  </property>
  <property fmtid="{D5CDD505-2E9C-101B-9397-08002B2CF9AE}" pid="8" name="ReportStatus">
    <vt:lpwstr/>
  </property>
  <property fmtid="{D5CDD505-2E9C-101B-9397-08002B2CF9AE}" pid="9" name="LongiTude">
    <vt:lpwstr/>
  </property>
  <property fmtid="{D5CDD505-2E9C-101B-9397-08002B2CF9AE}" pid="10" name="Latitude">
    <vt:lpwstr/>
  </property>
</Properties>
</file>