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5373816"/>
    <w:p w14:paraId="2872FB3D" w14:textId="3AA3F634" w:rsidR="007408B9" w:rsidRPr="00A653F5" w:rsidRDefault="002E269F" w:rsidP="00A653F5">
      <w:pPr>
        <w:pStyle w:val="Heading1"/>
        <w:jc w:val="center"/>
        <w:rPr>
          <w:sz w:val="36"/>
          <w:szCs w:val="36"/>
          <w:lang w:val="en-US" w:eastAsia="en-AU"/>
        </w:rPr>
      </w:pPr>
      <w:r w:rsidRPr="00A653F5">
        <w:rPr>
          <w:noProof/>
          <w:sz w:val="36"/>
          <w:szCs w:val="36"/>
          <w:lang w:val="en-US" w:eastAsia="en-AU"/>
        </w:rPr>
        <mc:AlternateContent>
          <mc:Choice Requires="wpi">
            <w:drawing>
              <wp:anchor distT="0" distB="0" distL="114300" distR="114300" simplePos="0" relativeHeight="251659264" behindDoc="0" locked="0" layoutInCell="1" allowOverlap="1" wp14:anchorId="3F290487" wp14:editId="0CDCF73A">
                <wp:simplePos x="0" y="0"/>
                <wp:positionH relativeFrom="column">
                  <wp:posOffset>2773065</wp:posOffset>
                </wp:positionH>
                <wp:positionV relativeFrom="paragraph">
                  <wp:posOffset>-1095765</wp:posOffset>
                </wp:positionV>
                <wp:extent cx="9000" cy="38880"/>
                <wp:effectExtent l="38100" t="38100" r="48260" b="56515"/>
                <wp:wrapNone/>
                <wp:docPr id="24" name="Ink 24"/>
                <wp:cNvGraphicFramePr/>
                <a:graphic xmlns:a="http://schemas.openxmlformats.org/drawingml/2006/main">
                  <a:graphicData uri="http://schemas.microsoft.com/office/word/2010/wordprocessingInk">
                    <w14:contentPart bwMode="auto" r:id="rId8">
                      <w14:nvContentPartPr>
                        <w14:cNvContentPartPr/>
                      </w14:nvContentPartPr>
                      <w14:xfrm>
                        <a:off x="0" y="0"/>
                        <a:ext cx="9000" cy="38880"/>
                      </w14:xfrm>
                    </w14:contentPart>
                  </a:graphicData>
                </a:graphic>
              </wp:anchor>
            </w:drawing>
          </mc:Choice>
          <mc:Fallback>
            <w:pict>
              <v:shapetype w14:anchorId="6BEF2E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217.65pt;margin-top:-87pt;width:2.1pt;height: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">
                <v:imagedata r:id="rId9" o:title=""/>
              </v:shape>
            </w:pict>
          </mc:Fallback>
        </mc:AlternateContent>
      </w:r>
      <w:r w:rsidR="00304DCB" w:rsidRPr="00A653F5">
        <w:rPr>
          <w:sz w:val="36"/>
          <w:szCs w:val="36"/>
          <w:lang w:val="en-US" w:eastAsia="en-AU"/>
        </w:rPr>
        <w:t>Bridgeman Downs</w:t>
      </w:r>
      <w:r w:rsidR="007408B9" w:rsidRPr="00A653F5">
        <w:rPr>
          <w:sz w:val="36"/>
          <w:szCs w:val="36"/>
          <w:lang w:val="en-US" w:eastAsia="en-AU"/>
        </w:rPr>
        <w:t xml:space="preserve"> </w:t>
      </w:r>
      <w:proofErr w:type="spellStart"/>
      <w:r w:rsidR="00113684" w:rsidRPr="00A653F5">
        <w:rPr>
          <w:sz w:val="36"/>
          <w:szCs w:val="36"/>
          <w:lang w:val="en-US" w:eastAsia="en-AU"/>
        </w:rPr>
        <w:t>n</w:t>
      </w:r>
      <w:r w:rsidR="007408B9" w:rsidRPr="00A653F5">
        <w:rPr>
          <w:sz w:val="36"/>
          <w:szCs w:val="36"/>
          <w:lang w:val="en-US" w:eastAsia="en-AU"/>
        </w:rPr>
        <w:t>eighbourhood</w:t>
      </w:r>
      <w:proofErr w:type="spellEnd"/>
      <w:r w:rsidR="007408B9" w:rsidRPr="00A653F5">
        <w:rPr>
          <w:sz w:val="36"/>
          <w:szCs w:val="36"/>
          <w:lang w:val="en-US" w:eastAsia="en-AU"/>
        </w:rPr>
        <w:t xml:space="preserve"> </w:t>
      </w:r>
      <w:r w:rsidR="00113684" w:rsidRPr="00A653F5">
        <w:rPr>
          <w:sz w:val="36"/>
          <w:szCs w:val="36"/>
          <w:lang w:val="en-US" w:eastAsia="en-AU"/>
        </w:rPr>
        <w:t>p</w:t>
      </w:r>
      <w:r w:rsidR="007408B9" w:rsidRPr="00A653F5">
        <w:rPr>
          <w:sz w:val="36"/>
          <w:szCs w:val="36"/>
          <w:lang w:val="en-US" w:eastAsia="en-AU"/>
        </w:rPr>
        <w:t>lan</w:t>
      </w:r>
    </w:p>
    <w:p w14:paraId="5E1D1372" w14:textId="77777777" w:rsidR="007408B9" w:rsidRPr="007408B9" w:rsidRDefault="007408B9" w:rsidP="00A653F5">
      <w:pPr>
        <w:pStyle w:val="Heading2"/>
        <w:jc w:val="center"/>
        <w:rPr>
          <w:lang w:val="en-US" w:eastAsia="en-AU"/>
        </w:rPr>
      </w:pPr>
      <w:r w:rsidRPr="007408B9">
        <w:rPr>
          <w:lang w:val="en-US" w:eastAsia="en-AU"/>
        </w:rPr>
        <w:t>Brisbane City Plan 2014</w:t>
      </w:r>
    </w:p>
    <w:p w14:paraId="1834AC7E" w14:textId="0ED6A571" w:rsidR="008B3A66" w:rsidRPr="007408B9" w:rsidRDefault="007408B9" w:rsidP="00A653F5">
      <w:pPr>
        <w:pStyle w:val="Heading2"/>
        <w:jc w:val="center"/>
        <w:rPr>
          <w:lang w:val="en-US" w:eastAsia="en-AU"/>
        </w:rPr>
      </w:pPr>
      <w:r w:rsidRPr="007408B9">
        <w:rPr>
          <w:lang w:val="en-US" w:eastAsia="en-AU"/>
        </w:rPr>
        <w:t xml:space="preserve">Amendment Package – </w:t>
      </w:r>
      <w:r w:rsidR="00A71CAA">
        <w:rPr>
          <w:lang w:val="en-US" w:eastAsia="en-AU"/>
        </w:rPr>
        <w:t>Public Notification</w:t>
      </w:r>
    </w:p>
    <w:p w14:paraId="07AB8566" w14:textId="77ED7B14" w:rsidR="00C47F7A" w:rsidRDefault="00EC70A6" w:rsidP="00A653F5">
      <w:pPr>
        <w:pStyle w:val="Heading2"/>
        <w:jc w:val="center"/>
      </w:pPr>
      <w:r>
        <w:t>14/2</w:t>
      </w:r>
      <w:r w:rsidR="00A71CAA">
        <w:t xml:space="preserve">/2022 to </w:t>
      </w:r>
      <w:r>
        <w:t>28/3</w:t>
      </w:r>
      <w:r w:rsidR="00A71CAA">
        <w:t>/2022</w:t>
      </w:r>
    </w:p>
    <w:p w14:paraId="7EC0DE5E" w14:textId="77777777" w:rsidR="00C47F7A" w:rsidRDefault="00C47F7A" w:rsidP="007A53EF">
      <w:pPr>
        <w:pStyle w:val="Heading1"/>
        <w:rPr>
          <w:rFonts w:ascii="Arial" w:hAnsi="Arial"/>
        </w:rPr>
      </w:pPr>
    </w:p>
    <w:p w14:paraId="4D96B9E3" w14:textId="77777777" w:rsidR="00C47F7A" w:rsidRDefault="00C47F7A" w:rsidP="007A53EF">
      <w:pPr>
        <w:pStyle w:val="Heading1"/>
        <w:rPr>
          <w:rFonts w:ascii="Arial" w:hAnsi="Arial"/>
        </w:rPr>
      </w:pPr>
    </w:p>
    <w:p w14:paraId="28D16B14" w14:textId="77777777" w:rsidR="00C47F7A" w:rsidRDefault="00C47F7A" w:rsidP="007A53EF">
      <w:pPr>
        <w:pStyle w:val="Heading1"/>
        <w:rPr>
          <w:rFonts w:ascii="Arial" w:hAnsi="Arial"/>
        </w:rPr>
      </w:pPr>
    </w:p>
    <w:p w14:paraId="45C588E1" w14:textId="77777777" w:rsidR="00C47F7A" w:rsidRDefault="00C47F7A" w:rsidP="007A53EF">
      <w:pPr>
        <w:pStyle w:val="Heading1"/>
        <w:rPr>
          <w:rFonts w:ascii="Arial" w:hAnsi="Arial"/>
        </w:rPr>
      </w:pPr>
    </w:p>
    <w:p w14:paraId="7AA8EDB6" w14:textId="77777777" w:rsidR="00C47F7A" w:rsidRDefault="00C47F7A" w:rsidP="007A53EF">
      <w:pPr>
        <w:pStyle w:val="Heading1"/>
        <w:rPr>
          <w:rFonts w:ascii="Arial" w:hAnsi="Arial"/>
        </w:rPr>
      </w:pPr>
    </w:p>
    <w:p w14:paraId="484A061C" w14:textId="77777777" w:rsidR="00C47F7A" w:rsidRDefault="00C47F7A" w:rsidP="007A53EF">
      <w:pPr>
        <w:pStyle w:val="Heading1"/>
        <w:rPr>
          <w:rFonts w:ascii="Arial" w:hAnsi="Arial"/>
        </w:rPr>
      </w:pPr>
    </w:p>
    <w:p w14:paraId="5ACFB40B" w14:textId="77777777" w:rsidR="00C47F7A" w:rsidRDefault="00C47F7A" w:rsidP="007A53EF">
      <w:pPr>
        <w:pStyle w:val="Heading1"/>
        <w:rPr>
          <w:rFonts w:ascii="Arial" w:hAnsi="Arial"/>
        </w:rPr>
      </w:pPr>
    </w:p>
    <w:p w14:paraId="0B7949EC" w14:textId="77777777" w:rsidR="00C47F7A" w:rsidRDefault="00C47F7A" w:rsidP="007A53EF">
      <w:pPr>
        <w:pStyle w:val="Heading1"/>
        <w:rPr>
          <w:rFonts w:ascii="Arial" w:hAnsi="Arial"/>
        </w:rPr>
      </w:pPr>
    </w:p>
    <w:p w14:paraId="20813AB1" w14:textId="77777777" w:rsidR="00C47F7A" w:rsidRDefault="00C47F7A" w:rsidP="007A53EF">
      <w:pPr>
        <w:pStyle w:val="Heading1"/>
        <w:rPr>
          <w:rFonts w:ascii="Arial" w:hAnsi="Arial"/>
        </w:rPr>
      </w:pPr>
    </w:p>
    <w:p w14:paraId="7EBE5C3D" w14:textId="77777777" w:rsidR="00C47F7A" w:rsidRDefault="00C47F7A" w:rsidP="007A53EF">
      <w:pPr>
        <w:pStyle w:val="Heading1"/>
        <w:rPr>
          <w:rFonts w:ascii="Arial" w:hAnsi="Arial"/>
        </w:rPr>
      </w:pPr>
    </w:p>
    <w:p w14:paraId="6970791A" w14:textId="77777777" w:rsidR="00C47F7A" w:rsidRDefault="00C47F7A" w:rsidP="007A53EF">
      <w:pPr>
        <w:pStyle w:val="Heading1"/>
        <w:rPr>
          <w:rFonts w:ascii="Arial" w:hAnsi="Arial"/>
        </w:rPr>
      </w:pPr>
    </w:p>
    <w:p w14:paraId="0C274144" w14:textId="77777777" w:rsidR="00C47F7A" w:rsidRDefault="00C47F7A" w:rsidP="007A53EF">
      <w:pPr>
        <w:pStyle w:val="Heading1"/>
        <w:rPr>
          <w:rFonts w:ascii="Arial" w:hAnsi="Arial"/>
        </w:rPr>
      </w:pPr>
    </w:p>
    <w:p w14:paraId="5B81C519" w14:textId="77777777" w:rsidR="00C47F7A" w:rsidRDefault="00C47F7A" w:rsidP="007A53EF">
      <w:pPr>
        <w:pStyle w:val="Heading1"/>
        <w:rPr>
          <w:rFonts w:ascii="Arial" w:hAnsi="Arial"/>
        </w:rPr>
      </w:pPr>
    </w:p>
    <w:p w14:paraId="0D29C5B9" w14:textId="77777777" w:rsidR="00C47F7A" w:rsidRDefault="00C47F7A" w:rsidP="007A53EF">
      <w:pPr>
        <w:pStyle w:val="Heading1"/>
        <w:rPr>
          <w:rFonts w:ascii="Arial" w:hAnsi="Arial"/>
        </w:rPr>
      </w:pPr>
    </w:p>
    <w:p w14:paraId="214E8669" w14:textId="77777777" w:rsidR="00C47F7A" w:rsidRDefault="00C47F7A" w:rsidP="007A53EF">
      <w:pPr>
        <w:pStyle w:val="Heading1"/>
        <w:rPr>
          <w:rFonts w:ascii="Arial" w:hAnsi="Arial"/>
        </w:rPr>
      </w:pPr>
    </w:p>
    <w:p w14:paraId="495F6DB7" w14:textId="77777777" w:rsidR="00C47F7A" w:rsidRDefault="00C47F7A" w:rsidP="007A53EF">
      <w:pPr>
        <w:pStyle w:val="Heading1"/>
        <w:rPr>
          <w:rFonts w:ascii="Arial" w:hAnsi="Arial"/>
        </w:rPr>
      </w:pPr>
    </w:p>
    <w:p w14:paraId="546D4B01" w14:textId="4B0F738A" w:rsidR="00C47F7A" w:rsidRPr="00C47F7A" w:rsidRDefault="00C47F7A" w:rsidP="007A53EF">
      <w:pPr>
        <w:pStyle w:val="Heading1"/>
        <w:rPr>
          <w:rFonts w:ascii="Arial" w:hAnsi="Arial"/>
          <w:color w:val="FF0000"/>
          <w:sz w:val="16"/>
          <w:szCs w:val="16"/>
        </w:rPr>
      </w:pPr>
      <w:bookmarkStart w:id="1" w:name="_Toc90891704"/>
      <w:r w:rsidRPr="00C47F7A">
        <w:rPr>
          <w:color w:val="FF0000"/>
          <w:sz w:val="16"/>
          <w:szCs w:val="16"/>
        </w:rPr>
        <w:t>EDITOR'S NOTE: Subject to conditions issued by the Minister for State Development, Infrastructure, Local Government and Planning dated 2</w:t>
      </w:r>
      <w:r>
        <w:rPr>
          <w:color w:val="FF0000"/>
          <w:sz w:val="16"/>
          <w:szCs w:val="16"/>
        </w:rPr>
        <w:t>1 October</w:t>
      </w:r>
      <w:r w:rsidR="00DE029F">
        <w:rPr>
          <w:color w:val="FF0000"/>
          <w:sz w:val="16"/>
          <w:szCs w:val="16"/>
        </w:rPr>
        <w:t xml:space="preserve"> </w:t>
      </w:r>
      <w:r w:rsidRPr="00C47F7A">
        <w:rPr>
          <w:color w:val="FF0000"/>
          <w:sz w:val="16"/>
          <w:szCs w:val="16"/>
        </w:rPr>
        <w:t>2021.</w:t>
      </w:r>
      <w:bookmarkEnd w:id="1"/>
    </w:p>
    <w:p w14:paraId="57D01B92" w14:textId="6D00D80D" w:rsidR="007A53EF" w:rsidRPr="007602DA" w:rsidRDefault="00070FDB" w:rsidP="007A53EF">
      <w:pPr>
        <w:pStyle w:val="Heading1"/>
        <w:rPr>
          <w:rFonts w:ascii="Arial" w:hAnsi="Arial"/>
        </w:rPr>
        <w:sectPr w:rsidR="007A53EF" w:rsidRPr="007602DA" w:rsidSect="007A53EF">
          <w:footerReference w:type="default" r:id="rId10"/>
          <w:headerReference w:type="first" r:id="rId11"/>
          <w:footerReference w:type="first" r:id="rId12"/>
          <w:type w:val="continuous"/>
          <w:pgSz w:w="11906" w:h="16838"/>
          <w:pgMar w:top="1440" w:right="1800" w:bottom="1440" w:left="1800" w:header="720" w:footer="720" w:gutter="0"/>
          <w:cols w:space="720"/>
          <w:titlePg/>
          <w:docGrid w:linePitch="360"/>
        </w:sectPr>
      </w:pPr>
      <w:bookmarkStart w:id="2" w:name="_Toc90891705"/>
      <w:r>
        <w:rPr>
          <w:noProof/>
        </w:rPr>
        <w:drawing>
          <wp:anchor distT="0" distB="0" distL="114300" distR="114300" simplePos="0" relativeHeight="251658240" behindDoc="0" locked="0" layoutInCell="1" allowOverlap="1" wp14:anchorId="7F79E6E1" wp14:editId="295ECD6E">
            <wp:simplePos x="0" y="0"/>
            <wp:positionH relativeFrom="margin">
              <wp:align>center</wp:align>
            </wp:positionH>
            <wp:positionV relativeFrom="margin">
              <wp:posOffset>1705970</wp:posOffset>
            </wp:positionV>
            <wp:extent cx="6073254" cy="4048592"/>
            <wp:effectExtent l="19050" t="19050" r="2286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3254" cy="40485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2"/>
    </w:p>
    <w:p w14:paraId="36A8056D" w14:textId="25E86361" w:rsidR="004073D9" w:rsidRPr="007602DA" w:rsidRDefault="004073D9" w:rsidP="00CF02E4">
      <w:pPr>
        <w:pStyle w:val="AmendmentPart1"/>
        <w:rPr>
          <w:rFonts w:ascii="Arial" w:hAnsi="Arial"/>
        </w:rPr>
      </w:pPr>
      <w:bookmarkStart w:id="3" w:name="_Toc54173018"/>
      <w:bookmarkStart w:id="4" w:name="_Toc90891706"/>
      <w:r w:rsidRPr="007602DA">
        <w:rPr>
          <w:rFonts w:ascii="Arial" w:hAnsi="Arial"/>
        </w:rPr>
        <w:lastRenderedPageBreak/>
        <w:t>Table of Contents</w:t>
      </w:r>
      <w:bookmarkEnd w:id="3"/>
      <w:bookmarkEnd w:id="4"/>
      <w:r w:rsidRPr="007602DA">
        <w:rPr>
          <w:rFonts w:ascii="Arial" w:hAnsi="Arial"/>
        </w:rPr>
        <w:t xml:space="preserve"> </w:t>
      </w:r>
    </w:p>
    <w:sdt>
      <w:sdtPr>
        <w:rPr>
          <w:rFonts w:ascii="Arial" w:hAnsi="Arial" w:cs="Arial"/>
        </w:rPr>
        <w:id w:val="-184669007"/>
        <w:docPartObj>
          <w:docPartGallery w:val="Table of Contents"/>
          <w:docPartUnique/>
        </w:docPartObj>
      </w:sdtPr>
      <w:sdtEndPr>
        <w:rPr>
          <w:b/>
          <w:bCs/>
          <w:noProof/>
        </w:rPr>
      </w:sdtEndPr>
      <w:sdtContent>
        <w:p w14:paraId="071C4C25" w14:textId="2A0BC86B" w:rsidR="007A3036" w:rsidRPr="007602DA" w:rsidRDefault="007A3036" w:rsidP="00246E53">
          <w:pPr>
            <w:rPr>
              <w:rFonts w:ascii="Arial" w:hAnsi="Arial" w:cs="Arial"/>
            </w:rPr>
          </w:pPr>
        </w:p>
        <w:p w14:paraId="39782270" w14:textId="4A181F5A" w:rsidR="00FB1861" w:rsidRDefault="007A3036">
          <w:pPr>
            <w:pStyle w:val="TOC1"/>
            <w:rPr>
              <w:rFonts w:eastAsiaTheme="minorEastAsia"/>
              <w:noProof/>
              <w:lang w:eastAsia="en-AU"/>
            </w:rPr>
          </w:pPr>
          <w:r w:rsidRPr="007602DA">
            <w:rPr>
              <w:rFonts w:ascii="Arial" w:hAnsi="Arial" w:cs="Arial"/>
            </w:rPr>
            <w:fldChar w:fldCharType="begin"/>
          </w:r>
          <w:r w:rsidRPr="007602DA">
            <w:rPr>
              <w:rFonts w:ascii="Arial" w:hAnsi="Arial" w:cs="Arial"/>
            </w:rPr>
            <w:instrText xml:space="preserve"> TOC \o "1-3" \h \z \u </w:instrText>
          </w:r>
          <w:r w:rsidRPr="007602DA">
            <w:rPr>
              <w:rFonts w:ascii="Arial" w:hAnsi="Arial" w:cs="Arial"/>
            </w:rPr>
            <w:fldChar w:fldCharType="separate"/>
          </w:r>
          <w:hyperlink w:anchor="_Toc90891704" w:history="1">
            <w:r w:rsidR="00FB1861" w:rsidRPr="00896877">
              <w:rPr>
                <w:rStyle w:val="Hyperlink"/>
                <w:noProof/>
              </w:rPr>
              <w:t>EDITOR'S NOTE: Subject to conditions issued by the Minister for State Development, Infrastructure, Local Government and Planning dated 21 October 2021.</w:t>
            </w:r>
            <w:r w:rsidR="00FB1861">
              <w:rPr>
                <w:noProof/>
                <w:webHidden/>
              </w:rPr>
              <w:tab/>
            </w:r>
            <w:r w:rsidR="00FB1861">
              <w:rPr>
                <w:noProof/>
                <w:webHidden/>
              </w:rPr>
              <w:fldChar w:fldCharType="begin"/>
            </w:r>
            <w:r w:rsidR="00FB1861">
              <w:rPr>
                <w:noProof/>
                <w:webHidden/>
              </w:rPr>
              <w:instrText xml:space="preserve"> PAGEREF _Toc90891704 \h </w:instrText>
            </w:r>
            <w:r w:rsidR="00FB1861">
              <w:rPr>
                <w:noProof/>
                <w:webHidden/>
              </w:rPr>
            </w:r>
            <w:r w:rsidR="00FB1861">
              <w:rPr>
                <w:noProof/>
                <w:webHidden/>
              </w:rPr>
              <w:fldChar w:fldCharType="separate"/>
            </w:r>
            <w:r w:rsidR="00FB1861">
              <w:rPr>
                <w:noProof/>
                <w:webHidden/>
              </w:rPr>
              <w:t>1</w:t>
            </w:r>
            <w:r w:rsidR="00FB1861">
              <w:rPr>
                <w:noProof/>
                <w:webHidden/>
              </w:rPr>
              <w:fldChar w:fldCharType="end"/>
            </w:r>
          </w:hyperlink>
        </w:p>
        <w:p w14:paraId="50CDE539" w14:textId="2A24D406" w:rsidR="00FB1861" w:rsidRDefault="001A2FB2">
          <w:pPr>
            <w:pStyle w:val="TOC1"/>
            <w:rPr>
              <w:rFonts w:eastAsiaTheme="minorEastAsia"/>
              <w:noProof/>
              <w:lang w:eastAsia="en-AU"/>
            </w:rPr>
          </w:pPr>
          <w:hyperlink w:anchor="_Toc90891705" w:history="1">
            <w:r w:rsidR="00FB1861">
              <w:rPr>
                <w:noProof/>
                <w:webHidden/>
              </w:rPr>
              <w:tab/>
            </w:r>
            <w:r w:rsidR="00FB1861">
              <w:rPr>
                <w:noProof/>
                <w:webHidden/>
              </w:rPr>
              <w:fldChar w:fldCharType="begin"/>
            </w:r>
            <w:r w:rsidR="00FB1861">
              <w:rPr>
                <w:noProof/>
                <w:webHidden/>
              </w:rPr>
              <w:instrText xml:space="preserve"> PAGEREF _Toc90891705 \h </w:instrText>
            </w:r>
            <w:r w:rsidR="00FB1861">
              <w:rPr>
                <w:noProof/>
                <w:webHidden/>
              </w:rPr>
            </w:r>
            <w:r w:rsidR="00FB1861">
              <w:rPr>
                <w:noProof/>
                <w:webHidden/>
              </w:rPr>
              <w:fldChar w:fldCharType="separate"/>
            </w:r>
            <w:r w:rsidR="00FB1861">
              <w:rPr>
                <w:noProof/>
                <w:webHidden/>
              </w:rPr>
              <w:t>1</w:t>
            </w:r>
            <w:r w:rsidR="00FB1861">
              <w:rPr>
                <w:noProof/>
                <w:webHidden/>
              </w:rPr>
              <w:fldChar w:fldCharType="end"/>
            </w:r>
          </w:hyperlink>
        </w:p>
        <w:p w14:paraId="05DFA0F0" w14:textId="589992E4" w:rsidR="00FB1861" w:rsidRDefault="001A2FB2">
          <w:pPr>
            <w:pStyle w:val="TOC1"/>
            <w:rPr>
              <w:rFonts w:eastAsiaTheme="minorEastAsia"/>
              <w:noProof/>
              <w:lang w:eastAsia="en-AU"/>
            </w:rPr>
          </w:pPr>
          <w:hyperlink w:anchor="_Toc90891706" w:history="1">
            <w:r w:rsidR="00FB1861" w:rsidRPr="00896877">
              <w:rPr>
                <w:rStyle w:val="Hyperlink"/>
                <w:rFonts w:ascii="Arial" w:hAnsi="Arial"/>
                <w:noProof/>
              </w:rPr>
              <w:t>Table of Contents</w:t>
            </w:r>
            <w:r w:rsidR="00FB1861">
              <w:rPr>
                <w:noProof/>
                <w:webHidden/>
              </w:rPr>
              <w:tab/>
            </w:r>
            <w:r w:rsidR="00FB1861">
              <w:rPr>
                <w:noProof/>
                <w:webHidden/>
              </w:rPr>
              <w:fldChar w:fldCharType="begin"/>
            </w:r>
            <w:r w:rsidR="00FB1861">
              <w:rPr>
                <w:noProof/>
                <w:webHidden/>
              </w:rPr>
              <w:instrText xml:space="preserve"> PAGEREF _Toc90891706 \h </w:instrText>
            </w:r>
            <w:r w:rsidR="00FB1861">
              <w:rPr>
                <w:noProof/>
                <w:webHidden/>
              </w:rPr>
            </w:r>
            <w:r w:rsidR="00FB1861">
              <w:rPr>
                <w:noProof/>
                <w:webHidden/>
              </w:rPr>
              <w:fldChar w:fldCharType="separate"/>
            </w:r>
            <w:r w:rsidR="00FB1861">
              <w:rPr>
                <w:noProof/>
                <w:webHidden/>
              </w:rPr>
              <w:t>2</w:t>
            </w:r>
            <w:r w:rsidR="00FB1861">
              <w:rPr>
                <w:noProof/>
                <w:webHidden/>
              </w:rPr>
              <w:fldChar w:fldCharType="end"/>
            </w:r>
          </w:hyperlink>
        </w:p>
        <w:p w14:paraId="6F2DD9DF" w14:textId="6DE2D041" w:rsidR="00FB1861" w:rsidRDefault="001A2FB2">
          <w:pPr>
            <w:pStyle w:val="TOC1"/>
            <w:rPr>
              <w:rFonts w:eastAsiaTheme="minorEastAsia"/>
              <w:noProof/>
              <w:lang w:eastAsia="en-AU"/>
            </w:rPr>
          </w:pPr>
          <w:hyperlink w:anchor="_Toc90891707" w:history="1">
            <w:r w:rsidR="00FB1861" w:rsidRPr="00896877">
              <w:rPr>
                <w:rStyle w:val="Hyperlink"/>
                <w:rFonts w:ascii="Arial" w:hAnsi="Arial"/>
                <w:noProof/>
              </w:rPr>
              <w:t>Part A: Explanatory Notes</w:t>
            </w:r>
            <w:r w:rsidR="00FB1861">
              <w:rPr>
                <w:noProof/>
                <w:webHidden/>
              </w:rPr>
              <w:tab/>
            </w:r>
            <w:r w:rsidR="00FB1861">
              <w:rPr>
                <w:noProof/>
                <w:webHidden/>
              </w:rPr>
              <w:fldChar w:fldCharType="begin"/>
            </w:r>
            <w:r w:rsidR="00FB1861">
              <w:rPr>
                <w:noProof/>
                <w:webHidden/>
              </w:rPr>
              <w:instrText xml:space="preserve"> PAGEREF _Toc90891707 \h </w:instrText>
            </w:r>
            <w:r w:rsidR="00FB1861">
              <w:rPr>
                <w:noProof/>
                <w:webHidden/>
              </w:rPr>
            </w:r>
            <w:r w:rsidR="00FB1861">
              <w:rPr>
                <w:noProof/>
                <w:webHidden/>
              </w:rPr>
              <w:fldChar w:fldCharType="separate"/>
            </w:r>
            <w:r w:rsidR="00FB1861">
              <w:rPr>
                <w:noProof/>
                <w:webHidden/>
              </w:rPr>
              <w:t>4</w:t>
            </w:r>
            <w:r w:rsidR="00FB1861">
              <w:rPr>
                <w:noProof/>
                <w:webHidden/>
              </w:rPr>
              <w:fldChar w:fldCharType="end"/>
            </w:r>
          </w:hyperlink>
        </w:p>
        <w:p w14:paraId="4D0C332D" w14:textId="1AD0918D" w:rsidR="00FB1861" w:rsidRDefault="001A2FB2">
          <w:pPr>
            <w:pStyle w:val="TOC2"/>
            <w:rPr>
              <w:rFonts w:eastAsiaTheme="minorEastAsia"/>
              <w:noProof/>
              <w:lang w:eastAsia="en-AU"/>
            </w:rPr>
          </w:pPr>
          <w:hyperlink w:anchor="_Toc90891708" w:history="1">
            <w:r w:rsidR="00FB1861" w:rsidRPr="00896877">
              <w:rPr>
                <w:rStyle w:val="Hyperlink"/>
                <w:rFonts w:ascii="Arial" w:hAnsi="Arial"/>
                <w:noProof/>
              </w:rPr>
              <w:t>Glossary</w:t>
            </w:r>
            <w:r w:rsidR="00FB1861">
              <w:rPr>
                <w:noProof/>
                <w:webHidden/>
              </w:rPr>
              <w:tab/>
            </w:r>
            <w:r w:rsidR="00FB1861">
              <w:rPr>
                <w:noProof/>
                <w:webHidden/>
              </w:rPr>
              <w:fldChar w:fldCharType="begin"/>
            </w:r>
            <w:r w:rsidR="00FB1861">
              <w:rPr>
                <w:noProof/>
                <w:webHidden/>
              </w:rPr>
              <w:instrText xml:space="preserve"> PAGEREF _Toc90891708 \h </w:instrText>
            </w:r>
            <w:r w:rsidR="00FB1861">
              <w:rPr>
                <w:noProof/>
                <w:webHidden/>
              </w:rPr>
            </w:r>
            <w:r w:rsidR="00FB1861">
              <w:rPr>
                <w:noProof/>
                <w:webHidden/>
              </w:rPr>
              <w:fldChar w:fldCharType="separate"/>
            </w:r>
            <w:r w:rsidR="00FB1861">
              <w:rPr>
                <w:noProof/>
                <w:webHidden/>
              </w:rPr>
              <w:t>5</w:t>
            </w:r>
            <w:r w:rsidR="00FB1861">
              <w:rPr>
                <w:noProof/>
                <w:webHidden/>
              </w:rPr>
              <w:fldChar w:fldCharType="end"/>
            </w:r>
          </w:hyperlink>
        </w:p>
        <w:p w14:paraId="6814263A" w14:textId="5BFFF1C9" w:rsidR="00FB1861" w:rsidRDefault="001A2FB2">
          <w:pPr>
            <w:pStyle w:val="TOC2"/>
            <w:rPr>
              <w:rFonts w:eastAsiaTheme="minorEastAsia"/>
              <w:noProof/>
              <w:lang w:eastAsia="en-AU"/>
            </w:rPr>
          </w:pPr>
          <w:hyperlink w:anchor="_Toc90891709" w:history="1">
            <w:r w:rsidR="00FB1861" w:rsidRPr="00896877">
              <w:rPr>
                <w:rStyle w:val="Hyperlink"/>
                <w:rFonts w:ascii="Arial" w:hAnsi="Arial"/>
                <w:noProof/>
              </w:rPr>
              <w:t>Purpose</w:t>
            </w:r>
            <w:r w:rsidR="00FB1861">
              <w:rPr>
                <w:noProof/>
                <w:webHidden/>
              </w:rPr>
              <w:tab/>
            </w:r>
            <w:r w:rsidR="00FB1861">
              <w:rPr>
                <w:noProof/>
                <w:webHidden/>
              </w:rPr>
              <w:fldChar w:fldCharType="begin"/>
            </w:r>
            <w:r w:rsidR="00FB1861">
              <w:rPr>
                <w:noProof/>
                <w:webHidden/>
              </w:rPr>
              <w:instrText xml:space="preserve"> PAGEREF _Toc90891709 \h </w:instrText>
            </w:r>
            <w:r w:rsidR="00FB1861">
              <w:rPr>
                <w:noProof/>
                <w:webHidden/>
              </w:rPr>
            </w:r>
            <w:r w:rsidR="00FB1861">
              <w:rPr>
                <w:noProof/>
                <w:webHidden/>
              </w:rPr>
              <w:fldChar w:fldCharType="separate"/>
            </w:r>
            <w:r w:rsidR="00FB1861">
              <w:rPr>
                <w:noProof/>
                <w:webHidden/>
              </w:rPr>
              <w:t>6</w:t>
            </w:r>
            <w:r w:rsidR="00FB1861">
              <w:rPr>
                <w:noProof/>
                <w:webHidden/>
              </w:rPr>
              <w:fldChar w:fldCharType="end"/>
            </w:r>
          </w:hyperlink>
        </w:p>
        <w:p w14:paraId="680B79F3" w14:textId="38EB54E2" w:rsidR="00FB1861" w:rsidRDefault="001A2FB2">
          <w:pPr>
            <w:pStyle w:val="TOC2"/>
            <w:rPr>
              <w:rFonts w:eastAsiaTheme="minorEastAsia"/>
              <w:noProof/>
              <w:lang w:eastAsia="en-AU"/>
            </w:rPr>
          </w:pPr>
          <w:hyperlink w:anchor="_Toc90891710" w:history="1">
            <w:r w:rsidR="00FB1861" w:rsidRPr="00896877">
              <w:rPr>
                <w:rStyle w:val="Hyperlink"/>
                <w:rFonts w:ascii="Arial" w:hAnsi="Arial"/>
                <w:noProof/>
              </w:rPr>
              <w:t>Introduction</w:t>
            </w:r>
            <w:r w:rsidR="00FB1861">
              <w:rPr>
                <w:noProof/>
                <w:webHidden/>
              </w:rPr>
              <w:tab/>
            </w:r>
            <w:r w:rsidR="00FB1861">
              <w:rPr>
                <w:noProof/>
                <w:webHidden/>
              </w:rPr>
              <w:fldChar w:fldCharType="begin"/>
            </w:r>
            <w:r w:rsidR="00FB1861">
              <w:rPr>
                <w:noProof/>
                <w:webHidden/>
              </w:rPr>
              <w:instrText xml:space="preserve"> PAGEREF _Toc90891710 \h </w:instrText>
            </w:r>
            <w:r w:rsidR="00FB1861">
              <w:rPr>
                <w:noProof/>
                <w:webHidden/>
              </w:rPr>
            </w:r>
            <w:r w:rsidR="00FB1861">
              <w:rPr>
                <w:noProof/>
                <w:webHidden/>
              </w:rPr>
              <w:fldChar w:fldCharType="separate"/>
            </w:r>
            <w:r w:rsidR="00FB1861">
              <w:rPr>
                <w:noProof/>
                <w:webHidden/>
              </w:rPr>
              <w:t>6</w:t>
            </w:r>
            <w:r w:rsidR="00FB1861">
              <w:rPr>
                <w:noProof/>
                <w:webHidden/>
              </w:rPr>
              <w:fldChar w:fldCharType="end"/>
            </w:r>
          </w:hyperlink>
        </w:p>
        <w:p w14:paraId="1B525B49" w14:textId="114E2F4D" w:rsidR="00FB1861" w:rsidRDefault="001A2FB2">
          <w:pPr>
            <w:pStyle w:val="TOC2"/>
            <w:rPr>
              <w:rFonts w:eastAsiaTheme="minorEastAsia"/>
              <w:noProof/>
              <w:lang w:eastAsia="en-AU"/>
            </w:rPr>
          </w:pPr>
          <w:hyperlink w:anchor="_Toc90891711" w:history="1">
            <w:r w:rsidR="00FB1861" w:rsidRPr="00896877">
              <w:rPr>
                <w:rStyle w:val="Hyperlink"/>
                <w:rFonts w:ascii="Arial" w:hAnsi="Arial"/>
                <w:noProof/>
              </w:rPr>
              <w:t>Background</w:t>
            </w:r>
            <w:r w:rsidR="00FB1861">
              <w:rPr>
                <w:noProof/>
                <w:webHidden/>
              </w:rPr>
              <w:tab/>
            </w:r>
            <w:r w:rsidR="00FB1861">
              <w:rPr>
                <w:noProof/>
                <w:webHidden/>
              </w:rPr>
              <w:fldChar w:fldCharType="begin"/>
            </w:r>
            <w:r w:rsidR="00FB1861">
              <w:rPr>
                <w:noProof/>
                <w:webHidden/>
              </w:rPr>
              <w:instrText xml:space="preserve"> PAGEREF _Toc90891711 \h </w:instrText>
            </w:r>
            <w:r w:rsidR="00FB1861">
              <w:rPr>
                <w:noProof/>
                <w:webHidden/>
              </w:rPr>
            </w:r>
            <w:r w:rsidR="00FB1861">
              <w:rPr>
                <w:noProof/>
                <w:webHidden/>
              </w:rPr>
              <w:fldChar w:fldCharType="separate"/>
            </w:r>
            <w:r w:rsidR="00FB1861">
              <w:rPr>
                <w:noProof/>
                <w:webHidden/>
              </w:rPr>
              <w:t>6</w:t>
            </w:r>
            <w:r w:rsidR="00FB1861">
              <w:rPr>
                <w:noProof/>
                <w:webHidden/>
              </w:rPr>
              <w:fldChar w:fldCharType="end"/>
            </w:r>
          </w:hyperlink>
        </w:p>
        <w:p w14:paraId="4184CA99" w14:textId="007042C3" w:rsidR="00FB1861" w:rsidRDefault="001A2FB2">
          <w:pPr>
            <w:pStyle w:val="TOC2"/>
            <w:rPr>
              <w:rFonts w:eastAsiaTheme="minorEastAsia"/>
              <w:noProof/>
              <w:lang w:eastAsia="en-AU"/>
            </w:rPr>
          </w:pPr>
          <w:hyperlink w:anchor="_Toc90891712" w:history="1">
            <w:r w:rsidR="00FB1861" w:rsidRPr="00896877">
              <w:rPr>
                <w:rStyle w:val="Hyperlink"/>
                <w:rFonts w:ascii="Arial" w:hAnsi="Arial"/>
                <w:noProof/>
              </w:rPr>
              <w:t>Community engagement</w:t>
            </w:r>
            <w:r w:rsidR="00FB1861">
              <w:rPr>
                <w:noProof/>
                <w:webHidden/>
              </w:rPr>
              <w:tab/>
            </w:r>
            <w:r w:rsidR="00FB1861">
              <w:rPr>
                <w:noProof/>
                <w:webHidden/>
              </w:rPr>
              <w:fldChar w:fldCharType="begin"/>
            </w:r>
            <w:r w:rsidR="00FB1861">
              <w:rPr>
                <w:noProof/>
                <w:webHidden/>
              </w:rPr>
              <w:instrText xml:space="preserve"> PAGEREF _Toc90891712 \h </w:instrText>
            </w:r>
            <w:r w:rsidR="00FB1861">
              <w:rPr>
                <w:noProof/>
                <w:webHidden/>
              </w:rPr>
            </w:r>
            <w:r w:rsidR="00FB1861">
              <w:rPr>
                <w:noProof/>
                <w:webHidden/>
              </w:rPr>
              <w:fldChar w:fldCharType="separate"/>
            </w:r>
            <w:r w:rsidR="00FB1861">
              <w:rPr>
                <w:noProof/>
                <w:webHidden/>
              </w:rPr>
              <w:t>6</w:t>
            </w:r>
            <w:r w:rsidR="00FB1861">
              <w:rPr>
                <w:noProof/>
                <w:webHidden/>
              </w:rPr>
              <w:fldChar w:fldCharType="end"/>
            </w:r>
          </w:hyperlink>
        </w:p>
        <w:p w14:paraId="1E5D2993" w14:textId="768F9805" w:rsidR="00FB1861" w:rsidRDefault="001A2FB2">
          <w:pPr>
            <w:pStyle w:val="TOC2"/>
            <w:rPr>
              <w:rFonts w:eastAsiaTheme="minorEastAsia"/>
              <w:noProof/>
              <w:lang w:eastAsia="en-AU"/>
            </w:rPr>
          </w:pPr>
          <w:hyperlink w:anchor="_Toc90891713" w:history="1">
            <w:r w:rsidR="00FB1861" w:rsidRPr="00896877">
              <w:rPr>
                <w:rStyle w:val="Hyperlink"/>
                <w:rFonts w:ascii="Arial" w:hAnsi="Arial"/>
                <w:noProof/>
              </w:rPr>
              <w:t>Draft strategy feedback</w:t>
            </w:r>
            <w:r w:rsidR="00FB1861">
              <w:rPr>
                <w:noProof/>
                <w:webHidden/>
              </w:rPr>
              <w:tab/>
            </w:r>
            <w:r w:rsidR="00FB1861">
              <w:rPr>
                <w:noProof/>
                <w:webHidden/>
              </w:rPr>
              <w:fldChar w:fldCharType="begin"/>
            </w:r>
            <w:r w:rsidR="00FB1861">
              <w:rPr>
                <w:noProof/>
                <w:webHidden/>
              </w:rPr>
              <w:instrText xml:space="preserve"> PAGEREF _Toc90891713 \h </w:instrText>
            </w:r>
            <w:r w:rsidR="00FB1861">
              <w:rPr>
                <w:noProof/>
                <w:webHidden/>
              </w:rPr>
            </w:r>
            <w:r w:rsidR="00FB1861">
              <w:rPr>
                <w:noProof/>
                <w:webHidden/>
              </w:rPr>
              <w:fldChar w:fldCharType="separate"/>
            </w:r>
            <w:r w:rsidR="00FB1861">
              <w:rPr>
                <w:noProof/>
                <w:webHidden/>
              </w:rPr>
              <w:t>8</w:t>
            </w:r>
            <w:r w:rsidR="00FB1861">
              <w:rPr>
                <w:noProof/>
                <w:webHidden/>
              </w:rPr>
              <w:fldChar w:fldCharType="end"/>
            </w:r>
          </w:hyperlink>
        </w:p>
        <w:p w14:paraId="7710A5A5" w14:textId="5265E4D0" w:rsidR="00FB1861" w:rsidRDefault="001A2FB2">
          <w:pPr>
            <w:pStyle w:val="TOC2"/>
            <w:rPr>
              <w:rFonts w:eastAsiaTheme="minorEastAsia"/>
              <w:noProof/>
              <w:lang w:eastAsia="en-AU"/>
            </w:rPr>
          </w:pPr>
          <w:hyperlink w:anchor="_Toc90891714" w:history="1">
            <w:r w:rsidR="00FB1861" w:rsidRPr="00896877">
              <w:rPr>
                <w:rStyle w:val="Hyperlink"/>
                <w:rFonts w:ascii="Arial" w:hAnsi="Arial"/>
                <w:noProof/>
              </w:rPr>
              <w:t>The neighbourhood plan boundary</w:t>
            </w:r>
            <w:r w:rsidR="00FB1861">
              <w:rPr>
                <w:noProof/>
                <w:webHidden/>
              </w:rPr>
              <w:tab/>
            </w:r>
            <w:r w:rsidR="00FB1861">
              <w:rPr>
                <w:noProof/>
                <w:webHidden/>
              </w:rPr>
              <w:fldChar w:fldCharType="begin"/>
            </w:r>
            <w:r w:rsidR="00FB1861">
              <w:rPr>
                <w:noProof/>
                <w:webHidden/>
              </w:rPr>
              <w:instrText xml:space="preserve"> PAGEREF _Toc90891714 \h </w:instrText>
            </w:r>
            <w:r w:rsidR="00FB1861">
              <w:rPr>
                <w:noProof/>
                <w:webHidden/>
              </w:rPr>
            </w:r>
            <w:r w:rsidR="00FB1861">
              <w:rPr>
                <w:noProof/>
                <w:webHidden/>
              </w:rPr>
              <w:fldChar w:fldCharType="separate"/>
            </w:r>
            <w:r w:rsidR="00FB1861">
              <w:rPr>
                <w:noProof/>
                <w:webHidden/>
              </w:rPr>
              <w:t>9</w:t>
            </w:r>
            <w:r w:rsidR="00FB1861">
              <w:rPr>
                <w:noProof/>
                <w:webHidden/>
              </w:rPr>
              <w:fldChar w:fldCharType="end"/>
            </w:r>
          </w:hyperlink>
        </w:p>
        <w:p w14:paraId="54AFA273" w14:textId="19C5F83C" w:rsidR="00FB1861" w:rsidRDefault="001A2FB2">
          <w:pPr>
            <w:pStyle w:val="TOC2"/>
            <w:rPr>
              <w:rFonts w:eastAsiaTheme="minorEastAsia"/>
              <w:noProof/>
              <w:lang w:eastAsia="en-AU"/>
            </w:rPr>
          </w:pPr>
          <w:hyperlink w:anchor="_Toc90891715" w:history="1">
            <w:r w:rsidR="00FB1861" w:rsidRPr="00896877">
              <w:rPr>
                <w:rStyle w:val="Hyperlink"/>
                <w:rFonts w:ascii="Arial" w:hAnsi="Arial"/>
                <w:noProof/>
              </w:rPr>
              <w:t>Precincts</w:t>
            </w:r>
            <w:r w:rsidR="00FB1861">
              <w:rPr>
                <w:noProof/>
                <w:webHidden/>
              </w:rPr>
              <w:tab/>
            </w:r>
            <w:r w:rsidR="00FB1861">
              <w:rPr>
                <w:noProof/>
                <w:webHidden/>
              </w:rPr>
              <w:fldChar w:fldCharType="begin"/>
            </w:r>
            <w:r w:rsidR="00FB1861">
              <w:rPr>
                <w:noProof/>
                <w:webHidden/>
              </w:rPr>
              <w:instrText xml:space="preserve"> PAGEREF _Toc90891715 \h </w:instrText>
            </w:r>
            <w:r w:rsidR="00FB1861">
              <w:rPr>
                <w:noProof/>
                <w:webHidden/>
              </w:rPr>
            </w:r>
            <w:r w:rsidR="00FB1861">
              <w:rPr>
                <w:noProof/>
                <w:webHidden/>
              </w:rPr>
              <w:fldChar w:fldCharType="separate"/>
            </w:r>
            <w:r w:rsidR="00FB1861">
              <w:rPr>
                <w:noProof/>
                <w:webHidden/>
              </w:rPr>
              <w:t>10</w:t>
            </w:r>
            <w:r w:rsidR="00FB1861">
              <w:rPr>
                <w:noProof/>
                <w:webHidden/>
              </w:rPr>
              <w:fldChar w:fldCharType="end"/>
            </w:r>
          </w:hyperlink>
        </w:p>
        <w:p w14:paraId="70F80B30" w14:textId="75C2ABAC" w:rsidR="00FB1861" w:rsidRDefault="001A2FB2">
          <w:pPr>
            <w:pStyle w:val="TOC2"/>
            <w:rPr>
              <w:rFonts w:eastAsiaTheme="minorEastAsia"/>
              <w:noProof/>
              <w:lang w:eastAsia="en-AU"/>
            </w:rPr>
          </w:pPr>
          <w:hyperlink w:anchor="_Toc90891716" w:history="1">
            <w:r w:rsidR="00FB1861" w:rsidRPr="00896877">
              <w:rPr>
                <w:rStyle w:val="Hyperlink"/>
                <w:rFonts w:ascii="Arial" w:hAnsi="Arial"/>
                <w:noProof/>
              </w:rPr>
              <w:t>Key planning outcomes</w:t>
            </w:r>
            <w:r w:rsidR="00FB1861">
              <w:rPr>
                <w:noProof/>
                <w:webHidden/>
              </w:rPr>
              <w:tab/>
            </w:r>
            <w:r w:rsidR="00FB1861">
              <w:rPr>
                <w:noProof/>
                <w:webHidden/>
              </w:rPr>
              <w:fldChar w:fldCharType="begin"/>
            </w:r>
            <w:r w:rsidR="00FB1861">
              <w:rPr>
                <w:noProof/>
                <w:webHidden/>
              </w:rPr>
              <w:instrText xml:space="preserve"> PAGEREF _Toc90891716 \h </w:instrText>
            </w:r>
            <w:r w:rsidR="00FB1861">
              <w:rPr>
                <w:noProof/>
                <w:webHidden/>
              </w:rPr>
            </w:r>
            <w:r w:rsidR="00FB1861">
              <w:rPr>
                <w:noProof/>
                <w:webHidden/>
              </w:rPr>
              <w:fldChar w:fldCharType="separate"/>
            </w:r>
            <w:r w:rsidR="00FB1861">
              <w:rPr>
                <w:noProof/>
                <w:webHidden/>
              </w:rPr>
              <w:t>11</w:t>
            </w:r>
            <w:r w:rsidR="00FB1861">
              <w:rPr>
                <w:noProof/>
                <w:webHidden/>
              </w:rPr>
              <w:fldChar w:fldCharType="end"/>
            </w:r>
          </w:hyperlink>
        </w:p>
        <w:p w14:paraId="76D2227A" w14:textId="752D99E9" w:rsidR="00FB1861" w:rsidRDefault="001A2FB2">
          <w:pPr>
            <w:pStyle w:val="TOC2"/>
            <w:rPr>
              <w:rFonts w:eastAsiaTheme="minorEastAsia"/>
              <w:noProof/>
              <w:lang w:eastAsia="en-AU"/>
            </w:rPr>
          </w:pPr>
          <w:hyperlink w:anchor="_Toc90891717" w:history="1">
            <w:r w:rsidR="00FB1861" w:rsidRPr="00896877">
              <w:rPr>
                <w:rStyle w:val="Hyperlink"/>
                <w:rFonts w:ascii="Arial" w:hAnsi="Arial"/>
                <w:noProof/>
              </w:rPr>
              <w:t>State Interest Review</w:t>
            </w:r>
            <w:r w:rsidR="00FB1861">
              <w:rPr>
                <w:noProof/>
                <w:webHidden/>
              </w:rPr>
              <w:tab/>
            </w:r>
            <w:r w:rsidR="00FB1861">
              <w:rPr>
                <w:noProof/>
                <w:webHidden/>
              </w:rPr>
              <w:fldChar w:fldCharType="begin"/>
            </w:r>
            <w:r w:rsidR="00FB1861">
              <w:rPr>
                <w:noProof/>
                <w:webHidden/>
              </w:rPr>
              <w:instrText xml:space="preserve"> PAGEREF _Toc90891717 \h </w:instrText>
            </w:r>
            <w:r w:rsidR="00FB1861">
              <w:rPr>
                <w:noProof/>
                <w:webHidden/>
              </w:rPr>
            </w:r>
            <w:r w:rsidR="00FB1861">
              <w:rPr>
                <w:noProof/>
                <w:webHidden/>
              </w:rPr>
              <w:fldChar w:fldCharType="separate"/>
            </w:r>
            <w:r w:rsidR="00FB1861">
              <w:rPr>
                <w:noProof/>
                <w:webHidden/>
              </w:rPr>
              <w:t>11</w:t>
            </w:r>
            <w:r w:rsidR="00FB1861">
              <w:rPr>
                <w:noProof/>
                <w:webHidden/>
              </w:rPr>
              <w:fldChar w:fldCharType="end"/>
            </w:r>
          </w:hyperlink>
        </w:p>
        <w:p w14:paraId="76818DD7" w14:textId="56301E40" w:rsidR="00FB1861" w:rsidRDefault="001A2FB2">
          <w:pPr>
            <w:pStyle w:val="TOC2"/>
            <w:rPr>
              <w:rFonts w:eastAsiaTheme="minorEastAsia"/>
              <w:noProof/>
              <w:lang w:eastAsia="en-AU"/>
            </w:rPr>
          </w:pPr>
          <w:hyperlink w:anchor="_Toc90891718" w:history="1">
            <w:r w:rsidR="00FB1861" w:rsidRPr="00896877">
              <w:rPr>
                <w:rStyle w:val="Hyperlink"/>
                <w:rFonts w:ascii="Arial" w:hAnsi="Arial"/>
                <w:noProof/>
              </w:rPr>
              <w:t>Proposed zone changes</w:t>
            </w:r>
            <w:r w:rsidR="00FB1861">
              <w:rPr>
                <w:noProof/>
                <w:webHidden/>
              </w:rPr>
              <w:tab/>
            </w:r>
            <w:r w:rsidR="00FB1861">
              <w:rPr>
                <w:noProof/>
                <w:webHidden/>
              </w:rPr>
              <w:fldChar w:fldCharType="begin"/>
            </w:r>
            <w:r w:rsidR="00FB1861">
              <w:rPr>
                <w:noProof/>
                <w:webHidden/>
              </w:rPr>
              <w:instrText xml:space="preserve"> PAGEREF _Toc90891718 \h </w:instrText>
            </w:r>
            <w:r w:rsidR="00FB1861">
              <w:rPr>
                <w:noProof/>
                <w:webHidden/>
              </w:rPr>
            </w:r>
            <w:r w:rsidR="00FB1861">
              <w:rPr>
                <w:noProof/>
                <w:webHidden/>
              </w:rPr>
              <w:fldChar w:fldCharType="separate"/>
            </w:r>
            <w:r w:rsidR="00FB1861">
              <w:rPr>
                <w:noProof/>
                <w:webHidden/>
              </w:rPr>
              <w:t>12</w:t>
            </w:r>
            <w:r w:rsidR="00FB1861">
              <w:rPr>
                <w:noProof/>
                <w:webHidden/>
              </w:rPr>
              <w:fldChar w:fldCharType="end"/>
            </w:r>
          </w:hyperlink>
        </w:p>
        <w:p w14:paraId="632B641E" w14:textId="0F29BE50" w:rsidR="00FB1861" w:rsidRDefault="001A2FB2">
          <w:pPr>
            <w:pStyle w:val="TOC2"/>
            <w:rPr>
              <w:rFonts w:eastAsiaTheme="minorEastAsia"/>
              <w:noProof/>
              <w:lang w:eastAsia="en-AU"/>
            </w:rPr>
          </w:pPr>
          <w:hyperlink w:anchor="_Toc90891719" w:history="1">
            <w:r w:rsidR="00FB1861" w:rsidRPr="00896877">
              <w:rPr>
                <w:rStyle w:val="Hyperlink"/>
                <w:rFonts w:ascii="Arial" w:hAnsi="Arial"/>
                <w:noProof/>
              </w:rPr>
              <w:t>Proposed overlay changes</w:t>
            </w:r>
            <w:r w:rsidR="00FB1861">
              <w:rPr>
                <w:noProof/>
                <w:webHidden/>
              </w:rPr>
              <w:tab/>
            </w:r>
            <w:r w:rsidR="00FB1861">
              <w:rPr>
                <w:noProof/>
                <w:webHidden/>
              </w:rPr>
              <w:fldChar w:fldCharType="begin"/>
            </w:r>
            <w:r w:rsidR="00FB1861">
              <w:rPr>
                <w:noProof/>
                <w:webHidden/>
              </w:rPr>
              <w:instrText xml:space="preserve"> PAGEREF _Toc90891719 \h </w:instrText>
            </w:r>
            <w:r w:rsidR="00FB1861">
              <w:rPr>
                <w:noProof/>
                <w:webHidden/>
              </w:rPr>
            </w:r>
            <w:r w:rsidR="00FB1861">
              <w:rPr>
                <w:noProof/>
                <w:webHidden/>
              </w:rPr>
              <w:fldChar w:fldCharType="separate"/>
            </w:r>
            <w:r w:rsidR="00FB1861">
              <w:rPr>
                <w:noProof/>
                <w:webHidden/>
              </w:rPr>
              <w:t>14</w:t>
            </w:r>
            <w:r w:rsidR="00FB1861">
              <w:rPr>
                <w:noProof/>
                <w:webHidden/>
              </w:rPr>
              <w:fldChar w:fldCharType="end"/>
            </w:r>
          </w:hyperlink>
        </w:p>
        <w:p w14:paraId="12ACCC36" w14:textId="192E1D69" w:rsidR="00FB1861" w:rsidRDefault="001A2FB2">
          <w:pPr>
            <w:pStyle w:val="TOC2"/>
            <w:rPr>
              <w:rFonts w:eastAsiaTheme="minorEastAsia"/>
              <w:noProof/>
              <w:lang w:eastAsia="en-AU"/>
            </w:rPr>
          </w:pPr>
          <w:hyperlink w:anchor="_Toc90891720" w:history="1">
            <w:r w:rsidR="00FB1861" w:rsidRPr="00896877">
              <w:rPr>
                <w:rStyle w:val="Hyperlink"/>
                <w:rFonts w:ascii="Arial" w:hAnsi="Arial"/>
                <w:noProof/>
              </w:rPr>
              <w:t>Proposed planning scheme policy changes</w:t>
            </w:r>
            <w:r w:rsidR="00FB1861">
              <w:rPr>
                <w:noProof/>
                <w:webHidden/>
              </w:rPr>
              <w:tab/>
            </w:r>
            <w:r w:rsidR="00FB1861">
              <w:rPr>
                <w:noProof/>
                <w:webHidden/>
              </w:rPr>
              <w:fldChar w:fldCharType="begin"/>
            </w:r>
            <w:r w:rsidR="00FB1861">
              <w:rPr>
                <w:noProof/>
                <w:webHidden/>
              </w:rPr>
              <w:instrText xml:space="preserve"> PAGEREF _Toc90891720 \h </w:instrText>
            </w:r>
            <w:r w:rsidR="00FB1861">
              <w:rPr>
                <w:noProof/>
                <w:webHidden/>
              </w:rPr>
            </w:r>
            <w:r w:rsidR="00FB1861">
              <w:rPr>
                <w:noProof/>
                <w:webHidden/>
              </w:rPr>
              <w:fldChar w:fldCharType="separate"/>
            </w:r>
            <w:r w:rsidR="00FB1861">
              <w:rPr>
                <w:noProof/>
                <w:webHidden/>
              </w:rPr>
              <w:t>17</w:t>
            </w:r>
            <w:r w:rsidR="00FB1861">
              <w:rPr>
                <w:noProof/>
                <w:webHidden/>
              </w:rPr>
              <w:fldChar w:fldCharType="end"/>
            </w:r>
          </w:hyperlink>
        </w:p>
        <w:p w14:paraId="0A22EA05" w14:textId="54F625D4" w:rsidR="00FB1861" w:rsidRDefault="001A2FB2">
          <w:pPr>
            <w:pStyle w:val="TOC2"/>
            <w:rPr>
              <w:rFonts w:eastAsiaTheme="minorEastAsia"/>
              <w:noProof/>
              <w:lang w:eastAsia="en-AU"/>
            </w:rPr>
          </w:pPr>
          <w:hyperlink w:anchor="_Toc90891721" w:history="1">
            <w:r w:rsidR="00FB1861" w:rsidRPr="00896877">
              <w:rPr>
                <w:rStyle w:val="Hyperlink"/>
                <w:rFonts w:ascii="Arial" w:hAnsi="Arial"/>
                <w:noProof/>
              </w:rPr>
              <w:t>Amendment Summary</w:t>
            </w:r>
            <w:r w:rsidR="00FB1861">
              <w:rPr>
                <w:noProof/>
                <w:webHidden/>
              </w:rPr>
              <w:tab/>
            </w:r>
            <w:r w:rsidR="00FB1861">
              <w:rPr>
                <w:noProof/>
                <w:webHidden/>
              </w:rPr>
              <w:fldChar w:fldCharType="begin"/>
            </w:r>
            <w:r w:rsidR="00FB1861">
              <w:rPr>
                <w:noProof/>
                <w:webHidden/>
              </w:rPr>
              <w:instrText xml:space="preserve"> PAGEREF _Toc90891721 \h </w:instrText>
            </w:r>
            <w:r w:rsidR="00FB1861">
              <w:rPr>
                <w:noProof/>
                <w:webHidden/>
              </w:rPr>
            </w:r>
            <w:r w:rsidR="00FB1861">
              <w:rPr>
                <w:noProof/>
                <w:webHidden/>
              </w:rPr>
              <w:fldChar w:fldCharType="separate"/>
            </w:r>
            <w:r w:rsidR="00FB1861">
              <w:rPr>
                <w:noProof/>
                <w:webHidden/>
              </w:rPr>
              <w:t>17</w:t>
            </w:r>
            <w:r w:rsidR="00FB1861">
              <w:rPr>
                <w:noProof/>
                <w:webHidden/>
              </w:rPr>
              <w:fldChar w:fldCharType="end"/>
            </w:r>
          </w:hyperlink>
        </w:p>
        <w:p w14:paraId="78787058" w14:textId="008827F2" w:rsidR="00FB1861" w:rsidRDefault="001A2FB2">
          <w:pPr>
            <w:pStyle w:val="TOC2"/>
            <w:rPr>
              <w:rFonts w:eastAsiaTheme="minorEastAsia"/>
              <w:noProof/>
              <w:lang w:eastAsia="en-AU"/>
            </w:rPr>
          </w:pPr>
          <w:hyperlink w:anchor="_Toc90891722" w:history="1">
            <w:r w:rsidR="00FB1861" w:rsidRPr="00896877">
              <w:rPr>
                <w:rStyle w:val="Hyperlink"/>
                <w:rFonts w:ascii="Arial" w:hAnsi="Arial"/>
                <w:noProof/>
              </w:rPr>
              <w:t>Conclusion</w:t>
            </w:r>
            <w:r w:rsidR="00FB1861">
              <w:rPr>
                <w:noProof/>
                <w:webHidden/>
              </w:rPr>
              <w:tab/>
            </w:r>
            <w:r w:rsidR="00FB1861">
              <w:rPr>
                <w:noProof/>
                <w:webHidden/>
              </w:rPr>
              <w:fldChar w:fldCharType="begin"/>
            </w:r>
            <w:r w:rsidR="00FB1861">
              <w:rPr>
                <w:noProof/>
                <w:webHidden/>
              </w:rPr>
              <w:instrText xml:space="preserve"> PAGEREF _Toc90891722 \h </w:instrText>
            </w:r>
            <w:r w:rsidR="00FB1861">
              <w:rPr>
                <w:noProof/>
                <w:webHidden/>
              </w:rPr>
            </w:r>
            <w:r w:rsidR="00FB1861">
              <w:rPr>
                <w:noProof/>
                <w:webHidden/>
              </w:rPr>
              <w:fldChar w:fldCharType="separate"/>
            </w:r>
            <w:r w:rsidR="00FB1861">
              <w:rPr>
                <w:noProof/>
                <w:webHidden/>
              </w:rPr>
              <w:t>21</w:t>
            </w:r>
            <w:r w:rsidR="00FB1861">
              <w:rPr>
                <w:noProof/>
                <w:webHidden/>
              </w:rPr>
              <w:fldChar w:fldCharType="end"/>
            </w:r>
          </w:hyperlink>
        </w:p>
        <w:p w14:paraId="3F7AD874" w14:textId="19FBE29A" w:rsidR="00FB1861" w:rsidRDefault="001A2FB2">
          <w:pPr>
            <w:pStyle w:val="TOC1"/>
            <w:rPr>
              <w:rFonts w:eastAsiaTheme="minorEastAsia"/>
              <w:noProof/>
              <w:lang w:eastAsia="en-AU"/>
            </w:rPr>
          </w:pPr>
          <w:hyperlink w:anchor="_Toc90891723" w:history="1">
            <w:r w:rsidR="00FB1861" w:rsidRPr="00896877">
              <w:rPr>
                <w:rStyle w:val="Hyperlink"/>
                <w:rFonts w:ascii="Arial" w:hAnsi="Arial"/>
                <w:noProof/>
              </w:rPr>
              <w:t>Part B: Major amendment v</w:t>
            </w:r>
            <w:r w:rsidR="00FB1861" w:rsidRPr="00896877">
              <w:rPr>
                <w:rStyle w:val="Hyperlink"/>
                <w:rFonts w:ascii="Arial" w:hAnsi="Arial"/>
                <w:noProof/>
                <w:shd w:val="clear" w:color="auto" w:fill="FFFF00"/>
              </w:rPr>
              <w:t>x</w:t>
            </w:r>
            <w:r w:rsidR="00FB1861" w:rsidRPr="00896877">
              <w:rPr>
                <w:rStyle w:val="Hyperlink"/>
                <w:rFonts w:ascii="Arial" w:hAnsi="Arial"/>
                <w:noProof/>
              </w:rPr>
              <w:t>.00/20</w:t>
            </w:r>
            <w:r w:rsidR="00FB1861" w:rsidRPr="00896877">
              <w:rPr>
                <w:rStyle w:val="Hyperlink"/>
                <w:rFonts w:ascii="Arial" w:hAnsi="Arial"/>
                <w:noProof/>
                <w:shd w:val="clear" w:color="auto" w:fill="FFFF00"/>
              </w:rPr>
              <w:t>xx</w:t>
            </w:r>
            <w:r w:rsidR="00FB1861">
              <w:rPr>
                <w:noProof/>
                <w:webHidden/>
              </w:rPr>
              <w:tab/>
            </w:r>
            <w:r w:rsidR="00FB1861">
              <w:rPr>
                <w:noProof/>
                <w:webHidden/>
              </w:rPr>
              <w:fldChar w:fldCharType="begin"/>
            </w:r>
            <w:r w:rsidR="00FB1861">
              <w:rPr>
                <w:noProof/>
                <w:webHidden/>
              </w:rPr>
              <w:instrText xml:space="preserve"> PAGEREF _Toc90891723 \h </w:instrText>
            </w:r>
            <w:r w:rsidR="00FB1861">
              <w:rPr>
                <w:noProof/>
                <w:webHidden/>
              </w:rPr>
            </w:r>
            <w:r w:rsidR="00FB1861">
              <w:rPr>
                <w:noProof/>
                <w:webHidden/>
              </w:rPr>
              <w:fldChar w:fldCharType="separate"/>
            </w:r>
            <w:r w:rsidR="00FB1861">
              <w:rPr>
                <w:noProof/>
                <w:webHidden/>
              </w:rPr>
              <w:t>22</w:t>
            </w:r>
            <w:r w:rsidR="00FB1861">
              <w:rPr>
                <w:noProof/>
                <w:webHidden/>
              </w:rPr>
              <w:fldChar w:fldCharType="end"/>
            </w:r>
          </w:hyperlink>
        </w:p>
        <w:p w14:paraId="66CEB6FA" w14:textId="1306E87E" w:rsidR="00FB1861" w:rsidRDefault="001A2FB2">
          <w:pPr>
            <w:pStyle w:val="TOC1"/>
            <w:tabs>
              <w:tab w:val="left" w:pos="1000"/>
            </w:tabs>
            <w:rPr>
              <w:rFonts w:eastAsiaTheme="minorEastAsia"/>
              <w:noProof/>
              <w:lang w:eastAsia="en-AU"/>
            </w:rPr>
          </w:pPr>
          <w:hyperlink w:anchor="_Toc90891724" w:history="1">
            <w:r w:rsidR="00FB1861" w:rsidRPr="00896877">
              <w:rPr>
                <w:rStyle w:val="Hyperlink"/>
                <w:rFonts w:ascii="Arial" w:hAnsi="Arial"/>
                <w:noProof/>
              </w:rPr>
              <w:t>Part 1</w:t>
            </w:r>
            <w:r w:rsidR="00FB1861">
              <w:rPr>
                <w:rFonts w:eastAsiaTheme="minorEastAsia"/>
                <w:noProof/>
                <w:lang w:eastAsia="en-AU"/>
              </w:rPr>
              <w:tab/>
            </w:r>
            <w:r w:rsidR="00FB1861" w:rsidRPr="00896877">
              <w:rPr>
                <w:rStyle w:val="Hyperlink"/>
                <w:rFonts w:ascii="Arial" w:hAnsi="Arial"/>
                <w:noProof/>
              </w:rPr>
              <w:t>Amendment of Part 1 (About the planning scheme)</w:t>
            </w:r>
            <w:r w:rsidR="00FB1861">
              <w:rPr>
                <w:noProof/>
                <w:webHidden/>
              </w:rPr>
              <w:tab/>
            </w:r>
            <w:r w:rsidR="00FB1861">
              <w:rPr>
                <w:noProof/>
                <w:webHidden/>
              </w:rPr>
              <w:fldChar w:fldCharType="begin"/>
            </w:r>
            <w:r w:rsidR="00FB1861">
              <w:rPr>
                <w:noProof/>
                <w:webHidden/>
              </w:rPr>
              <w:instrText xml:space="preserve"> PAGEREF _Toc90891724 \h </w:instrText>
            </w:r>
            <w:r w:rsidR="00FB1861">
              <w:rPr>
                <w:noProof/>
                <w:webHidden/>
              </w:rPr>
            </w:r>
            <w:r w:rsidR="00FB1861">
              <w:rPr>
                <w:noProof/>
                <w:webHidden/>
              </w:rPr>
              <w:fldChar w:fldCharType="separate"/>
            </w:r>
            <w:r w:rsidR="00FB1861">
              <w:rPr>
                <w:noProof/>
                <w:webHidden/>
              </w:rPr>
              <w:t>24</w:t>
            </w:r>
            <w:r w:rsidR="00FB1861">
              <w:rPr>
                <w:noProof/>
                <w:webHidden/>
              </w:rPr>
              <w:fldChar w:fldCharType="end"/>
            </w:r>
          </w:hyperlink>
        </w:p>
        <w:p w14:paraId="234E70AF" w14:textId="34EF9F41" w:rsidR="00FB1861" w:rsidRDefault="001A2FB2">
          <w:pPr>
            <w:pStyle w:val="TOC2"/>
            <w:rPr>
              <w:rFonts w:eastAsiaTheme="minorEastAsia"/>
              <w:noProof/>
              <w:lang w:eastAsia="en-AU"/>
            </w:rPr>
          </w:pPr>
          <w:hyperlink w:anchor="_Toc90891725" w:history="1">
            <w:r w:rsidR="00FB1861" w:rsidRPr="00896877">
              <w:rPr>
                <w:rStyle w:val="Hyperlink"/>
                <w:rFonts w:ascii="Arial" w:hAnsi="Arial"/>
                <w:noProof/>
              </w:rPr>
              <w:t>1.1</w:t>
            </w:r>
            <w:r w:rsidR="00FB1861">
              <w:rPr>
                <w:rFonts w:eastAsiaTheme="minorEastAsia"/>
                <w:noProof/>
                <w:lang w:eastAsia="en-AU"/>
              </w:rPr>
              <w:tab/>
            </w:r>
            <w:r w:rsidR="00FB1861" w:rsidRPr="00896877">
              <w:rPr>
                <w:rStyle w:val="Hyperlink"/>
                <w:rFonts w:ascii="Arial" w:hAnsi="Arial"/>
                <w:noProof/>
              </w:rPr>
              <w:t>Amendment of section 1.2 (Planning scheme components)</w:t>
            </w:r>
            <w:r w:rsidR="00FB1861">
              <w:rPr>
                <w:noProof/>
                <w:webHidden/>
              </w:rPr>
              <w:tab/>
            </w:r>
            <w:r w:rsidR="00FB1861">
              <w:rPr>
                <w:noProof/>
                <w:webHidden/>
              </w:rPr>
              <w:fldChar w:fldCharType="begin"/>
            </w:r>
            <w:r w:rsidR="00FB1861">
              <w:rPr>
                <w:noProof/>
                <w:webHidden/>
              </w:rPr>
              <w:instrText xml:space="preserve"> PAGEREF _Toc90891725 \h </w:instrText>
            </w:r>
            <w:r w:rsidR="00FB1861">
              <w:rPr>
                <w:noProof/>
                <w:webHidden/>
              </w:rPr>
            </w:r>
            <w:r w:rsidR="00FB1861">
              <w:rPr>
                <w:noProof/>
                <w:webHidden/>
              </w:rPr>
              <w:fldChar w:fldCharType="separate"/>
            </w:r>
            <w:r w:rsidR="00FB1861">
              <w:rPr>
                <w:noProof/>
                <w:webHidden/>
              </w:rPr>
              <w:t>24</w:t>
            </w:r>
            <w:r w:rsidR="00FB1861">
              <w:rPr>
                <w:noProof/>
                <w:webHidden/>
              </w:rPr>
              <w:fldChar w:fldCharType="end"/>
            </w:r>
          </w:hyperlink>
        </w:p>
        <w:p w14:paraId="1345B794" w14:textId="0EF01B35" w:rsidR="00FB1861" w:rsidRDefault="001A2FB2">
          <w:pPr>
            <w:pStyle w:val="TOC1"/>
            <w:tabs>
              <w:tab w:val="left" w:pos="1000"/>
            </w:tabs>
            <w:rPr>
              <w:rFonts w:eastAsiaTheme="minorEastAsia"/>
              <w:noProof/>
              <w:lang w:eastAsia="en-AU"/>
            </w:rPr>
          </w:pPr>
          <w:hyperlink w:anchor="_Toc90891726" w:history="1">
            <w:r w:rsidR="00FB1861" w:rsidRPr="00896877">
              <w:rPr>
                <w:rStyle w:val="Hyperlink"/>
                <w:rFonts w:ascii="Arial" w:hAnsi="Arial"/>
                <w:noProof/>
              </w:rPr>
              <w:t>Part 2</w:t>
            </w:r>
            <w:r w:rsidR="00FB1861">
              <w:rPr>
                <w:rFonts w:eastAsiaTheme="minorEastAsia"/>
                <w:noProof/>
                <w:lang w:eastAsia="en-AU"/>
              </w:rPr>
              <w:tab/>
            </w:r>
            <w:r w:rsidR="00FB1861" w:rsidRPr="00896877">
              <w:rPr>
                <w:rStyle w:val="Hyperlink"/>
                <w:rFonts w:ascii="Arial" w:hAnsi="Arial"/>
                <w:noProof/>
              </w:rPr>
              <w:t>Amendment of Part 5 (Tables of assessment)</w:t>
            </w:r>
            <w:r w:rsidR="00FB1861">
              <w:rPr>
                <w:noProof/>
                <w:webHidden/>
              </w:rPr>
              <w:tab/>
            </w:r>
            <w:r w:rsidR="00FB1861">
              <w:rPr>
                <w:noProof/>
                <w:webHidden/>
              </w:rPr>
              <w:fldChar w:fldCharType="begin"/>
            </w:r>
            <w:r w:rsidR="00FB1861">
              <w:rPr>
                <w:noProof/>
                <w:webHidden/>
              </w:rPr>
              <w:instrText xml:space="preserve"> PAGEREF _Toc90891726 \h </w:instrText>
            </w:r>
            <w:r w:rsidR="00FB1861">
              <w:rPr>
                <w:noProof/>
                <w:webHidden/>
              </w:rPr>
            </w:r>
            <w:r w:rsidR="00FB1861">
              <w:rPr>
                <w:noProof/>
                <w:webHidden/>
              </w:rPr>
              <w:fldChar w:fldCharType="separate"/>
            </w:r>
            <w:r w:rsidR="00FB1861">
              <w:rPr>
                <w:noProof/>
                <w:webHidden/>
              </w:rPr>
              <w:t>26</w:t>
            </w:r>
            <w:r w:rsidR="00FB1861">
              <w:rPr>
                <w:noProof/>
                <w:webHidden/>
              </w:rPr>
              <w:fldChar w:fldCharType="end"/>
            </w:r>
          </w:hyperlink>
        </w:p>
        <w:p w14:paraId="74A05F9C" w14:textId="69A134B9" w:rsidR="00FB1861" w:rsidRDefault="001A2FB2">
          <w:pPr>
            <w:pStyle w:val="TOC2"/>
            <w:rPr>
              <w:rFonts w:eastAsiaTheme="minorEastAsia"/>
              <w:noProof/>
              <w:lang w:eastAsia="en-AU"/>
            </w:rPr>
          </w:pPr>
          <w:hyperlink w:anchor="_Toc90891727" w:history="1">
            <w:r w:rsidR="00FB1861" w:rsidRPr="00896877">
              <w:rPr>
                <w:rStyle w:val="Hyperlink"/>
                <w:rFonts w:ascii="Arial" w:hAnsi="Arial"/>
                <w:noProof/>
              </w:rPr>
              <w:t>2.1</w:t>
            </w:r>
            <w:r w:rsidR="00FB1861">
              <w:rPr>
                <w:rFonts w:eastAsiaTheme="minorEastAsia"/>
                <w:noProof/>
                <w:lang w:eastAsia="en-AU"/>
              </w:rPr>
              <w:tab/>
            </w:r>
            <w:r w:rsidR="00FB1861" w:rsidRPr="00896877">
              <w:rPr>
                <w:rStyle w:val="Hyperlink"/>
                <w:rFonts w:ascii="Arial" w:hAnsi="Arial"/>
                <w:noProof/>
              </w:rPr>
              <w:t>Amendment of section 5.9 (Categories of development and assessment—Neighbourhood plans)</w:t>
            </w:r>
            <w:r w:rsidR="00FB1861">
              <w:rPr>
                <w:noProof/>
                <w:webHidden/>
              </w:rPr>
              <w:tab/>
            </w:r>
            <w:r w:rsidR="00FB1861">
              <w:rPr>
                <w:noProof/>
                <w:webHidden/>
              </w:rPr>
              <w:fldChar w:fldCharType="begin"/>
            </w:r>
            <w:r w:rsidR="00FB1861">
              <w:rPr>
                <w:noProof/>
                <w:webHidden/>
              </w:rPr>
              <w:instrText xml:space="preserve"> PAGEREF _Toc90891727 \h </w:instrText>
            </w:r>
            <w:r w:rsidR="00FB1861">
              <w:rPr>
                <w:noProof/>
                <w:webHidden/>
              </w:rPr>
            </w:r>
            <w:r w:rsidR="00FB1861">
              <w:rPr>
                <w:noProof/>
                <w:webHidden/>
              </w:rPr>
              <w:fldChar w:fldCharType="separate"/>
            </w:r>
            <w:r w:rsidR="00FB1861">
              <w:rPr>
                <w:noProof/>
                <w:webHidden/>
              </w:rPr>
              <w:t>26</w:t>
            </w:r>
            <w:r w:rsidR="00FB1861">
              <w:rPr>
                <w:noProof/>
                <w:webHidden/>
              </w:rPr>
              <w:fldChar w:fldCharType="end"/>
            </w:r>
          </w:hyperlink>
        </w:p>
        <w:p w14:paraId="4780E260" w14:textId="2A80DB55" w:rsidR="00FB1861" w:rsidRDefault="001A2FB2">
          <w:pPr>
            <w:pStyle w:val="TOC1"/>
            <w:tabs>
              <w:tab w:val="left" w:pos="1000"/>
            </w:tabs>
            <w:rPr>
              <w:rFonts w:eastAsiaTheme="minorEastAsia"/>
              <w:noProof/>
              <w:lang w:eastAsia="en-AU"/>
            </w:rPr>
          </w:pPr>
          <w:hyperlink w:anchor="_Toc90891728" w:history="1">
            <w:r w:rsidR="00FB1861" w:rsidRPr="00896877">
              <w:rPr>
                <w:rStyle w:val="Hyperlink"/>
                <w:rFonts w:ascii="Arial" w:hAnsi="Arial"/>
                <w:noProof/>
              </w:rPr>
              <w:t>Part 3</w:t>
            </w:r>
            <w:r w:rsidR="00FB1861">
              <w:rPr>
                <w:rFonts w:eastAsiaTheme="minorEastAsia"/>
                <w:noProof/>
                <w:lang w:eastAsia="en-AU"/>
              </w:rPr>
              <w:tab/>
            </w:r>
            <w:r w:rsidR="00FB1861" w:rsidRPr="00896877">
              <w:rPr>
                <w:rStyle w:val="Hyperlink"/>
                <w:rFonts w:ascii="Arial" w:hAnsi="Arial"/>
                <w:noProof/>
              </w:rPr>
              <w:t>Amendment of Part 7 (Neighbourhood plans)</w:t>
            </w:r>
            <w:r w:rsidR="00FB1861">
              <w:rPr>
                <w:noProof/>
                <w:webHidden/>
              </w:rPr>
              <w:tab/>
            </w:r>
            <w:r w:rsidR="00FB1861">
              <w:rPr>
                <w:noProof/>
                <w:webHidden/>
              </w:rPr>
              <w:fldChar w:fldCharType="begin"/>
            </w:r>
            <w:r w:rsidR="00FB1861">
              <w:rPr>
                <w:noProof/>
                <w:webHidden/>
              </w:rPr>
              <w:instrText xml:space="preserve"> PAGEREF _Toc90891728 \h </w:instrText>
            </w:r>
            <w:r w:rsidR="00FB1861">
              <w:rPr>
                <w:noProof/>
                <w:webHidden/>
              </w:rPr>
            </w:r>
            <w:r w:rsidR="00FB1861">
              <w:rPr>
                <w:noProof/>
                <w:webHidden/>
              </w:rPr>
              <w:fldChar w:fldCharType="separate"/>
            </w:r>
            <w:r w:rsidR="00FB1861">
              <w:rPr>
                <w:noProof/>
                <w:webHidden/>
              </w:rPr>
              <w:t>31</w:t>
            </w:r>
            <w:r w:rsidR="00FB1861">
              <w:rPr>
                <w:noProof/>
                <w:webHidden/>
              </w:rPr>
              <w:fldChar w:fldCharType="end"/>
            </w:r>
          </w:hyperlink>
        </w:p>
        <w:p w14:paraId="36795CB6" w14:textId="3772389E" w:rsidR="00FB1861" w:rsidRDefault="001A2FB2">
          <w:pPr>
            <w:pStyle w:val="TOC2"/>
            <w:rPr>
              <w:rFonts w:eastAsiaTheme="minorEastAsia"/>
              <w:noProof/>
              <w:lang w:eastAsia="en-AU"/>
            </w:rPr>
          </w:pPr>
          <w:hyperlink w:anchor="_Toc90891729" w:history="1">
            <w:r w:rsidR="00FB1861" w:rsidRPr="00896877">
              <w:rPr>
                <w:rStyle w:val="Hyperlink"/>
                <w:rFonts w:ascii="Arial" w:hAnsi="Arial"/>
                <w:noProof/>
              </w:rPr>
              <w:t>3.1</w:t>
            </w:r>
            <w:r w:rsidR="00FB1861">
              <w:rPr>
                <w:rFonts w:eastAsiaTheme="minorEastAsia"/>
                <w:noProof/>
                <w:lang w:eastAsia="en-AU"/>
              </w:rPr>
              <w:tab/>
            </w:r>
            <w:r w:rsidR="00FB1861" w:rsidRPr="00896877">
              <w:rPr>
                <w:rStyle w:val="Hyperlink"/>
                <w:rFonts w:ascii="Arial" w:hAnsi="Arial"/>
                <w:noProof/>
              </w:rPr>
              <w:t>Amendment of section 7.1 (Preliminary)</w:t>
            </w:r>
            <w:r w:rsidR="00FB1861">
              <w:rPr>
                <w:noProof/>
                <w:webHidden/>
              </w:rPr>
              <w:tab/>
            </w:r>
            <w:r w:rsidR="00FB1861">
              <w:rPr>
                <w:noProof/>
                <w:webHidden/>
              </w:rPr>
              <w:fldChar w:fldCharType="begin"/>
            </w:r>
            <w:r w:rsidR="00FB1861">
              <w:rPr>
                <w:noProof/>
                <w:webHidden/>
              </w:rPr>
              <w:instrText xml:space="preserve"> PAGEREF _Toc90891729 \h </w:instrText>
            </w:r>
            <w:r w:rsidR="00FB1861">
              <w:rPr>
                <w:noProof/>
                <w:webHidden/>
              </w:rPr>
            </w:r>
            <w:r w:rsidR="00FB1861">
              <w:rPr>
                <w:noProof/>
                <w:webHidden/>
              </w:rPr>
              <w:fldChar w:fldCharType="separate"/>
            </w:r>
            <w:r w:rsidR="00FB1861">
              <w:rPr>
                <w:noProof/>
                <w:webHidden/>
              </w:rPr>
              <w:t>31</w:t>
            </w:r>
            <w:r w:rsidR="00FB1861">
              <w:rPr>
                <w:noProof/>
                <w:webHidden/>
              </w:rPr>
              <w:fldChar w:fldCharType="end"/>
            </w:r>
          </w:hyperlink>
        </w:p>
        <w:p w14:paraId="68E671CE" w14:textId="46675792" w:rsidR="00FB1861" w:rsidRDefault="001A2FB2">
          <w:pPr>
            <w:pStyle w:val="TOC2"/>
            <w:rPr>
              <w:rFonts w:eastAsiaTheme="minorEastAsia"/>
              <w:noProof/>
              <w:lang w:eastAsia="en-AU"/>
            </w:rPr>
          </w:pPr>
          <w:hyperlink w:anchor="_Toc90891730" w:history="1">
            <w:r w:rsidR="00FB1861" w:rsidRPr="00896877">
              <w:rPr>
                <w:rStyle w:val="Hyperlink"/>
                <w:rFonts w:ascii="Arial" w:hAnsi="Arial"/>
                <w:noProof/>
              </w:rPr>
              <w:t>3.2</w:t>
            </w:r>
            <w:r w:rsidR="00FB1861">
              <w:rPr>
                <w:rFonts w:eastAsiaTheme="minorEastAsia"/>
                <w:noProof/>
                <w:lang w:eastAsia="en-AU"/>
              </w:rPr>
              <w:tab/>
            </w:r>
            <w:r w:rsidR="00FB1861" w:rsidRPr="00896877">
              <w:rPr>
                <w:rStyle w:val="Hyperlink"/>
                <w:rFonts w:ascii="Arial" w:hAnsi="Arial"/>
                <w:noProof/>
              </w:rPr>
              <w:t>Amendment of section 7.2 (Neighbourhood plan codes)</w:t>
            </w:r>
            <w:r w:rsidR="00FB1861">
              <w:rPr>
                <w:noProof/>
                <w:webHidden/>
              </w:rPr>
              <w:tab/>
            </w:r>
            <w:r w:rsidR="00FB1861">
              <w:rPr>
                <w:noProof/>
                <w:webHidden/>
              </w:rPr>
              <w:fldChar w:fldCharType="begin"/>
            </w:r>
            <w:r w:rsidR="00FB1861">
              <w:rPr>
                <w:noProof/>
                <w:webHidden/>
              </w:rPr>
              <w:instrText xml:space="preserve"> PAGEREF _Toc90891730 \h </w:instrText>
            </w:r>
            <w:r w:rsidR="00FB1861">
              <w:rPr>
                <w:noProof/>
                <w:webHidden/>
              </w:rPr>
            </w:r>
            <w:r w:rsidR="00FB1861">
              <w:rPr>
                <w:noProof/>
                <w:webHidden/>
              </w:rPr>
              <w:fldChar w:fldCharType="separate"/>
            </w:r>
            <w:r w:rsidR="00FB1861">
              <w:rPr>
                <w:noProof/>
                <w:webHidden/>
              </w:rPr>
              <w:t>31</w:t>
            </w:r>
            <w:r w:rsidR="00FB1861">
              <w:rPr>
                <w:noProof/>
                <w:webHidden/>
              </w:rPr>
              <w:fldChar w:fldCharType="end"/>
            </w:r>
          </w:hyperlink>
        </w:p>
        <w:p w14:paraId="6BA8D4CF" w14:textId="0E6283BA" w:rsidR="00FB1861" w:rsidRDefault="001A2FB2">
          <w:pPr>
            <w:pStyle w:val="TOC2"/>
            <w:rPr>
              <w:rFonts w:eastAsiaTheme="minorEastAsia"/>
              <w:noProof/>
              <w:lang w:eastAsia="en-AU"/>
            </w:rPr>
          </w:pPr>
          <w:hyperlink w:anchor="_Toc90891731" w:history="1">
            <w:r w:rsidR="00FB1861" w:rsidRPr="00896877">
              <w:rPr>
                <w:rStyle w:val="Hyperlink"/>
                <w:rFonts w:cs="Arial"/>
                <w:noProof/>
              </w:rPr>
              <w:t>7.2.2.3 Bracken Ridge and district neighbourhood plan code</w:t>
            </w:r>
            <w:r w:rsidR="00FB1861">
              <w:rPr>
                <w:noProof/>
                <w:webHidden/>
              </w:rPr>
              <w:tab/>
            </w:r>
            <w:r w:rsidR="00FB1861">
              <w:rPr>
                <w:noProof/>
                <w:webHidden/>
              </w:rPr>
              <w:fldChar w:fldCharType="begin"/>
            </w:r>
            <w:r w:rsidR="00FB1861">
              <w:rPr>
                <w:noProof/>
                <w:webHidden/>
              </w:rPr>
              <w:instrText xml:space="preserve"> PAGEREF _Toc90891731 \h </w:instrText>
            </w:r>
            <w:r w:rsidR="00FB1861">
              <w:rPr>
                <w:noProof/>
                <w:webHidden/>
              </w:rPr>
            </w:r>
            <w:r w:rsidR="00FB1861">
              <w:rPr>
                <w:noProof/>
                <w:webHidden/>
              </w:rPr>
              <w:fldChar w:fldCharType="separate"/>
            </w:r>
            <w:r w:rsidR="00FB1861">
              <w:rPr>
                <w:noProof/>
                <w:webHidden/>
              </w:rPr>
              <w:t>31</w:t>
            </w:r>
            <w:r w:rsidR="00FB1861">
              <w:rPr>
                <w:noProof/>
                <w:webHidden/>
              </w:rPr>
              <w:fldChar w:fldCharType="end"/>
            </w:r>
          </w:hyperlink>
        </w:p>
        <w:p w14:paraId="46F8F565" w14:textId="495597CC" w:rsidR="00FB1861" w:rsidRDefault="001A2FB2">
          <w:pPr>
            <w:pStyle w:val="TOC2"/>
            <w:rPr>
              <w:rFonts w:eastAsiaTheme="minorEastAsia"/>
              <w:noProof/>
              <w:lang w:eastAsia="en-AU"/>
            </w:rPr>
          </w:pPr>
          <w:hyperlink w:anchor="_Toc90891732" w:history="1">
            <w:r w:rsidR="00FB1861" w:rsidRPr="00896877">
              <w:rPr>
                <w:rStyle w:val="Hyperlink"/>
                <w:rFonts w:cs="Arial"/>
                <w:noProof/>
              </w:rPr>
              <w:t>7.2.2.5 Bridgeman Downs neighbourhood plan code</w:t>
            </w:r>
            <w:r w:rsidR="00FB1861">
              <w:rPr>
                <w:noProof/>
                <w:webHidden/>
              </w:rPr>
              <w:tab/>
            </w:r>
            <w:r w:rsidR="00FB1861">
              <w:rPr>
                <w:noProof/>
                <w:webHidden/>
              </w:rPr>
              <w:fldChar w:fldCharType="begin"/>
            </w:r>
            <w:r w:rsidR="00FB1861">
              <w:rPr>
                <w:noProof/>
                <w:webHidden/>
              </w:rPr>
              <w:instrText xml:space="preserve"> PAGEREF _Toc90891732 \h </w:instrText>
            </w:r>
            <w:r w:rsidR="00FB1861">
              <w:rPr>
                <w:noProof/>
                <w:webHidden/>
              </w:rPr>
            </w:r>
            <w:r w:rsidR="00FB1861">
              <w:rPr>
                <w:noProof/>
                <w:webHidden/>
              </w:rPr>
              <w:fldChar w:fldCharType="separate"/>
            </w:r>
            <w:r w:rsidR="00FB1861">
              <w:rPr>
                <w:noProof/>
                <w:webHidden/>
              </w:rPr>
              <w:t>49</w:t>
            </w:r>
            <w:r w:rsidR="00FB1861">
              <w:rPr>
                <w:noProof/>
                <w:webHidden/>
              </w:rPr>
              <w:fldChar w:fldCharType="end"/>
            </w:r>
          </w:hyperlink>
        </w:p>
        <w:p w14:paraId="57EB089E" w14:textId="3897A64E" w:rsidR="00FB1861" w:rsidRDefault="001A2FB2">
          <w:pPr>
            <w:pStyle w:val="TOC2"/>
            <w:rPr>
              <w:rFonts w:eastAsiaTheme="minorEastAsia"/>
              <w:noProof/>
              <w:lang w:eastAsia="en-AU"/>
            </w:rPr>
          </w:pPr>
          <w:hyperlink w:anchor="_Toc90891733" w:history="1">
            <w:r w:rsidR="00FB1861" w:rsidRPr="00896877">
              <w:rPr>
                <w:rStyle w:val="Hyperlink"/>
                <w:rFonts w:cs="Arial"/>
                <w:noProof/>
              </w:rPr>
              <w:t>7.2.13.1 McDowall neighbourhood plan code</w:t>
            </w:r>
            <w:r w:rsidR="00FB1861">
              <w:rPr>
                <w:noProof/>
                <w:webHidden/>
              </w:rPr>
              <w:tab/>
            </w:r>
            <w:r w:rsidR="00FB1861">
              <w:rPr>
                <w:noProof/>
                <w:webHidden/>
              </w:rPr>
              <w:fldChar w:fldCharType="begin"/>
            </w:r>
            <w:r w:rsidR="00FB1861">
              <w:rPr>
                <w:noProof/>
                <w:webHidden/>
              </w:rPr>
              <w:instrText xml:space="preserve"> PAGEREF _Toc90891733 \h </w:instrText>
            </w:r>
            <w:r w:rsidR="00FB1861">
              <w:rPr>
                <w:noProof/>
                <w:webHidden/>
              </w:rPr>
            </w:r>
            <w:r w:rsidR="00FB1861">
              <w:rPr>
                <w:noProof/>
                <w:webHidden/>
              </w:rPr>
              <w:fldChar w:fldCharType="separate"/>
            </w:r>
            <w:r w:rsidR="00FB1861">
              <w:rPr>
                <w:noProof/>
                <w:webHidden/>
              </w:rPr>
              <w:t>62</w:t>
            </w:r>
            <w:r w:rsidR="00FB1861">
              <w:rPr>
                <w:noProof/>
                <w:webHidden/>
              </w:rPr>
              <w:fldChar w:fldCharType="end"/>
            </w:r>
          </w:hyperlink>
        </w:p>
        <w:p w14:paraId="6EB688EF" w14:textId="6F16EEA9" w:rsidR="00FB1861" w:rsidRDefault="001A2FB2">
          <w:pPr>
            <w:pStyle w:val="TOC1"/>
            <w:tabs>
              <w:tab w:val="left" w:pos="1000"/>
            </w:tabs>
            <w:rPr>
              <w:rFonts w:eastAsiaTheme="minorEastAsia"/>
              <w:noProof/>
              <w:lang w:eastAsia="en-AU"/>
            </w:rPr>
          </w:pPr>
          <w:hyperlink w:anchor="_Toc90891734" w:history="1">
            <w:r w:rsidR="00FB1861" w:rsidRPr="00896877">
              <w:rPr>
                <w:rStyle w:val="Hyperlink"/>
                <w:rFonts w:ascii="Arial" w:hAnsi="Arial"/>
                <w:noProof/>
              </w:rPr>
              <w:t>Part 4</w:t>
            </w:r>
            <w:r w:rsidR="00FB1861">
              <w:rPr>
                <w:rFonts w:eastAsiaTheme="minorEastAsia"/>
                <w:noProof/>
                <w:lang w:eastAsia="en-AU"/>
              </w:rPr>
              <w:tab/>
            </w:r>
            <w:r w:rsidR="00FB1861" w:rsidRPr="00896877">
              <w:rPr>
                <w:rStyle w:val="Hyperlink"/>
                <w:rFonts w:ascii="Arial" w:hAnsi="Arial"/>
                <w:noProof/>
              </w:rPr>
              <w:t>Amendment of Part 8 (Overlays)</w:t>
            </w:r>
            <w:r w:rsidR="00FB1861">
              <w:rPr>
                <w:noProof/>
                <w:webHidden/>
              </w:rPr>
              <w:tab/>
            </w:r>
            <w:r w:rsidR="00FB1861">
              <w:rPr>
                <w:noProof/>
                <w:webHidden/>
              </w:rPr>
              <w:fldChar w:fldCharType="begin"/>
            </w:r>
            <w:r w:rsidR="00FB1861">
              <w:rPr>
                <w:noProof/>
                <w:webHidden/>
              </w:rPr>
              <w:instrText xml:space="preserve"> PAGEREF _Toc90891734 \h </w:instrText>
            </w:r>
            <w:r w:rsidR="00FB1861">
              <w:rPr>
                <w:noProof/>
                <w:webHidden/>
              </w:rPr>
            </w:r>
            <w:r w:rsidR="00FB1861">
              <w:rPr>
                <w:noProof/>
                <w:webHidden/>
              </w:rPr>
              <w:fldChar w:fldCharType="separate"/>
            </w:r>
            <w:r w:rsidR="00FB1861">
              <w:rPr>
                <w:noProof/>
                <w:webHidden/>
              </w:rPr>
              <w:t>65</w:t>
            </w:r>
            <w:r w:rsidR="00FB1861">
              <w:rPr>
                <w:noProof/>
                <w:webHidden/>
              </w:rPr>
              <w:fldChar w:fldCharType="end"/>
            </w:r>
          </w:hyperlink>
        </w:p>
        <w:p w14:paraId="6BB03C79" w14:textId="4E5BE2BC" w:rsidR="00FB1861" w:rsidRDefault="001A2FB2">
          <w:pPr>
            <w:pStyle w:val="TOC2"/>
            <w:rPr>
              <w:rFonts w:eastAsiaTheme="minorEastAsia"/>
              <w:noProof/>
              <w:lang w:eastAsia="en-AU"/>
            </w:rPr>
          </w:pPr>
          <w:hyperlink w:anchor="_Toc90891735" w:history="1">
            <w:r w:rsidR="00FB1861" w:rsidRPr="00896877">
              <w:rPr>
                <w:rStyle w:val="Hyperlink"/>
                <w:rFonts w:ascii="Arial" w:hAnsi="Arial"/>
                <w:noProof/>
              </w:rPr>
              <w:t>4.1</w:t>
            </w:r>
            <w:r w:rsidR="00FB1861">
              <w:rPr>
                <w:rFonts w:eastAsiaTheme="minorEastAsia"/>
                <w:noProof/>
                <w:lang w:eastAsia="en-AU"/>
              </w:rPr>
              <w:tab/>
            </w:r>
            <w:r w:rsidR="00FB1861" w:rsidRPr="00896877">
              <w:rPr>
                <w:rStyle w:val="Hyperlink"/>
                <w:rFonts w:ascii="Arial" w:hAnsi="Arial"/>
                <w:noProof/>
              </w:rPr>
              <w:t>Amendment to section 8.2.19 (Significant landscape tree overlay code)</w:t>
            </w:r>
            <w:r w:rsidR="00FB1861">
              <w:rPr>
                <w:noProof/>
                <w:webHidden/>
              </w:rPr>
              <w:tab/>
            </w:r>
            <w:r w:rsidR="00FB1861">
              <w:rPr>
                <w:noProof/>
                <w:webHidden/>
              </w:rPr>
              <w:fldChar w:fldCharType="begin"/>
            </w:r>
            <w:r w:rsidR="00FB1861">
              <w:rPr>
                <w:noProof/>
                <w:webHidden/>
              </w:rPr>
              <w:instrText xml:space="preserve"> PAGEREF _Toc90891735 \h </w:instrText>
            </w:r>
            <w:r w:rsidR="00FB1861">
              <w:rPr>
                <w:noProof/>
                <w:webHidden/>
              </w:rPr>
            </w:r>
            <w:r w:rsidR="00FB1861">
              <w:rPr>
                <w:noProof/>
                <w:webHidden/>
              </w:rPr>
              <w:fldChar w:fldCharType="separate"/>
            </w:r>
            <w:r w:rsidR="00FB1861">
              <w:rPr>
                <w:noProof/>
                <w:webHidden/>
              </w:rPr>
              <w:t>65</w:t>
            </w:r>
            <w:r w:rsidR="00FB1861">
              <w:rPr>
                <w:noProof/>
                <w:webHidden/>
              </w:rPr>
              <w:fldChar w:fldCharType="end"/>
            </w:r>
          </w:hyperlink>
        </w:p>
        <w:p w14:paraId="630CCD57" w14:textId="329AD21E" w:rsidR="00FB1861" w:rsidRDefault="001A2FB2">
          <w:pPr>
            <w:pStyle w:val="TOC1"/>
            <w:tabs>
              <w:tab w:val="left" w:pos="1000"/>
            </w:tabs>
            <w:rPr>
              <w:rFonts w:eastAsiaTheme="minorEastAsia"/>
              <w:noProof/>
              <w:lang w:eastAsia="en-AU"/>
            </w:rPr>
          </w:pPr>
          <w:hyperlink w:anchor="_Toc90891736" w:history="1">
            <w:r w:rsidR="00FB1861" w:rsidRPr="00896877">
              <w:rPr>
                <w:rStyle w:val="Hyperlink"/>
                <w:rFonts w:ascii="Arial" w:hAnsi="Arial"/>
                <w:noProof/>
              </w:rPr>
              <w:t>Part 5</w:t>
            </w:r>
            <w:r w:rsidR="00FB1861">
              <w:rPr>
                <w:rFonts w:eastAsiaTheme="minorEastAsia"/>
                <w:noProof/>
                <w:lang w:eastAsia="en-AU"/>
              </w:rPr>
              <w:tab/>
            </w:r>
            <w:r w:rsidR="00FB1861" w:rsidRPr="00896877">
              <w:rPr>
                <w:rStyle w:val="Hyperlink"/>
                <w:rFonts w:ascii="Arial" w:hAnsi="Arial"/>
                <w:noProof/>
              </w:rPr>
              <w:t>Amendment of Schedule 2 (Mapping)</w:t>
            </w:r>
            <w:r w:rsidR="00FB1861">
              <w:rPr>
                <w:noProof/>
                <w:webHidden/>
              </w:rPr>
              <w:tab/>
            </w:r>
            <w:r w:rsidR="00FB1861">
              <w:rPr>
                <w:noProof/>
                <w:webHidden/>
              </w:rPr>
              <w:fldChar w:fldCharType="begin"/>
            </w:r>
            <w:r w:rsidR="00FB1861">
              <w:rPr>
                <w:noProof/>
                <w:webHidden/>
              </w:rPr>
              <w:instrText xml:space="preserve"> PAGEREF _Toc90891736 \h </w:instrText>
            </w:r>
            <w:r w:rsidR="00FB1861">
              <w:rPr>
                <w:noProof/>
                <w:webHidden/>
              </w:rPr>
            </w:r>
            <w:r w:rsidR="00FB1861">
              <w:rPr>
                <w:noProof/>
                <w:webHidden/>
              </w:rPr>
              <w:fldChar w:fldCharType="separate"/>
            </w:r>
            <w:r w:rsidR="00FB1861">
              <w:rPr>
                <w:noProof/>
                <w:webHidden/>
              </w:rPr>
              <w:t>68</w:t>
            </w:r>
            <w:r w:rsidR="00FB1861">
              <w:rPr>
                <w:noProof/>
                <w:webHidden/>
              </w:rPr>
              <w:fldChar w:fldCharType="end"/>
            </w:r>
          </w:hyperlink>
        </w:p>
        <w:p w14:paraId="7D2E6548" w14:textId="1800AADF" w:rsidR="00FB1861" w:rsidRDefault="001A2FB2">
          <w:pPr>
            <w:pStyle w:val="TOC2"/>
            <w:rPr>
              <w:rFonts w:eastAsiaTheme="minorEastAsia"/>
              <w:noProof/>
              <w:lang w:eastAsia="en-AU"/>
            </w:rPr>
          </w:pPr>
          <w:hyperlink w:anchor="_Toc90891737" w:history="1">
            <w:r w:rsidR="00FB1861" w:rsidRPr="00896877">
              <w:rPr>
                <w:rStyle w:val="Hyperlink"/>
                <w:rFonts w:ascii="Arial" w:hAnsi="Arial"/>
                <w:noProof/>
              </w:rPr>
              <w:t>5.1</w:t>
            </w:r>
            <w:r w:rsidR="00FB1861">
              <w:rPr>
                <w:rFonts w:eastAsiaTheme="minorEastAsia"/>
                <w:noProof/>
                <w:lang w:eastAsia="en-AU"/>
              </w:rPr>
              <w:tab/>
            </w:r>
            <w:r w:rsidR="00FB1861" w:rsidRPr="00896877">
              <w:rPr>
                <w:rStyle w:val="Hyperlink"/>
                <w:rFonts w:ascii="Arial" w:hAnsi="Arial"/>
                <w:noProof/>
              </w:rPr>
              <w:t>Amendment to SC2.2 (Zone maps)</w:t>
            </w:r>
            <w:r w:rsidR="00FB1861">
              <w:rPr>
                <w:noProof/>
                <w:webHidden/>
              </w:rPr>
              <w:tab/>
            </w:r>
            <w:r w:rsidR="00FB1861">
              <w:rPr>
                <w:noProof/>
                <w:webHidden/>
              </w:rPr>
              <w:fldChar w:fldCharType="begin"/>
            </w:r>
            <w:r w:rsidR="00FB1861">
              <w:rPr>
                <w:noProof/>
                <w:webHidden/>
              </w:rPr>
              <w:instrText xml:space="preserve"> PAGEREF _Toc90891737 \h </w:instrText>
            </w:r>
            <w:r w:rsidR="00FB1861">
              <w:rPr>
                <w:noProof/>
                <w:webHidden/>
              </w:rPr>
            </w:r>
            <w:r w:rsidR="00FB1861">
              <w:rPr>
                <w:noProof/>
                <w:webHidden/>
              </w:rPr>
              <w:fldChar w:fldCharType="separate"/>
            </w:r>
            <w:r w:rsidR="00FB1861">
              <w:rPr>
                <w:noProof/>
                <w:webHidden/>
              </w:rPr>
              <w:t>68</w:t>
            </w:r>
            <w:r w:rsidR="00FB1861">
              <w:rPr>
                <w:noProof/>
                <w:webHidden/>
              </w:rPr>
              <w:fldChar w:fldCharType="end"/>
            </w:r>
          </w:hyperlink>
        </w:p>
        <w:p w14:paraId="77F083D3" w14:textId="7D0461DF" w:rsidR="00FB1861" w:rsidRDefault="001A2FB2">
          <w:pPr>
            <w:pStyle w:val="TOC2"/>
            <w:rPr>
              <w:rFonts w:eastAsiaTheme="minorEastAsia"/>
              <w:noProof/>
              <w:lang w:eastAsia="en-AU"/>
            </w:rPr>
          </w:pPr>
          <w:hyperlink w:anchor="_Toc90891738" w:history="1">
            <w:r w:rsidR="00FB1861" w:rsidRPr="00896877">
              <w:rPr>
                <w:rStyle w:val="Hyperlink"/>
                <w:rFonts w:ascii="Arial" w:hAnsi="Arial"/>
                <w:noProof/>
              </w:rPr>
              <w:t>5.2</w:t>
            </w:r>
            <w:r w:rsidR="00FB1861">
              <w:rPr>
                <w:rFonts w:eastAsiaTheme="minorEastAsia"/>
                <w:noProof/>
                <w:lang w:eastAsia="en-AU"/>
              </w:rPr>
              <w:tab/>
            </w:r>
            <w:r w:rsidR="00FB1861" w:rsidRPr="00896877">
              <w:rPr>
                <w:rStyle w:val="Hyperlink"/>
                <w:rFonts w:ascii="Arial" w:hAnsi="Arial"/>
                <w:noProof/>
                <w:lang w:eastAsia="en-AU"/>
              </w:rPr>
              <w:t>Amendment to Table SC2.2.1 (Zone maps)</w:t>
            </w:r>
            <w:r w:rsidR="00FB1861">
              <w:rPr>
                <w:noProof/>
                <w:webHidden/>
              </w:rPr>
              <w:tab/>
            </w:r>
            <w:r w:rsidR="00FB1861">
              <w:rPr>
                <w:noProof/>
                <w:webHidden/>
              </w:rPr>
              <w:fldChar w:fldCharType="begin"/>
            </w:r>
            <w:r w:rsidR="00FB1861">
              <w:rPr>
                <w:noProof/>
                <w:webHidden/>
              </w:rPr>
              <w:instrText xml:space="preserve"> PAGEREF _Toc90891738 \h </w:instrText>
            </w:r>
            <w:r w:rsidR="00FB1861">
              <w:rPr>
                <w:noProof/>
                <w:webHidden/>
              </w:rPr>
            </w:r>
            <w:r w:rsidR="00FB1861">
              <w:rPr>
                <w:noProof/>
                <w:webHidden/>
              </w:rPr>
              <w:fldChar w:fldCharType="separate"/>
            </w:r>
            <w:r w:rsidR="00FB1861">
              <w:rPr>
                <w:noProof/>
                <w:webHidden/>
              </w:rPr>
              <w:t>68</w:t>
            </w:r>
            <w:r w:rsidR="00FB1861">
              <w:rPr>
                <w:noProof/>
                <w:webHidden/>
              </w:rPr>
              <w:fldChar w:fldCharType="end"/>
            </w:r>
          </w:hyperlink>
        </w:p>
        <w:p w14:paraId="60FE1B7A" w14:textId="01F2FCF3" w:rsidR="00FB1861" w:rsidRDefault="001A2FB2">
          <w:pPr>
            <w:pStyle w:val="TOC2"/>
            <w:rPr>
              <w:rFonts w:eastAsiaTheme="minorEastAsia"/>
              <w:noProof/>
              <w:lang w:eastAsia="en-AU"/>
            </w:rPr>
          </w:pPr>
          <w:hyperlink w:anchor="_Toc90891739" w:history="1">
            <w:r w:rsidR="00FB1861" w:rsidRPr="00896877">
              <w:rPr>
                <w:rStyle w:val="Hyperlink"/>
                <w:rFonts w:ascii="Arial" w:hAnsi="Arial"/>
                <w:noProof/>
              </w:rPr>
              <w:t>5.3</w:t>
            </w:r>
            <w:r w:rsidR="00FB1861">
              <w:rPr>
                <w:rFonts w:eastAsiaTheme="minorEastAsia"/>
                <w:noProof/>
                <w:lang w:eastAsia="en-AU"/>
              </w:rPr>
              <w:tab/>
            </w:r>
            <w:r w:rsidR="00FB1861" w:rsidRPr="00896877">
              <w:rPr>
                <w:rStyle w:val="Hyperlink"/>
                <w:rFonts w:ascii="Arial" w:hAnsi="Arial"/>
                <w:noProof/>
              </w:rPr>
              <w:t>Amendment to SC2.3 (Neighbourhood plan maps)</w:t>
            </w:r>
            <w:r w:rsidR="00FB1861">
              <w:rPr>
                <w:noProof/>
                <w:webHidden/>
              </w:rPr>
              <w:tab/>
            </w:r>
            <w:r w:rsidR="00FB1861">
              <w:rPr>
                <w:noProof/>
                <w:webHidden/>
              </w:rPr>
              <w:fldChar w:fldCharType="begin"/>
            </w:r>
            <w:r w:rsidR="00FB1861">
              <w:rPr>
                <w:noProof/>
                <w:webHidden/>
              </w:rPr>
              <w:instrText xml:space="preserve"> PAGEREF _Toc90891739 \h </w:instrText>
            </w:r>
            <w:r w:rsidR="00FB1861">
              <w:rPr>
                <w:noProof/>
                <w:webHidden/>
              </w:rPr>
            </w:r>
            <w:r w:rsidR="00FB1861">
              <w:rPr>
                <w:noProof/>
                <w:webHidden/>
              </w:rPr>
              <w:fldChar w:fldCharType="separate"/>
            </w:r>
            <w:r w:rsidR="00FB1861">
              <w:rPr>
                <w:noProof/>
                <w:webHidden/>
              </w:rPr>
              <w:t>68</w:t>
            </w:r>
            <w:r w:rsidR="00FB1861">
              <w:rPr>
                <w:noProof/>
                <w:webHidden/>
              </w:rPr>
              <w:fldChar w:fldCharType="end"/>
            </w:r>
          </w:hyperlink>
        </w:p>
        <w:p w14:paraId="0F7111D5" w14:textId="6BA32A3C" w:rsidR="00FB1861" w:rsidRDefault="001A2FB2">
          <w:pPr>
            <w:pStyle w:val="TOC2"/>
            <w:rPr>
              <w:rFonts w:eastAsiaTheme="minorEastAsia"/>
              <w:noProof/>
              <w:lang w:eastAsia="en-AU"/>
            </w:rPr>
          </w:pPr>
          <w:hyperlink w:anchor="_Toc90891740" w:history="1">
            <w:r w:rsidR="00FB1861" w:rsidRPr="00896877">
              <w:rPr>
                <w:rStyle w:val="Hyperlink"/>
                <w:rFonts w:ascii="Arial" w:hAnsi="Arial"/>
                <w:noProof/>
              </w:rPr>
              <w:t>5.4</w:t>
            </w:r>
            <w:r w:rsidR="00FB1861">
              <w:rPr>
                <w:rFonts w:eastAsiaTheme="minorEastAsia"/>
                <w:noProof/>
                <w:lang w:eastAsia="en-AU"/>
              </w:rPr>
              <w:tab/>
            </w:r>
            <w:r w:rsidR="00FB1861" w:rsidRPr="00896877">
              <w:rPr>
                <w:rStyle w:val="Hyperlink"/>
                <w:rFonts w:ascii="Arial" w:hAnsi="Arial"/>
                <w:noProof/>
              </w:rPr>
              <w:t>Amendment to Table SC2.3.1 (Neighbourhood plan maps)</w:t>
            </w:r>
            <w:r w:rsidR="00FB1861">
              <w:rPr>
                <w:noProof/>
                <w:webHidden/>
              </w:rPr>
              <w:tab/>
            </w:r>
            <w:r w:rsidR="00FB1861">
              <w:rPr>
                <w:noProof/>
                <w:webHidden/>
              </w:rPr>
              <w:fldChar w:fldCharType="begin"/>
            </w:r>
            <w:r w:rsidR="00FB1861">
              <w:rPr>
                <w:noProof/>
                <w:webHidden/>
              </w:rPr>
              <w:instrText xml:space="preserve"> PAGEREF _Toc90891740 \h </w:instrText>
            </w:r>
            <w:r w:rsidR="00FB1861">
              <w:rPr>
                <w:noProof/>
                <w:webHidden/>
              </w:rPr>
            </w:r>
            <w:r w:rsidR="00FB1861">
              <w:rPr>
                <w:noProof/>
                <w:webHidden/>
              </w:rPr>
              <w:fldChar w:fldCharType="separate"/>
            </w:r>
            <w:r w:rsidR="00FB1861">
              <w:rPr>
                <w:noProof/>
                <w:webHidden/>
              </w:rPr>
              <w:t>68</w:t>
            </w:r>
            <w:r w:rsidR="00FB1861">
              <w:rPr>
                <w:noProof/>
                <w:webHidden/>
              </w:rPr>
              <w:fldChar w:fldCharType="end"/>
            </w:r>
          </w:hyperlink>
        </w:p>
        <w:p w14:paraId="7FC5CB2D" w14:textId="5B424F91" w:rsidR="00FB1861" w:rsidRDefault="001A2FB2">
          <w:pPr>
            <w:pStyle w:val="TOC2"/>
            <w:rPr>
              <w:rFonts w:eastAsiaTheme="minorEastAsia"/>
              <w:noProof/>
              <w:lang w:eastAsia="en-AU"/>
            </w:rPr>
          </w:pPr>
          <w:hyperlink w:anchor="_Toc90891741" w:history="1">
            <w:r w:rsidR="00FB1861" w:rsidRPr="00896877">
              <w:rPr>
                <w:rStyle w:val="Hyperlink"/>
                <w:rFonts w:ascii="Arial" w:hAnsi="Arial"/>
                <w:noProof/>
              </w:rPr>
              <w:t>5.5</w:t>
            </w:r>
            <w:r w:rsidR="00FB1861">
              <w:rPr>
                <w:rFonts w:eastAsiaTheme="minorEastAsia"/>
                <w:noProof/>
                <w:lang w:eastAsia="en-AU"/>
              </w:rPr>
              <w:tab/>
            </w:r>
            <w:r w:rsidR="00FB1861" w:rsidRPr="00896877">
              <w:rPr>
                <w:rStyle w:val="Hyperlink"/>
                <w:rFonts w:ascii="Arial" w:hAnsi="Arial"/>
                <w:noProof/>
              </w:rPr>
              <w:t>Amendment of Schedule 2.4 (Overlay maps)</w:t>
            </w:r>
            <w:r w:rsidR="00FB1861">
              <w:rPr>
                <w:noProof/>
                <w:webHidden/>
              </w:rPr>
              <w:tab/>
            </w:r>
            <w:r w:rsidR="00FB1861">
              <w:rPr>
                <w:noProof/>
                <w:webHidden/>
              </w:rPr>
              <w:fldChar w:fldCharType="begin"/>
            </w:r>
            <w:r w:rsidR="00FB1861">
              <w:rPr>
                <w:noProof/>
                <w:webHidden/>
              </w:rPr>
              <w:instrText xml:space="preserve"> PAGEREF _Toc90891741 \h </w:instrText>
            </w:r>
            <w:r w:rsidR="00FB1861">
              <w:rPr>
                <w:noProof/>
                <w:webHidden/>
              </w:rPr>
            </w:r>
            <w:r w:rsidR="00FB1861">
              <w:rPr>
                <w:noProof/>
                <w:webHidden/>
              </w:rPr>
              <w:fldChar w:fldCharType="separate"/>
            </w:r>
            <w:r w:rsidR="00FB1861">
              <w:rPr>
                <w:noProof/>
                <w:webHidden/>
              </w:rPr>
              <w:t>70</w:t>
            </w:r>
            <w:r w:rsidR="00FB1861">
              <w:rPr>
                <w:noProof/>
                <w:webHidden/>
              </w:rPr>
              <w:fldChar w:fldCharType="end"/>
            </w:r>
          </w:hyperlink>
        </w:p>
        <w:p w14:paraId="62108365" w14:textId="4C77DD6B" w:rsidR="00FB1861" w:rsidRDefault="001A2FB2">
          <w:pPr>
            <w:pStyle w:val="TOC2"/>
            <w:rPr>
              <w:rFonts w:eastAsiaTheme="minorEastAsia"/>
              <w:noProof/>
              <w:lang w:eastAsia="en-AU"/>
            </w:rPr>
          </w:pPr>
          <w:hyperlink w:anchor="_Toc90891742" w:history="1">
            <w:r w:rsidR="00FB1861" w:rsidRPr="00896877">
              <w:rPr>
                <w:rStyle w:val="Hyperlink"/>
                <w:rFonts w:ascii="Arial" w:hAnsi="Arial"/>
                <w:noProof/>
              </w:rPr>
              <w:t>5.6</w:t>
            </w:r>
            <w:r w:rsidR="00FB1861">
              <w:rPr>
                <w:rFonts w:eastAsiaTheme="minorEastAsia"/>
                <w:noProof/>
                <w:lang w:eastAsia="en-AU"/>
              </w:rPr>
              <w:tab/>
            </w:r>
            <w:r w:rsidR="00FB1861" w:rsidRPr="00896877">
              <w:rPr>
                <w:rStyle w:val="Hyperlink"/>
                <w:rFonts w:ascii="Arial" w:hAnsi="Arial"/>
                <w:noProof/>
              </w:rPr>
              <w:t>Amendment of Table SC2.4.1 (Overlay maps)</w:t>
            </w:r>
            <w:r w:rsidR="00FB1861">
              <w:rPr>
                <w:noProof/>
                <w:webHidden/>
              </w:rPr>
              <w:tab/>
            </w:r>
            <w:r w:rsidR="00FB1861">
              <w:rPr>
                <w:noProof/>
                <w:webHidden/>
              </w:rPr>
              <w:fldChar w:fldCharType="begin"/>
            </w:r>
            <w:r w:rsidR="00FB1861">
              <w:rPr>
                <w:noProof/>
                <w:webHidden/>
              </w:rPr>
              <w:instrText xml:space="preserve"> PAGEREF _Toc90891742 \h </w:instrText>
            </w:r>
            <w:r w:rsidR="00FB1861">
              <w:rPr>
                <w:noProof/>
                <w:webHidden/>
              </w:rPr>
            </w:r>
            <w:r w:rsidR="00FB1861">
              <w:rPr>
                <w:noProof/>
                <w:webHidden/>
              </w:rPr>
              <w:fldChar w:fldCharType="separate"/>
            </w:r>
            <w:r w:rsidR="00FB1861">
              <w:rPr>
                <w:noProof/>
                <w:webHidden/>
              </w:rPr>
              <w:t>71</w:t>
            </w:r>
            <w:r w:rsidR="00FB1861">
              <w:rPr>
                <w:noProof/>
                <w:webHidden/>
              </w:rPr>
              <w:fldChar w:fldCharType="end"/>
            </w:r>
          </w:hyperlink>
        </w:p>
        <w:p w14:paraId="2E8D91E2" w14:textId="40C9EBFF" w:rsidR="00FB1861" w:rsidRDefault="001A2FB2">
          <w:pPr>
            <w:pStyle w:val="TOC1"/>
            <w:tabs>
              <w:tab w:val="left" w:pos="1000"/>
            </w:tabs>
            <w:rPr>
              <w:rFonts w:eastAsiaTheme="minorEastAsia"/>
              <w:noProof/>
              <w:lang w:eastAsia="en-AU"/>
            </w:rPr>
          </w:pPr>
          <w:hyperlink w:anchor="_Toc90891743" w:history="1">
            <w:r w:rsidR="00FB1861" w:rsidRPr="00896877">
              <w:rPr>
                <w:rStyle w:val="Hyperlink"/>
                <w:rFonts w:ascii="Arial" w:hAnsi="Arial"/>
                <w:noProof/>
              </w:rPr>
              <w:t>Part 6</w:t>
            </w:r>
            <w:r w:rsidR="00FB1861">
              <w:rPr>
                <w:rFonts w:eastAsiaTheme="minorEastAsia"/>
                <w:noProof/>
                <w:lang w:eastAsia="en-AU"/>
              </w:rPr>
              <w:tab/>
            </w:r>
            <w:r w:rsidR="00FB1861" w:rsidRPr="00896877">
              <w:rPr>
                <w:rStyle w:val="Hyperlink"/>
                <w:rFonts w:ascii="Arial" w:hAnsi="Arial"/>
                <w:noProof/>
              </w:rPr>
              <w:t>Amendment of Schedule 6 (Planning scheme policies)</w:t>
            </w:r>
            <w:r w:rsidR="00FB1861">
              <w:rPr>
                <w:noProof/>
                <w:webHidden/>
              </w:rPr>
              <w:tab/>
            </w:r>
            <w:r w:rsidR="00FB1861">
              <w:rPr>
                <w:noProof/>
                <w:webHidden/>
              </w:rPr>
              <w:fldChar w:fldCharType="begin"/>
            </w:r>
            <w:r w:rsidR="00FB1861">
              <w:rPr>
                <w:noProof/>
                <w:webHidden/>
              </w:rPr>
              <w:instrText xml:space="preserve"> PAGEREF _Toc90891743 \h </w:instrText>
            </w:r>
            <w:r w:rsidR="00FB1861">
              <w:rPr>
                <w:noProof/>
                <w:webHidden/>
              </w:rPr>
            </w:r>
            <w:r w:rsidR="00FB1861">
              <w:rPr>
                <w:noProof/>
                <w:webHidden/>
              </w:rPr>
              <w:fldChar w:fldCharType="separate"/>
            </w:r>
            <w:r w:rsidR="00FB1861">
              <w:rPr>
                <w:noProof/>
                <w:webHidden/>
              </w:rPr>
              <w:t>72</w:t>
            </w:r>
            <w:r w:rsidR="00FB1861">
              <w:rPr>
                <w:noProof/>
                <w:webHidden/>
              </w:rPr>
              <w:fldChar w:fldCharType="end"/>
            </w:r>
          </w:hyperlink>
        </w:p>
        <w:p w14:paraId="08225CED" w14:textId="24DC706B" w:rsidR="00FB1861" w:rsidRDefault="001A2FB2">
          <w:pPr>
            <w:pStyle w:val="TOC2"/>
            <w:rPr>
              <w:rFonts w:eastAsiaTheme="minorEastAsia"/>
              <w:noProof/>
              <w:lang w:eastAsia="en-AU"/>
            </w:rPr>
          </w:pPr>
          <w:hyperlink w:anchor="_Toc90891744" w:history="1">
            <w:r w:rsidR="00FB1861" w:rsidRPr="00896877">
              <w:rPr>
                <w:rStyle w:val="Hyperlink"/>
                <w:rFonts w:ascii="Arial" w:hAnsi="Arial"/>
                <w:noProof/>
              </w:rPr>
              <w:t xml:space="preserve">6.1 </w:t>
            </w:r>
            <w:r w:rsidR="00FB1861">
              <w:rPr>
                <w:rFonts w:eastAsiaTheme="minorEastAsia"/>
                <w:noProof/>
                <w:lang w:eastAsia="en-AU"/>
              </w:rPr>
              <w:tab/>
            </w:r>
            <w:r w:rsidR="00FB1861" w:rsidRPr="00896877">
              <w:rPr>
                <w:rStyle w:val="Hyperlink"/>
                <w:rFonts w:ascii="Arial" w:hAnsi="Arial"/>
                <w:noProof/>
              </w:rPr>
              <w:t>Amendment to Schedule 6.29 Structure planning planning scheme policy</w:t>
            </w:r>
            <w:r w:rsidR="00FB1861">
              <w:rPr>
                <w:noProof/>
                <w:webHidden/>
              </w:rPr>
              <w:tab/>
            </w:r>
            <w:r w:rsidR="00FB1861">
              <w:rPr>
                <w:noProof/>
                <w:webHidden/>
              </w:rPr>
              <w:fldChar w:fldCharType="begin"/>
            </w:r>
            <w:r w:rsidR="00FB1861">
              <w:rPr>
                <w:noProof/>
                <w:webHidden/>
              </w:rPr>
              <w:instrText xml:space="preserve"> PAGEREF _Toc90891744 \h </w:instrText>
            </w:r>
            <w:r w:rsidR="00FB1861">
              <w:rPr>
                <w:noProof/>
                <w:webHidden/>
              </w:rPr>
            </w:r>
            <w:r w:rsidR="00FB1861">
              <w:rPr>
                <w:noProof/>
                <w:webHidden/>
              </w:rPr>
              <w:fldChar w:fldCharType="separate"/>
            </w:r>
            <w:r w:rsidR="00FB1861">
              <w:rPr>
                <w:noProof/>
                <w:webHidden/>
              </w:rPr>
              <w:t>72</w:t>
            </w:r>
            <w:r w:rsidR="00FB1861">
              <w:rPr>
                <w:noProof/>
                <w:webHidden/>
              </w:rPr>
              <w:fldChar w:fldCharType="end"/>
            </w:r>
          </w:hyperlink>
        </w:p>
        <w:p w14:paraId="2953B110" w14:textId="51FFA6CC" w:rsidR="00FB1861" w:rsidRDefault="001A2FB2">
          <w:pPr>
            <w:pStyle w:val="TOC1"/>
            <w:tabs>
              <w:tab w:val="left" w:pos="1000"/>
            </w:tabs>
            <w:rPr>
              <w:rFonts w:eastAsiaTheme="minorEastAsia"/>
              <w:noProof/>
              <w:lang w:eastAsia="en-AU"/>
            </w:rPr>
          </w:pPr>
          <w:hyperlink w:anchor="_Toc90891745" w:history="1">
            <w:r w:rsidR="00FB1861" w:rsidRPr="00896877">
              <w:rPr>
                <w:rStyle w:val="Hyperlink"/>
                <w:rFonts w:ascii="Arial" w:hAnsi="Arial"/>
                <w:noProof/>
              </w:rPr>
              <w:t>Part 7</w:t>
            </w:r>
            <w:r w:rsidR="00FB1861">
              <w:rPr>
                <w:rFonts w:eastAsiaTheme="minorEastAsia"/>
                <w:noProof/>
                <w:lang w:eastAsia="en-AU"/>
              </w:rPr>
              <w:tab/>
            </w:r>
            <w:r w:rsidR="00FB1861" w:rsidRPr="00896877">
              <w:rPr>
                <w:rStyle w:val="Hyperlink"/>
                <w:rFonts w:ascii="Arial" w:hAnsi="Arial"/>
                <w:noProof/>
              </w:rPr>
              <w:t>Amendment of Appendix 2 (Table of amendments)</w:t>
            </w:r>
            <w:r w:rsidR="00FB1861">
              <w:rPr>
                <w:noProof/>
                <w:webHidden/>
              </w:rPr>
              <w:tab/>
            </w:r>
            <w:r w:rsidR="00FB1861">
              <w:rPr>
                <w:noProof/>
                <w:webHidden/>
              </w:rPr>
              <w:fldChar w:fldCharType="begin"/>
            </w:r>
            <w:r w:rsidR="00FB1861">
              <w:rPr>
                <w:noProof/>
                <w:webHidden/>
              </w:rPr>
              <w:instrText xml:space="preserve"> PAGEREF _Toc90891745 \h </w:instrText>
            </w:r>
            <w:r w:rsidR="00FB1861">
              <w:rPr>
                <w:noProof/>
                <w:webHidden/>
              </w:rPr>
            </w:r>
            <w:r w:rsidR="00FB1861">
              <w:rPr>
                <w:noProof/>
                <w:webHidden/>
              </w:rPr>
              <w:fldChar w:fldCharType="separate"/>
            </w:r>
            <w:r w:rsidR="00FB1861">
              <w:rPr>
                <w:noProof/>
                <w:webHidden/>
              </w:rPr>
              <w:t>74</w:t>
            </w:r>
            <w:r w:rsidR="00FB1861">
              <w:rPr>
                <w:noProof/>
                <w:webHidden/>
              </w:rPr>
              <w:fldChar w:fldCharType="end"/>
            </w:r>
          </w:hyperlink>
        </w:p>
        <w:p w14:paraId="0ABC78CD" w14:textId="5AE5D6DF" w:rsidR="00FB1861" w:rsidRDefault="001A2FB2">
          <w:pPr>
            <w:pStyle w:val="TOC2"/>
            <w:rPr>
              <w:rFonts w:eastAsiaTheme="minorEastAsia"/>
              <w:noProof/>
              <w:lang w:eastAsia="en-AU"/>
            </w:rPr>
          </w:pPr>
          <w:hyperlink w:anchor="_Toc90891746" w:history="1">
            <w:r w:rsidR="00FB1861" w:rsidRPr="00896877">
              <w:rPr>
                <w:rStyle w:val="Hyperlink"/>
                <w:rFonts w:ascii="Arial" w:hAnsi="Arial"/>
                <w:noProof/>
              </w:rPr>
              <w:t>7.1</w:t>
            </w:r>
            <w:r w:rsidR="00FB1861">
              <w:rPr>
                <w:rFonts w:eastAsiaTheme="minorEastAsia"/>
                <w:noProof/>
                <w:lang w:eastAsia="en-AU"/>
              </w:rPr>
              <w:tab/>
            </w:r>
            <w:r w:rsidR="00FB1861" w:rsidRPr="00896877">
              <w:rPr>
                <w:rStyle w:val="Hyperlink"/>
                <w:rFonts w:ascii="Arial" w:hAnsi="Arial"/>
                <w:noProof/>
              </w:rPr>
              <w:t>Amendment to Appendix 2 (Table of amendments)</w:t>
            </w:r>
            <w:r w:rsidR="00FB1861">
              <w:rPr>
                <w:noProof/>
                <w:webHidden/>
              </w:rPr>
              <w:tab/>
            </w:r>
            <w:r w:rsidR="00FB1861">
              <w:rPr>
                <w:noProof/>
                <w:webHidden/>
              </w:rPr>
              <w:fldChar w:fldCharType="begin"/>
            </w:r>
            <w:r w:rsidR="00FB1861">
              <w:rPr>
                <w:noProof/>
                <w:webHidden/>
              </w:rPr>
              <w:instrText xml:space="preserve"> PAGEREF _Toc90891746 \h </w:instrText>
            </w:r>
            <w:r w:rsidR="00FB1861">
              <w:rPr>
                <w:noProof/>
                <w:webHidden/>
              </w:rPr>
            </w:r>
            <w:r w:rsidR="00FB1861">
              <w:rPr>
                <w:noProof/>
                <w:webHidden/>
              </w:rPr>
              <w:fldChar w:fldCharType="separate"/>
            </w:r>
            <w:r w:rsidR="00FB1861">
              <w:rPr>
                <w:noProof/>
                <w:webHidden/>
              </w:rPr>
              <w:t>74</w:t>
            </w:r>
            <w:r w:rsidR="00FB1861">
              <w:rPr>
                <w:noProof/>
                <w:webHidden/>
              </w:rPr>
              <w:fldChar w:fldCharType="end"/>
            </w:r>
          </w:hyperlink>
        </w:p>
        <w:p w14:paraId="7B72F69C" w14:textId="74619D79" w:rsidR="00FB1861" w:rsidRDefault="001A2FB2">
          <w:pPr>
            <w:pStyle w:val="TOC1"/>
            <w:rPr>
              <w:rFonts w:eastAsiaTheme="minorEastAsia"/>
              <w:noProof/>
              <w:lang w:eastAsia="en-AU"/>
            </w:rPr>
          </w:pPr>
          <w:hyperlink w:anchor="_Toc90891747" w:history="1">
            <w:r w:rsidR="00FB1861" w:rsidRPr="00896877">
              <w:rPr>
                <w:rStyle w:val="Hyperlink"/>
                <w:rFonts w:ascii="Arial" w:hAnsi="Arial"/>
                <w:noProof/>
              </w:rPr>
              <w:t>Supplement 1—A3 Map Tiles</w:t>
            </w:r>
            <w:r w:rsidR="00FB1861">
              <w:rPr>
                <w:noProof/>
                <w:webHidden/>
              </w:rPr>
              <w:tab/>
            </w:r>
            <w:r w:rsidR="00FB1861">
              <w:rPr>
                <w:noProof/>
                <w:webHidden/>
              </w:rPr>
              <w:fldChar w:fldCharType="begin"/>
            </w:r>
            <w:r w:rsidR="00FB1861">
              <w:rPr>
                <w:noProof/>
                <w:webHidden/>
              </w:rPr>
              <w:instrText xml:space="preserve"> PAGEREF _Toc90891747 \h </w:instrText>
            </w:r>
            <w:r w:rsidR="00FB1861">
              <w:rPr>
                <w:noProof/>
                <w:webHidden/>
              </w:rPr>
            </w:r>
            <w:r w:rsidR="00FB1861">
              <w:rPr>
                <w:noProof/>
                <w:webHidden/>
              </w:rPr>
              <w:fldChar w:fldCharType="separate"/>
            </w:r>
            <w:r w:rsidR="00FB1861">
              <w:rPr>
                <w:noProof/>
                <w:webHidden/>
              </w:rPr>
              <w:t>75</w:t>
            </w:r>
            <w:r w:rsidR="00FB1861">
              <w:rPr>
                <w:noProof/>
                <w:webHidden/>
              </w:rPr>
              <w:fldChar w:fldCharType="end"/>
            </w:r>
          </w:hyperlink>
        </w:p>
        <w:p w14:paraId="63A1EABA" w14:textId="2229D71B" w:rsidR="007A3036" w:rsidRPr="007602DA" w:rsidRDefault="007A3036">
          <w:pPr>
            <w:rPr>
              <w:rFonts w:ascii="Arial" w:hAnsi="Arial" w:cs="Arial"/>
            </w:rPr>
          </w:pPr>
          <w:r w:rsidRPr="007602DA">
            <w:rPr>
              <w:rFonts w:ascii="Arial" w:hAnsi="Arial" w:cs="Arial"/>
              <w:b/>
              <w:bCs/>
              <w:noProof/>
            </w:rPr>
            <w:fldChar w:fldCharType="end"/>
          </w:r>
        </w:p>
      </w:sdtContent>
    </w:sdt>
    <w:p w14:paraId="66EA7793" w14:textId="582B6676" w:rsidR="004073D9" w:rsidRPr="007602DA" w:rsidRDefault="004073D9" w:rsidP="007A3036">
      <w:pPr>
        <w:tabs>
          <w:tab w:val="right" w:leader="dot" w:pos="9017"/>
        </w:tabs>
        <w:spacing w:after="0" w:line="240" w:lineRule="auto"/>
        <w:jc w:val="both"/>
        <w:rPr>
          <w:rFonts w:ascii="Arial" w:eastAsia="Times New Roman" w:hAnsi="Arial" w:cs="Arial"/>
          <w:noProof/>
          <w:sz w:val="20"/>
          <w:szCs w:val="20"/>
          <w:lang w:eastAsia="en-AU"/>
        </w:rPr>
      </w:pPr>
    </w:p>
    <w:p w14:paraId="1845D6E1" w14:textId="665B673D" w:rsidR="004073D9" w:rsidRPr="007602DA" w:rsidRDefault="004073D9">
      <w:pPr>
        <w:spacing w:after="0" w:line="240" w:lineRule="auto"/>
        <w:rPr>
          <w:rFonts w:ascii="Arial" w:eastAsia="Times New Roman" w:hAnsi="Arial" w:cs="Arial"/>
          <w:noProof/>
          <w:sz w:val="20"/>
          <w:szCs w:val="20"/>
          <w:lang w:eastAsia="en-AU"/>
        </w:rPr>
      </w:pPr>
      <w:r w:rsidRPr="007602DA">
        <w:rPr>
          <w:rFonts w:ascii="Arial" w:eastAsia="Times New Roman" w:hAnsi="Arial" w:cs="Arial"/>
          <w:noProof/>
          <w:sz w:val="20"/>
          <w:szCs w:val="20"/>
          <w:lang w:eastAsia="en-AU"/>
        </w:rPr>
        <w:br w:type="page"/>
      </w:r>
    </w:p>
    <w:p w14:paraId="5B948851" w14:textId="73E6A1B3" w:rsidR="00235E4C" w:rsidRDefault="00235E4C" w:rsidP="00235E4C">
      <w:pPr>
        <w:pStyle w:val="QPPHeading1"/>
        <w:rPr>
          <w:rFonts w:ascii="Arial" w:hAnsi="Arial"/>
        </w:rPr>
      </w:pPr>
      <w:bookmarkStart w:id="5" w:name="_Toc90891707"/>
      <w:r w:rsidRPr="007602DA">
        <w:rPr>
          <w:rFonts w:ascii="Arial" w:hAnsi="Arial"/>
        </w:rPr>
        <w:lastRenderedPageBreak/>
        <w:t xml:space="preserve">Part </w:t>
      </w:r>
      <w:r>
        <w:rPr>
          <w:rFonts w:ascii="Arial" w:hAnsi="Arial"/>
        </w:rPr>
        <w:t>A</w:t>
      </w:r>
      <w:r w:rsidRPr="007602DA">
        <w:rPr>
          <w:rFonts w:ascii="Arial" w:hAnsi="Arial"/>
        </w:rPr>
        <w:t>:</w:t>
      </w:r>
      <w:r>
        <w:rPr>
          <w:rFonts w:ascii="Arial" w:hAnsi="Arial"/>
        </w:rPr>
        <w:t xml:space="preserve"> Explanatory Notes</w:t>
      </w:r>
      <w:bookmarkEnd w:id="5"/>
    </w:p>
    <w:p w14:paraId="76780555" w14:textId="77777777" w:rsidR="00D6124F" w:rsidRDefault="00D6124F">
      <w:pPr>
        <w:spacing w:after="0" w:line="240" w:lineRule="auto"/>
        <w:rPr>
          <w:rFonts w:ascii="Arial" w:hAnsi="Arial" w:cs="Arial"/>
        </w:rPr>
      </w:pPr>
    </w:p>
    <w:p w14:paraId="4BCCDA26" w14:textId="77777777" w:rsidR="00D6124F" w:rsidRDefault="00D6124F">
      <w:pPr>
        <w:spacing w:after="0" w:line="240" w:lineRule="auto"/>
        <w:rPr>
          <w:rFonts w:ascii="Arial" w:hAnsi="Arial" w:cs="Arial"/>
        </w:rPr>
      </w:pPr>
    </w:p>
    <w:p w14:paraId="57834617" w14:textId="77777777" w:rsidR="00D6124F" w:rsidRDefault="00D6124F">
      <w:pPr>
        <w:spacing w:after="0" w:line="240" w:lineRule="auto"/>
        <w:rPr>
          <w:rFonts w:cs="Arial"/>
          <w:b/>
          <w:bCs/>
          <w:kern w:val="32"/>
          <w:sz w:val="32"/>
          <w:szCs w:val="32"/>
        </w:rPr>
      </w:pPr>
      <w:bookmarkStart w:id="6" w:name="_Toc67424719"/>
      <w:r>
        <w:br w:type="page"/>
      </w:r>
    </w:p>
    <w:p w14:paraId="412C36F3" w14:textId="07F8312D" w:rsidR="00D6124F" w:rsidRPr="00432680" w:rsidRDefault="00D6124F" w:rsidP="00CF5CF8">
      <w:pPr>
        <w:pStyle w:val="AmendmentPart2"/>
        <w:spacing w:before="0" w:after="0" w:line="240" w:lineRule="auto"/>
        <w:rPr>
          <w:rFonts w:ascii="Arial" w:hAnsi="Arial"/>
        </w:rPr>
      </w:pPr>
      <w:bookmarkStart w:id="7" w:name="_Toc90891708"/>
      <w:r w:rsidRPr="00432680">
        <w:rPr>
          <w:rFonts w:ascii="Arial" w:hAnsi="Arial"/>
        </w:rPr>
        <w:lastRenderedPageBreak/>
        <w:t>Glossary</w:t>
      </w:r>
      <w:bookmarkEnd w:id="6"/>
      <w:bookmarkEnd w:id="7"/>
      <w:r w:rsidRPr="00432680">
        <w:rPr>
          <w:rFonts w:ascii="Arial" w:hAnsi="Arial"/>
        </w:rPr>
        <w:t xml:space="preserve"> </w:t>
      </w:r>
    </w:p>
    <w:p w14:paraId="5844D381" w14:textId="77777777" w:rsidR="00D6124F" w:rsidRPr="00513AD8" w:rsidRDefault="00D6124F" w:rsidP="00D6124F">
      <w:pPr>
        <w:tabs>
          <w:tab w:val="right" w:leader="dot" w:pos="9017"/>
        </w:tabs>
        <w:spacing w:after="0" w:line="240" w:lineRule="auto"/>
        <w:jc w:val="both"/>
        <w:rPr>
          <w:rFonts w:ascii="Arial" w:eastAsia="Times New Roman" w:hAnsi="Arial" w:cs="Arial"/>
          <w:noProof/>
          <w:lang w:eastAsia="en-AU"/>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7"/>
      </w:tblGrid>
      <w:tr w:rsidR="00D6124F" w:rsidRPr="00C54D8C" w14:paraId="23C5FEA6" w14:textId="77777777" w:rsidTr="00432680">
        <w:trPr>
          <w:cantSplit/>
          <w:tblHeader/>
        </w:trPr>
        <w:tc>
          <w:tcPr>
            <w:tcW w:w="1483" w:type="pct"/>
            <w:shd w:val="clear" w:color="auto" w:fill="D9D9D9"/>
          </w:tcPr>
          <w:p w14:paraId="6372E3C9" w14:textId="77777777" w:rsidR="00D6124F" w:rsidRPr="00C54D8C" w:rsidRDefault="00D6124F" w:rsidP="00D6124F">
            <w:pPr>
              <w:autoSpaceDE w:val="0"/>
              <w:autoSpaceDN w:val="0"/>
              <w:adjustRightInd w:val="0"/>
              <w:spacing w:before="60" w:after="60" w:line="240" w:lineRule="auto"/>
              <w:rPr>
                <w:rFonts w:ascii="Arial" w:eastAsia="Times New Roman" w:hAnsi="Arial" w:cs="Arial"/>
                <w:b/>
                <w:color w:val="000000"/>
                <w:sz w:val="20"/>
                <w:szCs w:val="20"/>
                <w:lang w:eastAsia="en-AU"/>
              </w:rPr>
            </w:pPr>
            <w:r w:rsidRPr="00C54D8C">
              <w:rPr>
                <w:rFonts w:ascii="Arial" w:eastAsia="Times New Roman" w:hAnsi="Arial" w:cs="Arial"/>
                <w:b/>
                <w:color w:val="000000"/>
                <w:sz w:val="20"/>
                <w:szCs w:val="20"/>
                <w:lang w:eastAsia="en-AU"/>
              </w:rPr>
              <w:t>Abbreviation</w:t>
            </w:r>
          </w:p>
        </w:tc>
        <w:tc>
          <w:tcPr>
            <w:tcW w:w="3517" w:type="pct"/>
            <w:shd w:val="clear" w:color="auto" w:fill="D9D9D9"/>
          </w:tcPr>
          <w:p w14:paraId="499993C0" w14:textId="77777777" w:rsidR="00D6124F" w:rsidRPr="00C54D8C" w:rsidRDefault="00D6124F" w:rsidP="00D6124F">
            <w:pPr>
              <w:autoSpaceDE w:val="0"/>
              <w:autoSpaceDN w:val="0"/>
              <w:adjustRightInd w:val="0"/>
              <w:spacing w:before="60" w:after="60" w:line="240" w:lineRule="auto"/>
              <w:rPr>
                <w:rFonts w:ascii="Arial" w:eastAsia="Times New Roman" w:hAnsi="Arial" w:cs="Arial"/>
                <w:b/>
                <w:color w:val="000000"/>
                <w:sz w:val="20"/>
                <w:szCs w:val="20"/>
                <w:lang w:eastAsia="en-AU"/>
              </w:rPr>
            </w:pPr>
            <w:r w:rsidRPr="00C54D8C">
              <w:rPr>
                <w:rFonts w:ascii="Arial" w:eastAsia="Times New Roman" w:hAnsi="Arial" w:cs="Arial"/>
                <w:b/>
                <w:color w:val="000000"/>
                <w:sz w:val="20"/>
                <w:szCs w:val="20"/>
                <w:lang w:eastAsia="en-AU"/>
              </w:rPr>
              <w:t>Term</w:t>
            </w:r>
          </w:p>
        </w:tc>
      </w:tr>
      <w:tr w:rsidR="00D6124F" w:rsidRPr="00C54D8C" w14:paraId="630D1F21" w14:textId="77777777" w:rsidTr="00432680">
        <w:trPr>
          <w:cantSplit/>
        </w:trPr>
        <w:tc>
          <w:tcPr>
            <w:tcW w:w="1483" w:type="pct"/>
            <w:shd w:val="clear" w:color="auto" w:fill="auto"/>
          </w:tcPr>
          <w:p w14:paraId="7DC6EE3B"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the Act</w:t>
            </w:r>
          </w:p>
        </w:tc>
        <w:tc>
          <w:tcPr>
            <w:tcW w:w="3517" w:type="pct"/>
            <w:shd w:val="clear" w:color="auto" w:fill="auto"/>
          </w:tcPr>
          <w:p w14:paraId="53AE5C05" w14:textId="77777777" w:rsidR="00D6124F" w:rsidRPr="00C54D8C" w:rsidRDefault="00D6124F" w:rsidP="00D6124F">
            <w:pPr>
              <w:autoSpaceDE w:val="0"/>
              <w:autoSpaceDN w:val="0"/>
              <w:adjustRightInd w:val="0"/>
              <w:spacing w:before="60" w:after="60" w:line="240" w:lineRule="auto"/>
              <w:rPr>
                <w:rFonts w:ascii="Arial" w:eastAsia="Times New Roman" w:hAnsi="Arial" w:cs="Arial"/>
                <w:i/>
                <w:color w:val="000000"/>
                <w:sz w:val="20"/>
                <w:szCs w:val="20"/>
                <w:lang w:eastAsia="en-AU"/>
              </w:rPr>
            </w:pPr>
            <w:r w:rsidRPr="00C54D8C">
              <w:rPr>
                <w:rFonts w:ascii="Arial" w:eastAsia="Times New Roman" w:hAnsi="Arial" w:cs="Arial"/>
                <w:i/>
                <w:color w:val="000000"/>
                <w:sz w:val="20"/>
                <w:szCs w:val="20"/>
                <w:lang w:eastAsia="en-AU"/>
              </w:rPr>
              <w:t>Planning Act 2016</w:t>
            </w:r>
          </w:p>
        </w:tc>
      </w:tr>
      <w:tr w:rsidR="00D6124F" w:rsidRPr="00C54D8C" w14:paraId="5CAC1CD2" w14:textId="77777777" w:rsidTr="00432680">
        <w:trPr>
          <w:cantSplit/>
        </w:trPr>
        <w:tc>
          <w:tcPr>
            <w:tcW w:w="1483" w:type="pct"/>
            <w:shd w:val="clear" w:color="auto" w:fill="auto"/>
          </w:tcPr>
          <w:p w14:paraId="097023BC"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a</w:t>
            </w:r>
            <w:r w:rsidRPr="00C54D8C">
              <w:rPr>
                <w:rFonts w:ascii="Arial" w:eastAsia="Times New Roman" w:hAnsi="Arial" w:cs="Arial"/>
                <w:color w:val="000000"/>
                <w:sz w:val="20"/>
                <w:szCs w:val="20"/>
                <w:lang w:eastAsia="en-AU"/>
              </w:rPr>
              <w:t>mendment package</w:t>
            </w:r>
          </w:p>
        </w:tc>
        <w:tc>
          <w:tcPr>
            <w:tcW w:w="3517" w:type="pct"/>
            <w:shd w:val="clear" w:color="auto" w:fill="auto"/>
          </w:tcPr>
          <w:p w14:paraId="2E17A89B" w14:textId="20BCCA9F" w:rsidR="00D6124F" w:rsidRPr="00805D19"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16"/>
                <w:lang w:eastAsia="en-AU"/>
              </w:rPr>
              <w:t>Bridgeman Downs</w:t>
            </w:r>
            <w:r w:rsidRPr="00805D19">
              <w:rPr>
                <w:rFonts w:ascii="Arial" w:eastAsia="Times New Roman" w:hAnsi="Arial" w:cs="Arial"/>
                <w:color w:val="000000"/>
                <w:sz w:val="20"/>
                <w:szCs w:val="20"/>
                <w:lang w:eastAsia="en-AU"/>
              </w:rPr>
              <w:t xml:space="preserve"> neighbourhood plan amendment package</w:t>
            </w:r>
          </w:p>
        </w:tc>
      </w:tr>
      <w:tr w:rsidR="00D6124F" w:rsidRPr="00C54D8C" w14:paraId="34884A2B" w14:textId="77777777" w:rsidTr="00432680">
        <w:trPr>
          <w:cantSplit/>
        </w:trPr>
        <w:tc>
          <w:tcPr>
            <w:tcW w:w="1483" w:type="pct"/>
            <w:shd w:val="clear" w:color="auto" w:fill="auto"/>
          </w:tcPr>
          <w:p w14:paraId="51DA8E50"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City Plan</w:t>
            </w:r>
          </w:p>
        </w:tc>
        <w:tc>
          <w:tcPr>
            <w:tcW w:w="3517" w:type="pct"/>
            <w:shd w:val="clear" w:color="auto" w:fill="auto"/>
          </w:tcPr>
          <w:p w14:paraId="48926DBA" w14:textId="77777777" w:rsidR="00D6124F" w:rsidRPr="00C54D8C" w:rsidRDefault="00D6124F" w:rsidP="00D6124F">
            <w:pPr>
              <w:autoSpaceDE w:val="0"/>
              <w:autoSpaceDN w:val="0"/>
              <w:adjustRightInd w:val="0"/>
              <w:spacing w:before="60" w:after="60" w:line="240" w:lineRule="auto"/>
              <w:rPr>
                <w:rFonts w:ascii="Arial" w:eastAsia="Times New Roman" w:hAnsi="Arial" w:cs="Arial"/>
                <w:i/>
                <w:color w:val="000000"/>
                <w:sz w:val="20"/>
                <w:szCs w:val="20"/>
                <w:lang w:eastAsia="en-AU"/>
              </w:rPr>
            </w:pPr>
            <w:r w:rsidRPr="00C54D8C">
              <w:rPr>
                <w:rFonts w:ascii="Arial" w:eastAsia="Times New Roman" w:hAnsi="Arial" w:cs="Arial"/>
                <w:i/>
                <w:color w:val="000000"/>
                <w:sz w:val="20"/>
                <w:szCs w:val="20"/>
                <w:lang w:eastAsia="en-AU"/>
              </w:rPr>
              <w:t>Brisbane City Plan 2014</w:t>
            </w:r>
          </w:p>
        </w:tc>
      </w:tr>
      <w:tr w:rsidR="00D6124F" w:rsidRPr="00C54D8C" w14:paraId="4AF9696C" w14:textId="77777777" w:rsidTr="00432680">
        <w:trPr>
          <w:cantSplit/>
        </w:trPr>
        <w:tc>
          <w:tcPr>
            <w:tcW w:w="1483" w:type="pct"/>
            <w:shd w:val="clear" w:color="auto" w:fill="auto"/>
          </w:tcPr>
          <w:p w14:paraId="6B92260A"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The draft plan</w:t>
            </w:r>
          </w:p>
        </w:tc>
        <w:tc>
          <w:tcPr>
            <w:tcW w:w="3517" w:type="pct"/>
            <w:shd w:val="clear" w:color="auto" w:fill="auto"/>
          </w:tcPr>
          <w:p w14:paraId="60CA4657" w14:textId="149D7B12" w:rsidR="00D6124F" w:rsidRPr="00805D19"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16"/>
                <w:lang w:eastAsia="en-AU"/>
              </w:rPr>
              <w:t>Bridgeman Downs</w:t>
            </w:r>
            <w:r w:rsidRPr="00805D19">
              <w:rPr>
                <w:rFonts w:ascii="Arial" w:eastAsia="Times New Roman" w:hAnsi="Arial" w:cs="Arial"/>
                <w:color w:val="000000"/>
                <w:sz w:val="20"/>
                <w:szCs w:val="20"/>
                <w:lang w:eastAsia="en-AU"/>
              </w:rPr>
              <w:t xml:space="preserve"> neighbourhood plan </w:t>
            </w:r>
          </w:p>
        </w:tc>
      </w:tr>
      <w:tr w:rsidR="00D6124F" w:rsidRPr="00C54D8C" w14:paraId="2D0723B7" w14:textId="77777777" w:rsidTr="00432680">
        <w:trPr>
          <w:cantSplit/>
        </w:trPr>
        <w:tc>
          <w:tcPr>
            <w:tcW w:w="1483" w:type="pct"/>
            <w:shd w:val="clear" w:color="auto" w:fill="auto"/>
          </w:tcPr>
          <w:p w14:paraId="5D4E2AB3"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the Guideline</w:t>
            </w:r>
          </w:p>
        </w:tc>
        <w:tc>
          <w:tcPr>
            <w:tcW w:w="3517" w:type="pct"/>
            <w:shd w:val="clear" w:color="auto" w:fill="auto"/>
          </w:tcPr>
          <w:p w14:paraId="1AC90665" w14:textId="0BB03633"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Minister’s Guideline and Rules (</w:t>
            </w:r>
            <w:r w:rsidR="006C269F">
              <w:rPr>
                <w:rFonts w:ascii="Arial" w:eastAsia="Times New Roman" w:hAnsi="Arial" w:cs="Arial"/>
                <w:color w:val="000000"/>
                <w:sz w:val="20"/>
                <w:szCs w:val="20"/>
                <w:lang w:eastAsia="en-AU"/>
              </w:rPr>
              <w:t>September 2020</w:t>
            </w:r>
            <w:r w:rsidRPr="00C54D8C">
              <w:rPr>
                <w:rFonts w:ascii="Arial" w:eastAsia="Times New Roman" w:hAnsi="Arial" w:cs="Arial"/>
                <w:color w:val="000000"/>
                <w:sz w:val="20"/>
                <w:szCs w:val="20"/>
                <w:lang w:eastAsia="en-AU"/>
              </w:rPr>
              <w:t>)</w:t>
            </w:r>
          </w:p>
        </w:tc>
      </w:tr>
      <w:tr w:rsidR="00D6124F" w:rsidRPr="00C54D8C" w14:paraId="1282CDCF" w14:textId="77777777" w:rsidTr="00432680">
        <w:trPr>
          <w:cantSplit/>
        </w:trPr>
        <w:tc>
          <w:tcPr>
            <w:tcW w:w="1483" w:type="pct"/>
            <w:shd w:val="clear" w:color="auto" w:fill="auto"/>
          </w:tcPr>
          <w:p w14:paraId="05F1E0DA"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MCU</w:t>
            </w:r>
          </w:p>
        </w:tc>
        <w:tc>
          <w:tcPr>
            <w:tcW w:w="3517" w:type="pct"/>
            <w:shd w:val="clear" w:color="auto" w:fill="auto"/>
          </w:tcPr>
          <w:p w14:paraId="2B4BB59B"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 xml:space="preserve">Material </w:t>
            </w:r>
            <w:proofErr w:type="gramStart"/>
            <w:r w:rsidRPr="00C54D8C">
              <w:rPr>
                <w:rFonts w:ascii="Arial" w:eastAsia="Times New Roman" w:hAnsi="Arial" w:cs="Arial"/>
                <w:color w:val="000000"/>
                <w:sz w:val="20"/>
                <w:szCs w:val="20"/>
                <w:lang w:eastAsia="en-AU"/>
              </w:rPr>
              <w:t>change</w:t>
            </w:r>
            <w:proofErr w:type="gramEnd"/>
            <w:r w:rsidRPr="00C54D8C">
              <w:rPr>
                <w:rFonts w:ascii="Arial" w:eastAsia="Times New Roman" w:hAnsi="Arial" w:cs="Arial"/>
                <w:color w:val="000000"/>
                <w:sz w:val="20"/>
                <w:szCs w:val="20"/>
                <w:lang w:eastAsia="en-AU"/>
              </w:rPr>
              <w:t xml:space="preserve"> of use as defined in the Act</w:t>
            </w:r>
          </w:p>
        </w:tc>
      </w:tr>
      <w:tr w:rsidR="00D6124F" w:rsidRPr="00C54D8C" w14:paraId="1C5C6179" w14:textId="77777777" w:rsidTr="00432680">
        <w:trPr>
          <w:cantSplit/>
        </w:trPr>
        <w:tc>
          <w:tcPr>
            <w:tcW w:w="1483" w:type="pct"/>
            <w:shd w:val="clear" w:color="auto" w:fill="auto"/>
          </w:tcPr>
          <w:p w14:paraId="3F1E3127"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the neighbourhood plan</w:t>
            </w:r>
          </w:p>
        </w:tc>
        <w:tc>
          <w:tcPr>
            <w:tcW w:w="3517" w:type="pct"/>
            <w:shd w:val="clear" w:color="auto" w:fill="auto"/>
          </w:tcPr>
          <w:p w14:paraId="04506C6E" w14:textId="562A7664"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16"/>
                <w:lang w:eastAsia="en-AU"/>
              </w:rPr>
              <w:t>Bridgeman Downs</w:t>
            </w:r>
            <w:r w:rsidRPr="00C54D8C">
              <w:rPr>
                <w:rFonts w:ascii="Arial" w:eastAsia="Times New Roman" w:hAnsi="Arial" w:cs="Arial"/>
                <w:color w:val="000000"/>
                <w:sz w:val="20"/>
                <w:szCs w:val="16"/>
                <w:lang w:eastAsia="en-AU"/>
              </w:rPr>
              <w:t xml:space="preserve"> </w:t>
            </w:r>
            <w:r w:rsidRPr="00C54D8C">
              <w:rPr>
                <w:rFonts w:ascii="Arial" w:eastAsia="Times New Roman" w:hAnsi="Arial" w:cs="Arial"/>
                <w:color w:val="000000"/>
                <w:sz w:val="20"/>
                <w:szCs w:val="20"/>
                <w:lang w:eastAsia="en-AU"/>
              </w:rPr>
              <w:t>neighbourhood plan</w:t>
            </w:r>
          </w:p>
        </w:tc>
      </w:tr>
      <w:tr w:rsidR="00D6124F" w:rsidRPr="00C54D8C" w14:paraId="2E9529D2" w14:textId="77777777" w:rsidTr="00432680">
        <w:trPr>
          <w:cantSplit/>
        </w:trPr>
        <w:tc>
          <w:tcPr>
            <w:tcW w:w="1483" w:type="pct"/>
            <w:shd w:val="clear" w:color="auto" w:fill="auto"/>
          </w:tcPr>
          <w:p w14:paraId="1F142A90"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PSP</w:t>
            </w:r>
          </w:p>
        </w:tc>
        <w:tc>
          <w:tcPr>
            <w:tcW w:w="3517" w:type="pct"/>
            <w:shd w:val="clear" w:color="auto" w:fill="auto"/>
          </w:tcPr>
          <w:p w14:paraId="63B1945A"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Planning scheme policy</w:t>
            </w:r>
          </w:p>
        </w:tc>
      </w:tr>
      <w:tr w:rsidR="00D6124F" w:rsidRPr="00C54D8C" w14:paraId="278CB1A4" w14:textId="77777777" w:rsidTr="00432680">
        <w:trPr>
          <w:cantSplit/>
        </w:trPr>
        <w:tc>
          <w:tcPr>
            <w:tcW w:w="1483" w:type="pct"/>
            <w:shd w:val="clear" w:color="auto" w:fill="auto"/>
          </w:tcPr>
          <w:p w14:paraId="2B72310F" w14:textId="77777777" w:rsidR="00D6124F" w:rsidRPr="00C54D8C" w:rsidDel="00BA5198"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the planning scheme</w:t>
            </w:r>
          </w:p>
        </w:tc>
        <w:tc>
          <w:tcPr>
            <w:tcW w:w="3517" w:type="pct"/>
            <w:shd w:val="clear" w:color="auto" w:fill="auto"/>
          </w:tcPr>
          <w:p w14:paraId="56D0E922" w14:textId="77777777" w:rsidR="00D6124F" w:rsidRPr="00C54D8C" w:rsidRDefault="00D6124F" w:rsidP="00D6124F">
            <w:pPr>
              <w:autoSpaceDE w:val="0"/>
              <w:autoSpaceDN w:val="0"/>
              <w:adjustRightInd w:val="0"/>
              <w:spacing w:before="60" w:after="60" w:line="240" w:lineRule="auto"/>
              <w:rPr>
                <w:rFonts w:ascii="Arial" w:eastAsia="Times New Roman" w:hAnsi="Arial" w:cs="Arial"/>
                <w:i/>
                <w:color w:val="000000"/>
                <w:sz w:val="20"/>
                <w:szCs w:val="20"/>
                <w:lang w:eastAsia="en-AU"/>
              </w:rPr>
            </w:pPr>
            <w:r w:rsidRPr="00C54D8C">
              <w:rPr>
                <w:rFonts w:ascii="Arial" w:eastAsia="Times New Roman" w:hAnsi="Arial" w:cs="Arial"/>
                <w:i/>
                <w:color w:val="000000"/>
                <w:sz w:val="20"/>
                <w:szCs w:val="20"/>
                <w:lang w:eastAsia="en-AU"/>
              </w:rPr>
              <w:t>Brisbane City Plan 2014</w:t>
            </w:r>
          </w:p>
        </w:tc>
      </w:tr>
      <w:tr w:rsidR="00D6124F" w:rsidRPr="00C54D8C" w14:paraId="67A80F22" w14:textId="77777777" w:rsidTr="00432680">
        <w:trPr>
          <w:cantSplit/>
        </w:trPr>
        <w:tc>
          <w:tcPr>
            <w:tcW w:w="1483" w:type="pct"/>
            <w:shd w:val="clear" w:color="auto" w:fill="auto"/>
          </w:tcPr>
          <w:p w14:paraId="5B87B6D2" w14:textId="77777777" w:rsidR="00D6124F" w:rsidRPr="00C54D8C"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LGA</w:t>
            </w:r>
          </w:p>
        </w:tc>
        <w:tc>
          <w:tcPr>
            <w:tcW w:w="3517" w:type="pct"/>
            <w:shd w:val="clear" w:color="auto" w:fill="auto"/>
          </w:tcPr>
          <w:p w14:paraId="007D72C1" w14:textId="77777777" w:rsidR="00D6124F" w:rsidRPr="00805D19" w:rsidRDefault="00D6124F"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sidRPr="00805D19">
              <w:rPr>
                <w:rFonts w:ascii="Arial" w:eastAsia="Times New Roman" w:hAnsi="Arial" w:cs="Arial"/>
                <w:color w:val="000000"/>
                <w:sz w:val="20"/>
                <w:szCs w:val="20"/>
                <w:lang w:eastAsia="en-AU"/>
              </w:rPr>
              <w:t xml:space="preserve">Local Government Area </w:t>
            </w:r>
          </w:p>
        </w:tc>
      </w:tr>
      <w:tr w:rsidR="004E1CFB" w:rsidRPr="00C54D8C" w14:paraId="49E312C3" w14:textId="77777777" w:rsidTr="00432680">
        <w:trPr>
          <w:cantSplit/>
        </w:trPr>
        <w:tc>
          <w:tcPr>
            <w:tcW w:w="1483" w:type="pct"/>
            <w:shd w:val="clear" w:color="auto" w:fill="auto"/>
          </w:tcPr>
          <w:p w14:paraId="0B65FBB0" w14:textId="236BB14E" w:rsidR="004E1CFB" w:rsidRDefault="004E1CFB"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LGIP</w:t>
            </w:r>
          </w:p>
        </w:tc>
        <w:tc>
          <w:tcPr>
            <w:tcW w:w="3517" w:type="pct"/>
            <w:shd w:val="clear" w:color="auto" w:fill="auto"/>
          </w:tcPr>
          <w:p w14:paraId="6275524C" w14:textId="1BADD7E3" w:rsidR="004E1CFB" w:rsidRPr="00805D19" w:rsidRDefault="004E1CFB" w:rsidP="00D6124F">
            <w:pPr>
              <w:autoSpaceDE w:val="0"/>
              <w:autoSpaceDN w:val="0"/>
              <w:adjustRightInd w:val="0"/>
              <w:spacing w:before="60" w:after="60"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Local Government Infrastructure Plan</w:t>
            </w:r>
          </w:p>
        </w:tc>
      </w:tr>
    </w:tbl>
    <w:p w14:paraId="35596DF6" w14:textId="77777777" w:rsidR="00D6124F" w:rsidRPr="00513AD8" w:rsidRDefault="00D6124F" w:rsidP="00D6124F">
      <w:pPr>
        <w:rPr>
          <w:rFonts w:ascii="Arial" w:hAnsi="Arial" w:cs="Arial"/>
        </w:rPr>
      </w:pPr>
    </w:p>
    <w:p w14:paraId="6AF5B3FB" w14:textId="0563414D" w:rsidR="00235E4C" w:rsidRDefault="00235E4C">
      <w:pPr>
        <w:spacing w:after="0" w:line="240" w:lineRule="auto"/>
        <w:rPr>
          <w:rFonts w:ascii="Arial" w:hAnsi="Arial" w:cs="Arial"/>
        </w:rPr>
      </w:pPr>
      <w:r>
        <w:rPr>
          <w:rFonts w:ascii="Arial" w:hAnsi="Arial" w:cs="Arial"/>
        </w:rPr>
        <w:br w:type="page"/>
      </w:r>
    </w:p>
    <w:p w14:paraId="523A5716" w14:textId="77777777" w:rsidR="00EA35BC" w:rsidRPr="007602DA" w:rsidRDefault="00EA35BC" w:rsidP="00CB3B94">
      <w:pPr>
        <w:pStyle w:val="AmendmentPart2"/>
        <w:spacing w:before="0" w:after="0" w:line="240" w:lineRule="auto"/>
        <w:jc w:val="both"/>
        <w:rPr>
          <w:rFonts w:ascii="Arial" w:hAnsi="Arial"/>
        </w:rPr>
      </w:pPr>
      <w:bookmarkStart w:id="8" w:name="_Toc496697108"/>
      <w:bookmarkStart w:id="9" w:name="_Toc90891709"/>
      <w:bookmarkStart w:id="10" w:name="_Toc402962089"/>
      <w:bookmarkStart w:id="11" w:name="_Toc471917065"/>
      <w:r w:rsidRPr="007602DA">
        <w:rPr>
          <w:rFonts w:ascii="Arial" w:hAnsi="Arial"/>
        </w:rPr>
        <w:lastRenderedPageBreak/>
        <w:t>Purpose</w:t>
      </w:r>
      <w:bookmarkEnd w:id="8"/>
      <w:bookmarkEnd w:id="9"/>
    </w:p>
    <w:p w14:paraId="21E033D7" w14:textId="77777777" w:rsidR="00167581" w:rsidRPr="007602DA" w:rsidRDefault="00167581" w:rsidP="00CB3B94">
      <w:pPr>
        <w:pStyle w:val="PARAStyle"/>
        <w:spacing w:before="0" w:after="0"/>
      </w:pPr>
    </w:p>
    <w:p w14:paraId="232BB55F" w14:textId="1FC340D8" w:rsidR="00EA35BC" w:rsidRPr="007602DA" w:rsidRDefault="00EA35BC" w:rsidP="00CB3B94">
      <w:pPr>
        <w:pStyle w:val="PARAStyle"/>
        <w:spacing w:before="0" w:after="0"/>
      </w:pPr>
      <w:r w:rsidRPr="007602DA">
        <w:t xml:space="preserve">The purpose of these explanatory notes is to provide context to the </w:t>
      </w:r>
      <w:r w:rsidR="00304DCB">
        <w:t>Bridgeman Downs</w:t>
      </w:r>
      <w:r w:rsidR="00067F77" w:rsidRPr="007602DA">
        <w:t xml:space="preserve"> </w:t>
      </w:r>
      <w:r w:rsidRPr="007602DA">
        <w:t>neighbourhood plan amendment package (the amendment package)</w:t>
      </w:r>
      <w:r w:rsidR="004F2C0E">
        <w:t>,</w:t>
      </w:r>
      <w:r w:rsidRPr="007602DA">
        <w:t xml:space="preserve"> including the key outcomes </w:t>
      </w:r>
      <w:r w:rsidR="004F2C0E">
        <w:t>sought</w:t>
      </w:r>
      <w:r w:rsidRPr="007602DA">
        <w:t xml:space="preserve"> and the process undertaken to develop the neighbourhood plan. The explanatory notes are for information only and do not form part of the amendment package. </w:t>
      </w:r>
    </w:p>
    <w:p w14:paraId="52D17B1C" w14:textId="77777777" w:rsidR="00167581" w:rsidRPr="007602DA" w:rsidRDefault="00167581" w:rsidP="00CB3B94">
      <w:pPr>
        <w:pStyle w:val="PARAStyle"/>
        <w:spacing w:before="0" w:after="0"/>
      </w:pPr>
    </w:p>
    <w:p w14:paraId="5ED9B0D6" w14:textId="77777777" w:rsidR="00EA35BC" w:rsidRPr="007602DA" w:rsidRDefault="00EA35BC" w:rsidP="00CB3B94">
      <w:pPr>
        <w:pStyle w:val="AmendmentPart2"/>
        <w:spacing w:before="0" w:after="0" w:line="240" w:lineRule="auto"/>
        <w:jc w:val="both"/>
        <w:rPr>
          <w:rFonts w:ascii="Arial" w:hAnsi="Arial"/>
        </w:rPr>
      </w:pPr>
      <w:bookmarkStart w:id="12" w:name="_Toc496697109"/>
      <w:bookmarkStart w:id="13" w:name="_Toc90891710"/>
      <w:bookmarkEnd w:id="10"/>
      <w:bookmarkEnd w:id="11"/>
      <w:r w:rsidRPr="007602DA">
        <w:rPr>
          <w:rFonts w:ascii="Arial" w:hAnsi="Arial"/>
        </w:rPr>
        <w:t>Introduction</w:t>
      </w:r>
      <w:bookmarkEnd w:id="12"/>
      <w:bookmarkEnd w:id="13"/>
    </w:p>
    <w:p w14:paraId="78844E01" w14:textId="77777777" w:rsidR="006C269F" w:rsidRDefault="006C269F" w:rsidP="00CB3B94">
      <w:pPr>
        <w:spacing w:after="0" w:line="240" w:lineRule="auto"/>
        <w:jc w:val="both"/>
        <w:rPr>
          <w:rFonts w:ascii="Arial" w:eastAsia="Times New Roman" w:hAnsi="Arial" w:cs="Arial"/>
          <w:color w:val="000000"/>
          <w:sz w:val="20"/>
          <w:szCs w:val="20"/>
          <w:lang w:eastAsia="en-AU"/>
        </w:rPr>
      </w:pPr>
    </w:p>
    <w:p w14:paraId="26025253" w14:textId="04190644" w:rsidR="004F2C0E" w:rsidRDefault="004F2C0E" w:rsidP="00CB3B94">
      <w:pPr>
        <w:spacing w:after="0" w:line="240" w:lineRule="auto"/>
        <w:jc w:val="both"/>
        <w:rPr>
          <w:rFonts w:ascii="Arial" w:eastAsia="Times New Roman" w:hAnsi="Arial" w:cs="Arial"/>
          <w:color w:val="000000"/>
          <w:sz w:val="20"/>
          <w:szCs w:val="20"/>
          <w:lang w:eastAsia="en-AU"/>
        </w:rPr>
      </w:pPr>
      <w:r w:rsidRPr="00C54D8C">
        <w:rPr>
          <w:rFonts w:ascii="Arial" w:eastAsia="Times New Roman" w:hAnsi="Arial" w:cs="Arial"/>
          <w:color w:val="000000"/>
          <w:sz w:val="20"/>
          <w:szCs w:val="20"/>
          <w:lang w:eastAsia="en-AU"/>
        </w:rPr>
        <w:t xml:space="preserve">Brisbane City Council (Council) </w:t>
      </w:r>
      <w:r>
        <w:rPr>
          <w:rFonts w:ascii="Arial" w:eastAsia="Times New Roman" w:hAnsi="Arial" w:cs="Arial"/>
          <w:color w:val="000000"/>
          <w:sz w:val="20"/>
          <w:szCs w:val="20"/>
          <w:lang w:eastAsia="en-AU"/>
        </w:rPr>
        <w:t>has prepared the Bridgeman Downs</w:t>
      </w:r>
      <w:r w:rsidRPr="00C54D8C">
        <w:rPr>
          <w:rFonts w:ascii="Arial" w:eastAsia="Times New Roman" w:hAnsi="Arial" w:cs="Arial"/>
          <w:color w:val="000000"/>
          <w:sz w:val="20"/>
          <w:szCs w:val="20"/>
          <w:lang w:eastAsia="en-AU"/>
        </w:rPr>
        <w:t xml:space="preserve"> neighbourhood plan</w:t>
      </w:r>
      <w:r>
        <w:rPr>
          <w:rFonts w:ascii="Arial" w:eastAsia="Times New Roman" w:hAnsi="Arial" w:cs="Arial"/>
          <w:color w:val="000000"/>
          <w:sz w:val="20"/>
          <w:szCs w:val="20"/>
          <w:lang w:eastAsia="en-AU"/>
        </w:rPr>
        <w:t xml:space="preserve"> to </w:t>
      </w:r>
      <w:r w:rsidRPr="00C54D8C">
        <w:rPr>
          <w:rFonts w:ascii="Arial" w:eastAsia="Times New Roman" w:hAnsi="Arial" w:cs="Arial"/>
          <w:color w:val="000000"/>
          <w:sz w:val="20"/>
          <w:szCs w:val="20"/>
          <w:lang w:eastAsia="en-AU"/>
        </w:rPr>
        <w:t>guide future development and coordinate land use and infrastructure over a 10-year period and beyond</w:t>
      </w:r>
      <w:r>
        <w:rPr>
          <w:rFonts w:ascii="Arial" w:eastAsia="Times New Roman" w:hAnsi="Arial" w:cs="Arial"/>
          <w:color w:val="000000"/>
          <w:sz w:val="20"/>
          <w:szCs w:val="20"/>
          <w:lang w:eastAsia="en-AU"/>
        </w:rPr>
        <w:t xml:space="preserve">. </w:t>
      </w:r>
      <w:r w:rsidRPr="004F2C0E">
        <w:rPr>
          <w:rFonts w:ascii="Arial" w:eastAsia="Times New Roman" w:hAnsi="Arial" w:cs="Arial"/>
          <w:color w:val="000000"/>
          <w:sz w:val="20"/>
          <w:szCs w:val="20"/>
          <w:lang w:eastAsia="en-AU"/>
        </w:rPr>
        <w:t>This neighbourhood plan is intended to amend those parts of the Bracken Ridge and district neighbourhood plan and McDowall-Bridgeman Downs neighbourhood plan that reference parts of the Bridgeman Downs.</w:t>
      </w:r>
      <w:r>
        <w:rPr>
          <w:rFonts w:ascii="Arial" w:eastAsia="Times New Roman" w:hAnsi="Arial" w:cs="Arial"/>
          <w:color w:val="000000"/>
          <w:sz w:val="20"/>
          <w:szCs w:val="20"/>
          <w:lang w:eastAsia="en-AU"/>
        </w:rPr>
        <w:t xml:space="preserve"> </w:t>
      </w:r>
      <w:r w:rsidRPr="00C54D8C">
        <w:rPr>
          <w:rFonts w:ascii="Arial" w:eastAsia="Times New Roman" w:hAnsi="Arial" w:cs="Arial"/>
          <w:color w:val="000000"/>
          <w:sz w:val="20"/>
          <w:szCs w:val="20"/>
          <w:lang w:eastAsia="en-AU"/>
        </w:rPr>
        <w:t xml:space="preserve">Once </w:t>
      </w:r>
      <w:r>
        <w:rPr>
          <w:rFonts w:ascii="Arial" w:eastAsia="Times New Roman" w:hAnsi="Arial" w:cs="Arial"/>
          <w:color w:val="000000"/>
          <w:sz w:val="20"/>
          <w:szCs w:val="20"/>
          <w:lang w:eastAsia="en-AU"/>
        </w:rPr>
        <w:t>adopted</w:t>
      </w:r>
      <w:r w:rsidRPr="00C54D8C">
        <w:rPr>
          <w:rFonts w:ascii="Arial" w:eastAsia="Times New Roman" w:hAnsi="Arial" w:cs="Arial"/>
          <w:color w:val="000000"/>
          <w:sz w:val="20"/>
          <w:szCs w:val="20"/>
          <w:lang w:eastAsia="en-AU"/>
        </w:rPr>
        <w:t xml:space="preserve">, the neighbourhood plan will become part of </w:t>
      </w:r>
      <w:r w:rsidRPr="00C54D8C">
        <w:rPr>
          <w:rFonts w:ascii="Arial" w:eastAsia="Times New Roman" w:hAnsi="Arial" w:cs="Arial"/>
          <w:i/>
          <w:iCs/>
          <w:color w:val="000000"/>
          <w:sz w:val="20"/>
          <w:szCs w:val="20"/>
          <w:lang w:eastAsia="en-AU"/>
        </w:rPr>
        <w:t>Brisbane City Plan 2014</w:t>
      </w:r>
      <w:r w:rsidRPr="00C54D8C">
        <w:rPr>
          <w:rFonts w:ascii="Arial" w:eastAsia="Times New Roman" w:hAnsi="Arial" w:cs="Arial"/>
          <w:color w:val="000000"/>
          <w:sz w:val="20"/>
          <w:szCs w:val="20"/>
          <w:lang w:eastAsia="en-AU"/>
        </w:rPr>
        <w:t xml:space="preserve"> (the planning scheme).</w:t>
      </w:r>
    </w:p>
    <w:p w14:paraId="3A58D9FF" w14:textId="77777777" w:rsidR="006C269F" w:rsidRPr="00C54D8C" w:rsidRDefault="006C269F" w:rsidP="00CB3B94">
      <w:pPr>
        <w:spacing w:after="0" w:line="240" w:lineRule="auto"/>
        <w:jc w:val="both"/>
        <w:rPr>
          <w:rFonts w:ascii="Arial" w:eastAsia="Times New Roman" w:hAnsi="Arial" w:cs="Arial"/>
          <w:color w:val="000000"/>
          <w:sz w:val="20"/>
          <w:szCs w:val="20"/>
          <w:lang w:eastAsia="en-AU"/>
        </w:rPr>
      </w:pPr>
    </w:p>
    <w:p w14:paraId="2694A691" w14:textId="4FF2D114" w:rsidR="006C269F" w:rsidRDefault="004F2C0E" w:rsidP="00CB3B94">
      <w:pPr>
        <w:pStyle w:val="PARAStyle"/>
        <w:spacing w:before="0" w:after="0"/>
      </w:pPr>
      <w:r w:rsidRPr="00C54D8C">
        <w:t xml:space="preserve">The </w:t>
      </w:r>
      <w:r>
        <w:t xml:space="preserve">statutory amendment process used to amend a planning scheme is </w:t>
      </w:r>
      <w:r w:rsidRPr="00C54D8C">
        <w:t>governed by the</w:t>
      </w:r>
      <w:r>
        <w:t xml:space="preserve"> </w:t>
      </w:r>
      <w:r w:rsidRPr="00A85C19">
        <w:rPr>
          <w:i/>
          <w:iCs/>
        </w:rPr>
        <w:t>Planning Act</w:t>
      </w:r>
      <w:r w:rsidR="00CB3B94">
        <w:rPr>
          <w:i/>
          <w:iCs/>
        </w:rPr>
        <w:t> </w:t>
      </w:r>
      <w:r w:rsidRPr="00A85C19">
        <w:rPr>
          <w:i/>
          <w:iCs/>
        </w:rPr>
        <w:t>2016</w:t>
      </w:r>
      <w:r>
        <w:t xml:space="preserve"> and the Minister’s Guidelines and Rules. </w:t>
      </w:r>
      <w:r w:rsidRPr="00C54D8C">
        <w:t>Under these rules, amendments to the planning scheme</w:t>
      </w:r>
      <w:r>
        <w:t>,</w:t>
      </w:r>
      <w:r w:rsidRPr="00C54D8C">
        <w:t xml:space="preserve"> including </w:t>
      </w:r>
      <w:r>
        <w:t xml:space="preserve">the adoption of </w:t>
      </w:r>
      <w:r w:rsidRPr="00C54D8C">
        <w:t xml:space="preserve">neighbourhood plans, must be </w:t>
      </w:r>
      <w:proofErr w:type="gramStart"/>
      <w:r w:rsidRPr="00C54D8C">
        <w:t>reviewed</w:t>
      </w:r>
      <w:proofErr w:type="gramEnd"/>
      <w:r w:rsidRPr="00C54D8C">
        <w:t xml:space="preserve"> and approved by the Queensland Government. Community consultation is also required as part of this process. </w:t>
      </w:r>
    </w:p>
    <w:p w14:paraId="7937F2CA" w14:textId="77777777" w:rsidR="006C269F" w:rsidRDefault="006C269F" w:rsidP="00CB3B94">
      <w:pPr>
        <w:pStyle w:val="PARAStyle"/>
        <w:spacing w:before="0" w:after="0"/>
      </w:pPr>
    </w:p>
    <w:p w14:paraId="6D13F14B" w14:textId="2FC6D075" w:rsidR="004F2C0E" w:rsidRPr="00C54D8C" w:rsidRDefault="004F2C0E" w:rsidP="00CB3B94">
      <w:pPr>
        <w:pStyle w:val="PARAStyle"/>
        <w:spacing w:before="0" w:after="0"/>
      </w:pPr>
      <w:r w:rsidRPr="00C54D8C">
        <w:t xml:space="preserve">The </w:t>
      </w:r>
      <w:r>
        <w:t>Bridgem</w:t>
      </w:r>
      <w:r w:rsidR="00152268">
        <w:t>a</w:t>
      </w:r>
      <w:r>
        <w:t xml:space="preserve">n Downs </w:t>
      </w:r>
      <w:r w:rsidRPr="00C54D8C">
        <w:t>amendment package</w:t>
      </w:r>
      <w:r>
        <w:t xml:space="preserve"> </w:t>
      </w:r>
      <w:r w:rsidRPr="00C54D8C">
        <w:t>include</w:t>
      </w:r>
      <w:r>
        <w:t>s</w:t>
      </w:r>
      <w:r w:rsidRPr="00C54D8C">
        <w:t xml:space="preserve">: </w:t>
      </w:r>
    </w:p>
    <w:p w14:paraId="311CB76B" w14:textId="10E07650" w:rsidR="004F2C0E" w:rsidRPr="00C54D8C" w:rsidRDefault="004F2C0E" w:rsidP="00CB3B94">
      <w:pPr>
        <w:pStyle w:val="PARAStyle"/>
        <w:numPr>
          <w:ilvl w:val="0"/>
          <w:numId w:val="67"/>
        </w:numPr>
        <w:spacing w:before="0" w:after="0"/>
      </w:pPr>
      <w:r w:rsidRPr="00C54D8C">
        <w:t xml:space="preserve">the </w:t>
      </w:r>
      <w:r>
        <w:t xml:space="preserve">draft </w:t>
      </w:r>
      <w:r w:rsidR="00EC25FC">
        <w:t>Bridgeman Downs</w:t>
      </w:r>
      <w:r w:rsidRPr="00C54D8C">
        <w:t xml:space="preserve"> neighbourhood plan code;</w:t>
      </w:r>
    </w:p>
    <w:p w14:paraId="35B55060" w14:textId="456BF3FF" w:rsidR="004F2C0E" w:rsidRPr="00C54D8C" w:rsidRDefault="004F2C0E" w:rsidP="00CB3B94">
      <w:pPr>
        <w:pStyle w:val="PARAStyle"/>
        <w:numPr>
          <w:ilvl w:val="0"/>
          <w:numId w:val="67"/>
        </w:numPr>
        <w:spacing w:before="0" w:after="0"/>
      </w:pPr>
      <w:r w:rsidRPr="00C54D8C">
        <w:t xml:space="preserve">changes to the existing </w:t>
      </w:r>
      <w:r w:rsidR="00EC25FC" w:rsidRPr="00EC25FC">
        <w:t>Bracken Ridge and district neighbourhood plan and McDowall-Bridgeman Downs neighbourhood plan</w:t>
      </w:r>
      <w:r w:rsidRPr="00C54D8C">
        <w:t xml:space="preserve">s as a consequence of </w:t>
      </w:r>
      <w:r>
        <w:t xml:space="preserve">boundary changes to create </w:t>
      </w:r>
      <w:r w:rsidRPr="00C54D8C">
        <w:t xml:space="preserve">the </w:t>
      </w:r>
      <w:r w:rsidR="00EC25FC">
        <w:t>Bridgeman Downs</w:t>
      </w:r>
      <w:r w:rsidRPr="00C54D8C">
        <w:t xml:space="preserve"> neighbourhood </w:t>
      </w:r>
      <w:proofErr w:type="gramStart"/>
      <w:r w:rsidRPr="00C54D8C">
        <w:t>plan;</w:t>
      </w:r>
      <w:proofErr w:type="gramEnd"/>
    </w:p>
    <w:p w14:paraId="07D937D0" w14:textId="77777777" w:rsidR="004F2C0E" w:rsidRDefault="004F2C0E" w:rsidP="00CB3B94">
      <w:pPr>
        <w:pStyle w:val="PARAStyle"/>
        <w:numPr>
          <w:ilvl w:val="0"/>
          <w:numId w:val="67"/>
        </w:numPr>
        <w:spacing w:before="0" w:after="0"/>
      </w:pPr>
      <w:r w:rsidRPr="00C54D8C">
        <w:t>changes to zones;</w:t>
      </w:r>
    </w:p>
    <w:p w14:paraId="333EDE3C" w14:textId="77777777" w:rsidR="004F2C0E" w:rsidRPr="00C54D8C" w:rsidRDefault="004F2C0E" w:rsidP="00CB3B94">
      <w:pPr>
        <w:pStyle w:val="PARAStyle"/>
        <w:numPr>
          <w:ilvl w:val="0"/>
          <w:numId w:val="67"/>
        </w:numPr>
        <w:spacing w:before="0" w:after="0"/>
      </w:pPr>
      <w:r w:rsidRPr="00C54D8C">
        <w:t>changes to overlay mapping;</w:t>
      </w:r>
      <w:r>
        <w:t xml:space="preserve"> and</w:t>
      </w:r>
    </w:p>
    <w:p w14:paraId="0DE07C11" w14:textId="77777777" w:rsidR="004F2C0E" w:rsidRPr="00C54D8C" w:rsidRDefault="004F2C0E" w:rsidP="00CB3B94">
      <w:pPr>
        <w:pStyle w:val="PARAStyle"/>
        <w:numPr>
          <w:ilvl w:val="0"/>
          <w:numId w:val="67"/>
        </w:numPr>
        <w:spacing w:before="0" w:after="0"/>
      </w:pPr>
      <w:r w:rsidRPr="00C54D8C">
        <w:t xml:space="preserve">changes to planning scheme policies. </w:t>
      </w:r>
    </w:p>
    <w:p w14:paraId="6DFB474F" w14:textId="77777777" w:rsidR="006C269F" w:rsidRDefault="006C269F" w:rsidP="00CB3B94">
      <w:pPr>
        <w:pStyle w:val="PARAStyle"/>
        <w:spacing w:before="0" w:after="0"/>
      </w:pPr>
    </w:p>
    <w:p w14:paraId="78044A99" w14:textId="5C9ECBAC" w:rsidR="004F2C0E" w:rsidRDefault="004F2C0E" w:rsidP="00CB3B94">
      <w:pPr>
        <w:pStyle w:val="PARAStyle"/>
        <w:spacing w:before="0" w:after="0"/>
      </w:pPr>
      <w:r w:rsidRPr="00C54D8C">
        <w:t xml:space="preserve">The </w:t>
      </w:r>
      <w:r w:rsidR="00EC25FC">
        <w:t>Bridgeman Downs</w:t>
      </w:r>
      <w:r w:rsidRPr="00C54D8C">
        <w:t xml:space="preserve"> neighbourhood plan amendment package contains two parts </w:t>
      </w:r>
      <w:r w:rsidRPr="00C54D8C">
        <w:sym w:font="Symbol" w:char="F02D"/>
      </w:r>
      <w:r w:rsidRPr="00C54D8C">
        <w:t xml:space="preserve"> </w:t>
      </w:r>
      <w:r>
        <w:t>these</w:t>
      </w:r>
      <w:r w:rsidRPr="00C54D8C">
        <w:t xml:space="preserve"> explanatory </w:t>
      </w:r>
      <w:r>
        <w:t xml:space="preserve">notes </w:t>
      </w:r>
      <w:r w:rsidRPr="00C54D8C">
        <w:t>(for information only)</w:t>
      </w:r>
      <w:r>
        <w:t xml:space="preserve"> (Part A)</w:t>
      </w:r>
      <w:r w:rsidRPr="00C54D8C">
        <w:t>, and the proposed amendment that specifies the proposed statutory changes</w:t>
      </w:r>
      <w:r>
        <w:t xml:space="preserve"> to the planning scheme (Part B)</w:t>
      </w:r>
      <w:r w:rsidRPr="00C54D8C">
        <w:t xml:space="preserve">. </w:t>
      </w:r>
    </w:p>
    <w:p w14:paraId="52F86E02" w14:textId="77777777" w:rsidR="006C269F" w:rsidRPr="00C54D8C" w:rsidRDefault="006C269F" w:rsidP="00CB3B94">
      <w:pPr>
        <w:pStyle w:val="PARAStyle"/>
        <w:spacing w:before="0" w:after="0"/>
      </w:pPr>
    </w:p>
    <w:p w14:paraId="27A178BD" w14:textId="5BEB989C" w:rsidR="00EA35BC" w:rsidRPr="007602DA" w:rsidRDefault="00EA35BC" w:rsidP="00CB3B94">
      <w:pPr>
        <w:pStyle w:val="AmendmentPart2"/>
        <w:spacing w:before="0" w:after="0" w:line="240" w:lineRule="auto"/>
        <w:jc w:val="both"/>
        <w:rPr>
          <w:rFonts w:ascii="Arial" w:hAnsi="Arial"/>
        </w:rPr>
      </w:pPr>
      <w:bookmarkStart w:id="14" w:name="_Toc496697110"/>
      <w:bookmarkStart w:id="15" w:name="_Toc90891711"/>
      <w:bookmarkStart w:id="16" w:name="_Toc471917066"/>
      <w:r w:rsidRPr="007602DA">
        <w:rPr>
          <w:rFonts w:ascii="Arial" w:hAnsi="Arial"/>
        </w:rPr>
        <w:t>Background</w:t>
      </w:r>
      <w:bookmarkEnd w:id="14"/>
      <w:bookmarkEnd w:id="15"/>
    </w:p>
    <w:bookmarkEnd w:id="16"/>
    <w:p w14:paraId="4012786F" w14:textId="77777777" w:rsidR="00167581" w:rsidRPr="007602DA" w:rsidRDefault="00167581" w:rsidP="00CB3B94">
      <w:pPr>
        <w:pStyle w:val="PARAStyle"/>
        <w:spacing w:before="0" w:after="0"/>
      </w:pPr>
    </w:p>
    <w:p w14:paraId="4ACF0101" w14:textId="5F6FFB50" w:rsidR="004F2C0E" w:rsidRDefault="00EA35BC" w:rsidP="00CB3B94">
      <w:pPr>
        <w:pStyle w:val="PARAStyle"/>
        <w:spacing w:before="0" w:after="0"/>
      </w:pPr>
      <w:r w:rsidRPr="007602DA">
        <w:t xml:space="preserve">Council commenced the neighbourhood planning process in </w:t>
      </w:r>
      <w:r w:rsidR="00793E11">
        <w:t>September 2019</w:t>
      </w:r>
      <w:r w:rsidR="004F2C0E">
        <w:t xml:space="preserve"> and released a draft strategy for consultation </w:t>
      </w:r>
      <w:r w:rsidRPr="007602DA">
        <w:t>in October 20</w:t>
      </w:r>
      <w:r w:rsidR="00304DCB">
        <w:t>20</w:t>
      </w:r>
      <w:r w:rsidR="004F2C0E">
        <w:t xml:space="preserve">. </w:t>
      </w:r>
      <w:r w:rsidR="004F2C0E" w:rsidRPr="00C54D8C">
        <w:t xml:space="preserve">The draft strategy </w:t>
      </w:r>
      <w:r w:rsidR="004F2C0E">
        <w:t xml:space="preserve">was based on </w:t>
      </w:r>
      <w:r w:rsidR="004F2C0E" w:rsidRPr="00C54D8C">
        <w:t>initial community input, including online survey responses and insights from the neighbourhood</w:t>
      </w:r>
      <w:r w:rsidR="004F2C0E">
        <w:t xml:space="preserve"> plan </w:t>
      </w:r>
      <w:r w:rsidR="004F2C0E" w:rsidRPr="00C54D8C">
        <w:t xml:space="preserve">Community Planning Team, </w:t>
      </w:r>
      <w:r w:rsidR="004F2C0E">
        <w:t xml:space="preserve">as well as </w:t>
      </w:r>
      <w:r w:rsidR="004F2C0E" w:rsidRPr="00C54D8C">
        <w:t xml:space="preserve">background research and technical studies undertaken by Council. </w:t>
      </w:r>
      <w:r w:rsidR="004F2C0E">
        <w:t xml:space="preserve">The draft strategy </w:t>
      </w:r>
      <w:r w:rsidR="004F2C0E" w:rsidRPr="00C54D8C">
        <w:t xml:space="preserve">introduced a vision and </w:t>
      </w:r>
      <w:r w:rsidR="004F2C0E">
        <w:t xml:space="preserve">identified </w:t>
      </w:r>
      <w:r w:rsidR="004F2C0E" w:rsidRPr="00C54D8C">
        <w:t xml:space="preserve">key themes </w:t>
      </w:r>
      <w:r w:rsidR="004F2C0E">
        <w:t xml:space="preserve">shaping </w:t>
      </w:r>
      <w:r w:rsidR="004F2C0E" w:rsidRPr="00C54D8C">
        <w:t>future development of the area</w:t>
      </w:r>
      <w:r w:rsidR="004F2C0E">
        <w:t xml:space="preserve">. A </w:t>
      </w:r>
      <w:r w:rsidR="004F2C0E" w:rsidRPr="00C54D8C">
        <w:t xml:space="preserve">guide for implementing </w:t>
      </w:r>
      <w:r w:rsidR="004F2C0E">
        <w:t xml:space="preserve">key </w:t>
      </w:r>
      <w:r w:rsidR="004F2C0E" w:rsidRPr="00C54D8C">
        <w:t xml:space="preserve">strategies and actions </w:t>
      </w:r>
      <w:r w:rsidR="004F2C0E">
        <w:t xml:space="preserve">was also </w:t>
      </w:r>
      <w:r w:rsidR="004F2C0E" w:rsidRPr="00C54D8C">
        <w:t>identified. The draft strategy was available for community feedback from</w:t>
      </w:r>
      <w:r w:rsidRPr="007602DA">
        <w:t xml:space="preserve"> </w:t>
      </w:r>
      <w:r w:rsidR="00793E11">
        <w:t>19</w:t>
      </w:r>
      <w:r w:rsidR="00304DCB">
        <w:t xml:space="preserve"> </w:t>
      </w:r>
      <w:r w:rsidRPr="007602DA">
        <w:t xml:space="preserve">October </w:t>
      </w:r>
      <w:r w:rsidR="00A54647" w:rsidRPr="007602DA">
        <w:t>20</w:t>
      </w:r>
      <w:r w:rsidR="00304DCB">
        <w:t>20</w:t>
      </w:r>
      <w:r w:rsidR="00A54647" w:rsidRPr="007602DA">
        <w:t xml:space="preserve"> </w:t>
      </w:r>
      <w:r w:rsidRPr="007602DA">
        <w:t xml:space="preserve">to </w:t>
      </w:r>
      <w:r w:rsidR="001A26F4">
        <w:t>1</w:t>
      </w:r>
      <w:r w:rsidR="00793E11">
        <w:t>6</w:t>
      </w:r>
      <w:r w:rsidRPr="007602DA">
        <w:t xml:space="preserve"> November 20</w:t>
      </w:r>
      <w:r w:rsidR="00304DCB">
        <w:t>20</w:t>
      </w:r>
      <w:r w:rsidRPr="007602DA">
        <w:t xml:space="preserve">. </w:t>
      </w:r>
    </w:p>
    <w:p w14:paraId="0CFD057E" w14:textId="77777777" w:rsidR="004F2C0E" w:rsidRDefault="004F2C0E" w:rsidP="00CB3B94">
      <w:pPr>
        <w:pStyle w:val="PARAStyle"/>
        <w:spacing w:before="0" w:after="0"/>
      </w:pPr>
    </w:p>
    <w:p w14:paraId="58E50C90" w14:textId="2B29DD8B" w:rsidR="00EA35BC" w:rsidRDefault="004F2C0E" w:rsidP="00CB3B94">
      <w:pPr>
        <w:pStyle w:val="PARAStyle"/>
        <w:spacing w:before="0" w:after="0"/>
      </w:pPr>
      <w:r w:rsidRPr="00C54D8C">
        <w:t xml:space="preserve">Feedback on the draft strategy, technical investigations and engagement with internal and external stakeholders </w:t>
      </w:r>
      <w:r>
        <w:t>was used to inform</w:t>
      </w:r>
      <w:r w:rsidRPr="00C54D8C">
        <w:t xml:space="preserve"> the neighbourhood plan</w:t>
      </w:r>
      <w:r>
        <w:t xml:space="preserve"> and the amendment package</w:t>
      </w:r>
      <w:r w:rsidRPr="00C54D8C">
        <w:t xml:space="preserve">. </w:t>
      </w:r>
      <w:r w:rsidR="00EA35BC" w:rsidRPr="007602DA">
        <w:t>Internal Council stakeholders have also been involved in preparing the amendment package.</w:t>
      </w:r>
    </w:p>
    <w:p w14:paraId="714230E8" w14:textId="77777777" w:rsidR="00CB3B94" w:rsidRPr="007602DA" w:rsidRDefault="00CB3B94" w:rsidP="00CB3B94">
      <w:pPr>
        <w:pStyle w:val="PARAStyle"/>
        <w:spacing w:before="0" w:after="0"/>
      </w:pPr>
    </w:p>
    <w:p w14:paraId="2B13B514" w14:textId="71245797" w:rsidR="00EA35BC" w:rsidRPr="007602DA" w:rsidRDefault="00EA35BC" w:rsidP="00CB3B94">
      <w:pPr>
        <w:pStyle w:val="AmendmentPart2"/>
        <w:spacing w:before="0" w:after="0" w:line="240" w:lineRule="auto"/>
        <w:jc w:val="both"/>
        <w:rPr>
          <w:rFonts w:ascii="Arial" w:hAnsi="Arial"/>
        </w:rPr>
      </w:pPr>
      <w:bookmarkStart w:id="17" w:name="_Toc90891712"/>
      <w:r w:rsidRPr="007602DA">
        <w:rPr>
          <w:rFonts w:ascii="Arial" w:hAnsi="Arial"/>
        </w:rPr>
        <w:t>Community engagement</w:t>
      </w:r>
      <w:bookmarkEnd w:id="17"/>
      <w:r w:rsidRPr="007602DA">
        <w:rPr>
          <w:rFonts w:ascii="Arial" w:hAnsi="Arial"/>
        </w:rPr>
        <w:t xml:space="preserve"> </w:t>
      </w:r>
    </w:p>
    <w:p w14:paraId="298F385E" w14:textId="77777777" w:rsidR="00167581" w:rsidRPr="007602DA" w:rsidRDefault="00167581" w:rsidP="00CB3B94">
      <w:pPr>
        <w:pStyle w:val="PARAStyle"/>
        <w:spacing w:before="0" w:after="0"/>
      </w:pPr>
    </w:p>
    <w:p w14:paraId="14D9E036" w14:textId="7E7FBFA9" w:rsidR="00EA35BC" w:rsidRPr="007602DA" w:rsidRDefault="00EA35BC" w:rsidP="00CB3B94">
      <w:pPr>
        <w:pStyle w:val="PARAStyle"/>
        <w:spacing w:before="0" w:after="0"/>
      </w:pPr>
      <w:r w:rsidRPr="007602DA">
        <w:t xml:space="preserve">The neighbourhood planning process involved a series of community engagement stages. The neighbourhood planning process commenced in </w:t>
      </w:r>
      <w:r w:rsidR="00793E11">
        <w:t>September 2019</w:t>
      </w:r>
      <w:r w:rsidRPr="007602DA">
        <w:t xml:space="preserve">. An online survey to inform the draft strategy was carried out from </w:t>
      </w:r>
      <w:r w:rsidR="00975FBF">
        <w:t>9 September</w:t>
      </w:r>
      <w:r w:rsidR="00365182" w:rsidRPr="007602DA">
        <w:t xml:space="preserve"> </w:t>
      </w:r>
      <w:r w:rsidR="00CB3B94">
        <w:t xml:space="preserve">2019 </w:t>
      </w:r>
      <w:r w:rsidRPr="007602DA">
        <w:t xml:space="preserve">to </w:t>
      </w:r>
      <w:r w:rsidR="00975FBF">
        <w:t xml:space="preserve">21 October 2019 </w:t>
      </w:r>
      <w:r w:rsidRPr="007602DA">
        <w:t>and the C</w:t>
      </w:r>
      <w:r w:rsidR="00EC25FC">
        <w:t>ommunity Planning Team (C</w:t>
      </w:r>
      <w:r w:rsidRPr="007602DA">
        <w:t>PT</w:t>
      </w:r>
      <w:r w:rsidR="00EC25FC">
        <w:t>)</w:t>
      </w:r>
      <w:r w:rsidRPr="007602DA">
        <w:t xml:space="preserve"> met </w:t>
      </w:r>
      <w:r w:rsidR="00975FBF">
        <w:t>three</w:t>
      </w:r>
      <w:r w:rsidRPr="007602DA">
        <w:t xml:space="preserve"> times between </w:t>
      </w:r>
      <w:r w:rsidR="00975FBF">
        <w:t>October 2019</w:t>
      </w:r>
      <w:r w:rsidR="00A54647" w:rsidRPr="007602DA">
        <w:t xml:space="preserve"> and</w:t>
      </w:r>
      <w:r w:rsidRPr="007602DA">
        <w:t xml:space="preserve"> </w:t>
      </w:r>
      <w:r w:rsidR="00975FBF">
        <w:t>February 2020</w:t>
      </w:r>
      <w:r w:rsidRPr="007602DA">
        <w:t xml:space="preserve">. </w:t>
      </w:r>
    </w:p>
    <w:p w14:paraId="14893CE7" w14:textId="77777777" w:rsidR="00167581" w:rsidRPr="007602DA" w:rsidRDefault="00167581" w:rsidP="00CB3B94">
      <w:pPr>
        <w:pStyle w:val="PARAStyle"/>
        <w:spacing w:before="0" w:after="0"/>
      </w:pPr>
    </w:p>
    <w:p w14:paraId="6245CE85" w14:textId="2F71FCA7" w:rsidR="00EA35BC" w:rsidRPr="007602DA" w:rsidRDefault="00EA35BC" w:rsidP="00CB3B94">
      <w:pPr>
        <w:pStyle w:val="PARAStyle"/>
        <w:spacing w:before="0" w:after="0"/>
      </w:pPr>
      <w:r w:rsidRPr="007602DA">
        <w:t xml:space="preserve">Feedback received during the three CPT meetings informed the draft strategy. The draft strategy was released for public consultation from </w:t>
      </w:r>
      <w:r w:rsidR="00793E11">
        <w:t>19</w:t>
      </w:r>
      <w:r w:rsidRPr="007602DA">
        <w:t xml:space="preserve"> October </w:t>
      </w:r>
      <w:r w:rsidR="00A54647" w:rsidRPr="007602DA">
        <w:t>20</w:t>
      </w:r>
      <w:r w:rsidR="00304DCB">
        <w:t>20</w:t>
      </w:r>
      <w:r w:rsidR="00A54647" w:rsidRPr="007602DA">
        <w:t xml:space="preserve"> </w:t>
      </w:r>
      <w:r w:rsidRPr="007602DA">
        <w:t xml:space="preserve">to </w:t>
      </w:r>
      <w:r w:rsidR="001A26F4">
        <w:t>1</w:t>
      </w:r>
      <w:r w:rsidR="00793E11">
        <w:t>6</w:t>
      </w:r>
      <w:r w:rsidRPr="007602DA">
        <w:t xml:space="preserve"> November 20</w:t>
      </w:r>
      <w:r w:rsidR="00304DCB">
        <w:t>20</w:t>
      </w:r>
      <w:r w:rsidRPr="007602DA">
        <w:t>.</w:t>
      </w:r>
      <w:r w:rsidR="00250EBA" w:rsidRPr="007602DA">
        <w:t xml:space="preserve"> </w:t>
      </w:r>
      <w:r w:rsidRPr="007602DA">
        <w:t xml:space="preserve">Feedback on the draft strategy was used to inform the amendment package. </w:t>
      </w:r>
    </w:p>
    <w:p w14:paraId="36FF761F" w14:textId="77777777" w:rsidR="00167581" w:rsidRPr="007602DA" w:rsidRDefault="00167581" w:rsidP="00CB3B94">
      <w:pPr>
        <w:pStyle w:val="PARAStyle"/>
        <w:spacing w:before="0" w:after="0"/>
      </w:pPr>
    </w:p>
    <w:p w14:paraId="7E5991A0" w14:textId="2EF3CD82" w:rsidR="00B52D74" w:rsidRPr="00152268" w:rsidRDefault="00EC25FC" w:rsidP="00CB3B94">
      <w:pPr>
        <w:spacing w:after="0" w:line="240" w:lineRule="auto"/>
        <w:jc w:val="both"/>
        <w:rPr>
          <w:rFonts w:ascii="Arial" w:eastAsia="Times New Roman" w:hAnsi="Arial" w:cs="Arial"/>
          <w:color w:val="000000"/>
          <w:sz w:val="20"/>
          <w:szCs w:val="20"/>
          <w:lang w:eastAsia="en-AU"/>
        </w:rPr>
      </w:pPr>
      <w:r w:rsidRPr="00EC25FC">
        <w:rPr>
          <w:b/>
        </w:rPr>
        <w:t>Table 1</w:t>
      </w:r>
      <w:r>
        <w:t xml:space="preserve"> </w:t>
      </w:r>
      <w:r w:rsidRPr="00152268">
        <w:rPr>
          <w:rFonts w:ascii="Arial" w:eastAsia="Times New Roman" w:hAnsi="Arial" w:cs="Arial"/>
          <w:color w:val="000000"/>
          <w:sz w:val="20"/>
          <w:szCs w:val="20"/>
          <w:lang w:eastAsia="en-AU"/>
        </w:rPr>
        <w:t xml:space="preserve">provides a summary of the key community engagement activities that informed the development of the neighbourhood plan. </w:t>
      </w:r>
    </w:p>
    <w:p w14:paraId="15E859C1" w14:textId="184C661F" w:rsidR="006C269F" w:rsidRPr="006C269F" w:rsidRDefault="006C269F" w:rsidP="006C269F">
      <w:pPr>
        <w:pStyle w:val="Heading7"/>
        <w:rPr>
          <w:rFonts w:ascii="Arial" w:hAnsi="Arial" w:cs="Arial"/>
          <w:b/>
          <w:bCs/>
          <w:sz w:val="20"/>
          <w:szCs w:val="20"/>
        </w:rPr>
      </w:pPr>
      <w:r w:rsidRPr="006C269F">
        <w:rPr>
          <w:rFonts w:ascii="Arial" w:hAnsi="Arial" w:cs="Arial"/>
          <w:b/>
          <w:bCs/>
          <w:sz w:val="20"/>
          <w:szCs w:val="20"/>
        </w:rPr>
        <w:t xml:space="preserve">Table </w:t>
      </w:r>
      <w:r w:rsidRPr="006C269F">
        <w:rPr>
          <w:rFonts w:ascii="Arial" w:hAnsi="Arial" w:cs="Arial"/>
          <w:b/>
          <w:bCs/>
          <w:sz w:val="20"/>
          <w:szCs w:val="20"/>
        </w:rPr>
        <w:fldChar w:fldCharType="begin"/>
      </w:r>
      <w:r w:rsidRPr="006C269F">
        <w:rPr>
          <w:rFonts w:ascii="Arial" w:hAnsi="Arial" w:cs="Arial"/>
          <w:b/>
          <w:bCs/>
          <w:sz w:val="20"/>
          <w:szCs w:val="20"/>
        </w:rPr>
        <w:instrText xml:space="preserve"> SEQ Table \* ARABIC </w:instrText>
      </w:r>
      <w:r w:rsidRPr="006C269F">
        <w:rPr>
          <w:rFonts w:ascii="Arial" w:hAnsi="Arial" w:cs="Arial"/>
          <w:b/>
          <w:bCs/>
          <w:sz w:val="20"/>
          <w:szCs w:val="20"/>
        </w:rPr>
        <w:fldChar w:fldCharType="separate"/>
      </w:r>
      <w:r>
        <w:rPr>
          <w:rFonts w:ascii="Arial" w:hAnsi="Arial" w:cs="Arial"/>
          <w:b/>
          <w:bCs/>
          <w:noProof/>
          <w:sz w:val="20"/>
          <w:szCs w:val="20"/>
        </w:rPr>
        <w:t>1</w:t>
      </w:r>
      <w:r w:rsidRPr="006C269F">
        <w:rPr>
          <w:rFonts w:ascii="Arial" w:hAnsi="Arial" w:cs="Arial"/>
          <w:b/>
          <w:bCs/>
          <w:sz w:val="20"/>
          <w:szCs w:val="20"/>
        </w:rPr>
        <w:fldChar w:fldCharType="end"/>
      </w:r>
      <w:r w:rsidRPr="006C269F">
        <w:rPr>
          <w:rFonts w:ascii="Arial" w:hAnsi="Arial" w:cs="Arial"/>
          <w:b/>
          <w:bCs/>
          <w:sz w:val="20"/>
          <w:szCs w:val="20"/>
        </w:rPr>
        <w:t>: Key community engagement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791"/>
        <w:gridCol w:w="2811"/>
      </w:tblGrid>
      <w:tr w:rsidR="00EA35BC" w:rsidRPr="007602DA" w14:paraId="3C641711" w14:textId="77777777" w:rsidTr="00411E74">
        <w:trPr>
          <w:cantSplit/>
          <w:tblHeader/>
        </w:trPr>
        <w:tc>
          <w:tcPr>
            <w:tcW w:w="784" w:type="pct"/>
            <w:shd w:val="clear" w:color="auto" w:fill="auto"/>
          </w:tcPr>
          <w:p w14:paraId="01706AEF" w14:textId="77777777" w:rsidR="00EA35BC" w:rsidRPr="00411E74" w:rsidRDefault="00EA35BC" w:rsidP="00294BC4">
            <w:pPr>
              <w:pStyle w:val="QPPTableTextBold"/>
            </w:pPr>
            <w:r w:rsidRPr="00411E74">
              <w:t>Event type</w:t>
            </w:r>
          </w:p>
        </w:tc>
        <w:tc>
          <w:tcPr>
            <w:tcW w:w="2657" w:type="pct"/>
            <w:shd w:val="clear" w:color="auto" w:fill="auto"/>
          </w:tcPr>
          <w:p w14:paraId="50C2F0DF" w14:textId="77777777" w:rsidR="00EA35BC" w:rsidRPr="00411E74" w:rsidRDefault="00EA35BC" w:rsidP="00294BC4">
            <w:pPr>
              <w:pStyle w:val="QPPTableTextBold"/>
            </w:pPr>
            <w:r w:rsidRPr="00411E74">
              <w:t xml:space="preserve">Date and location </w:t>
            </w:r>
          </w:p>
        </w:tc>
        <w:tc>
          <w:tcPr>
            <w:tcW w:w="1559" w:type="pct"/>
            <w:shd w:val="clear" w:color="auto" w:fill="auto"/>
          </w:tcPr>
          <w:p w14:paraId="619F6EA2" w14:textId="77777777" w:rsidR="00EA35BC" w:rsidRPr="00411E74" w:rsidRDefault="00EA35BC" w:rsidP="00294BC4">
            <w:pPr>
              <w:pStyle w:val="QPPTableTextBold"/>
            </w:pPr>
            <w:r w:rsidRPr="00411E74">
              <w:t xml:space="preserve">Number of people </w:t>
            </w:r>
          </w:p>
        </w:tc>
      </w:tr>
      <w:tr w:rsidR="00274454" w:rsidRPr="007602DA" w14:paraId="50167A2B" w14:textId="77777777" w:rsidTr="00151E93">
        <w:trPr>
          <w:cantSplit/>
          <w:tblHeader/>
        </w:trPr>
        <w:tc>
          <w:tcPr>
            <w:tcW w:w="784" w:type="pct"/>
            <w:shd w:val="clear" w:color="auto" w:fill="auto"/>
          </w:tcPr>
          <w:p w14:paraId="065FBE5A" w14:textId="77777777" w:rsidR="00274454" w:rsidRPr="007602DA" w:rsidRDefault="00274454" w:rsidP="00294BC4">
            <w:pPr>
              <w:pStyle w:val="QPPTableTextBold"/>
            </w:pPr>
            <w:r w:rsidRPr="007602DA">
              <w:t>Newsletter</w:t>
            </w:r>
          </w:p>
        </w:tc>
        <w:tc>
          <w:tcPr>
            <w:tcW w:w="2657" w:type="pct"/>
            <w:shd w:val="clear" w:color="auto" w:fill="auto"/>
          </w:tcPr>
          <w:p w14:paraId="2216302E" w14:textId="77777777" w:rsidR="00274454" w:rsidRPr="004E1CFB" w:rsidRDefault="00274454" w:rsidP="00294BC4">
            <w:pPr>
              <w:pStyle w:val="QPPTableTextBold"/>
              <w:rPr>
                <w:b w:val="0"/>
                <w:bCs w:val="0"/>
              </w:rPr>
            </w:pPr>
            <w:r w:rsidRPr="004E1CFB">
              <w:rPr>
                <w:b w:val="0"/>
                <w:bCs w:val="0"/>
              </w:rPr>
              <w:t>9 August 2019</w:t>
            </w:r>
          </w:p>
        </w:tc>
        <w:tc>
          <w:tcPr>
            <w:tcW w:w="1559" w:type="pct"/>
            <w:shd w:val="clear" w:color="auto" w:fill="auto"/>
          </w:tcPr>
          <w:p w14:paraId="48431201" w14:textId="77777777" w:rsidR="00274454" w:rsidRPr="004E1CFB" w:rsidRDefault="00274454" w:rsidP="00294BC4">
            <w:pPr>
              <w:pStyle w:val="QPPTableTextBold"/>
              <w:rPr>
                <w:b w:val="0"/>
                <w:bCs w:val="0"/>
              </w:rPr>
            </w:pPr>
            <w:r w:rsidRPr="004E1CFB">
              <w:rPr>
                <w:b w:val="0"/>
                <w:bCs w:val="0"/>
              </w:rPr>
              <w:t>Bridgeman Downs residents and absentee owners</w:t>
            </w:r>
          </w:p>
        </w:tc>
      </w:tr>
      <w:tr w:rsidR="00EA35BC" w:rsidRPr="007602DA" w14:paraId="1AF0410D" w14:textId="77777777" w:rsidTr="00411E74">
        <w:trPr>
          <w:cantSplit/>
          <w:tblHeader/>
        </w:trPr>
        <w:tc>
          <w:tcPr>
            <w:tcW w:w="784" w:type="pct"/>
            <w:shd w:val="clear" w:color="auto" w:fill="auto"/>
          </w:tcPr>
          <w:p w14:paraId="66D5B553" w14:textId="77777777" w:rsidR="00EA35BC" w:rsidRPr="007602DA" w:rsidRDefault="00EA35BC" w:rsidP="00294BC4">
            <w:pPr>
              <w:pStyle w:val="QPPTableTextBold"/>
            </w:pPr>
            <w:r w:rsidRPr="007602DA">
              <w:t>Online issues survey</w:t>
            </w:r>
          </w:p>
        </w:tc>
        <w:tc>
          <w:tcPr>
            <w:tcW w:w="2657" w:type="pct"/>
            <w:shd w:val="clear" w:color="auto" w:fill="auto"/>
          </w:tcPr>
          <w:p w14:paraId="2F9A1C4D" w14:textId="6FEB784E" w:rsidR="00EA35BC" w:rsidRPr="004E1CFB" w:rsidRDefault="00E030B4" w:rsidP="00294BC4">
            <w:pPr>
              <w:pStyle w:val="QPPTableTextBold"/>
              <w:rPr>
                <w:b w:val="0"/>
                <w:bCs w:val="0"/>
              </w:rPr>
            </w:pPr>
            <w:r w:rsidRPr="004E1CFB">
              <w:rPr>
                <w:b w:val="0"/>
                <w:bCs w:val="0"/>
              </w:rPr>
              <w:t xml:space="preserve">9 September </w:t>
            </w:r>
            <w:r w:rsidR="003319B6">
              <w:rPr>
                <w:b w:val="0"/>
                <w:bCs w:val="0"/>
              </w:rPr>
              <w:t xml:space="preserve">2019 </w:t>
            </w:r>
            <w:r w:rsidRPr="004E1CFB">
              <w:rPr>
                <w:b w:val="0"/>
                <w:bCs w:val="0"/>
              </w:rPr>
              <w:t>to 21 October 2019</w:t>
            </w:r>
          </w:p>
        </w:tc>
        <w:tc>
          <w:tcPr>
            <w:tcW w:w="1559" w:type="pct"/>
            <w:shd w:val="clear" w:color="auto" w:fill="auto"/>
          </w:tcPr>
          <w:p w14:paraId="463C8612" w14:textId="10CCFE2C" w:rsidR="00EA35BC" w:rsidRPr="004E1CFB" w:rsidRDefault="00A82517" w:rsidP="00294BC4">
            <w:pPr>
              <w:pStyle w:val="QPPTableTextBold"/>
              <w:rPr>
                <w:b w:val="0"/>
                <w:bCs w:val="0"/>
              </w:rPr>
            </w:pPr>
            <w:r w:rsidRPr="004E1CFB">
              <w:rPr>
                <w:b w:val="0"/>
                <w:bCs w:val="0"/>
              </w:rPr>
              <w:t>182</w:t>
            </w:r>
          </w:p>
        </w:tc>
      </w:tr>
      <w:tr w:rsidR="00EA35BC" w:rsidRPr="007602DA" w14:paraId="287BDEBB" w14:textId="77777777" w:rsidTr="00411E74">
        <w:trPr>
          <w:cantSplit/>
          <w:tblHeader/>
        </w:trPr>
        <w:tc>
          <w:tcPr>
            <w:tcW w:w="784" w:type="pct"/>
            <w:shd w:val="clear" w:color="auto" w:fill="auto"/>
          </w:tcPr>
          <w:p w14:paraId="0DFC4167" w14:textId="77777777" w:rsidR="00EA35BC" w:rsidRPr="007602DA" w:rsidRDefault="00EA35BC" w:rsidP="00294BC4">
            <w:pPr>
              <w:pStyle w:val="QPPTableTextBold"/>
            </w:pPr>
            <w:r w:rsidRPr="007602DA">
              <w:t>Interactive mapping</w:t>
            </w:r>
          </w:p>
        </w:tc>
        <w:tc>
          <w:tcPr>
            <w:tcW w:w="2657" w:type="pct"/>
            <w:shd w:val="clear" w:color="auto" w:fill="auto"/>
          </w:tcPr>
          <w:p w14:paraId="2165D04E" w14:textId="6D895954" w:rsidR="00EA35BC" w:rsidRPr="004E1CFB" w:rsidRDefault="00A82517" w:rsidP="00294BC4">
            <w:pPr>
              <w:pStyle w:val="QPPTableTextBold"/>
              <w:rPr>
                <w:b w:val="0"/>
                <w:bCs w:val="0"/>
              </w:rPr>
            </w:pPr>
            <w:r w:rsidRPr="004E1CFB">
              <w:rPr>
                <w:b w:val="0"/>
                <w:bCs w:val="0"/>
              </w:rPr>
              <w:t xml:space="preserve">9 September </w:t>
            </w:r>
            <w:r w:rsidR="003319B6">
              <w:rPr>
                <w:b w:val="0"/>
                <w:bCs w:val="0"/>
              </w:rPr>
              <w:t xml:space="preserve">2019 </w:t>
            </w:r>
            <w:r w:rsidRPr="004E1CFB">
              <w:rPr>
                <w:b w:val="0"/>
                <w:bCs w:val="0"/>
              </w:rPr>
              <w:t>to 21 October 2019</w:t>
            </w:r>
          </w:p>
        </w:tc>
        <w:tc>
          <w:tcPr>
            <w:tcW w:w="1559" w:type="pct"/>
            <w:shd w:val="clear" w:color="auto" w:fill="auto"/>
          </w:tcPr>
          <w:p w14:paraId="59F5098A" w14:textId="221CD9F6" w:rsidR="00EA35BC" w:rsidRPr="004E1CFB" w:rsidRDefault="00A82517" w:rsidP="00294BC4">
            <w:pPr>
              <w:pStyle w:val="QPPTableTextBold"/>
              <w:rPr>
                <w:b w:val="0"/>
                <w:bCs w:val="0"/>
              </w:rPr>
            </w:pPr>
            <w:r w:rsidRPr="004E1CFB">
              <w:rPr>
                <w:b w:val="0"/>
                <w:bCs w:val="0"/>
              </w:rPr>
              <w:t>165</w:t>
            </w:r>
          </w:p>
        </w:tc>
      </w:tr>
      <w:tr w:rsidR="00EA35BC" w:rsidRPr="007602DA" w14:paraId="13663770" w14:textId="77777777" w:rsidTr="00411E74">
        <w:trPr>
          <w:cantSplit/>
          <w:tblHeader/>
        </w:trPr>
        <w:tc>
          <w:tcPr>
            <w:tcW w:w="784" w:type="pct"/>
            <w:vMerge w:val="restart"/>
            <w:shd w:val="clear" w:color="auto" w:fill="auto"/>
          </w:tcPr>
          <w:p w14:paraId="331C7F7B" w14:textId="79180837" w:rsidR="00EA35BC" w:rsidRPr="007602DA" w:rsidRDefault="00EC25FC" w:rsidP="00294BC4">
            <w:pPr>
              <w:pStyle w:val="QPPTableTextBold"/>
            </w:pPr>
            <w:r>
              <w:t xml:space="preserve">Community Planning Team </w:t>
            </w:r>
          </w:p>
        </w:tc>
        <w:tc>
          <w:tcPr>
            <w:tcW w:w="2657" w:type="pct"/>
            <w:shd w:val="clear" w:color="auto" w:fill="auto"/>
          </w:tcPr>
          <w:p w14:paraId="67535976" w14:textId="4B1CFB24" w:rsidR="00EA35BC" w:rsidRPr="004E1CFB" w:rsidRDefault="00E030B4" w:rsidP="00294BC4">
            <w:pPr>
              <w:pStyle w:val="QPPTableTextBold"/>
              <w:rPr>
                <w:b w:val="0"/>
                <w:bCs w:val="0"/>
              </w:rPr>
            </w:pPr>
            <w:r w:rsidRPr="004E1CFB">
              <w:rPr>
                <w:b w:val="0"/>
                <w:bCs w:val="0"/>
              </w:rPr>
              <w:t>CPT Meeting 1</w:t>
            </w:r>
            <w:r w:rsidR="00A82517" w:rsidRPr="004E1CFB">
              <w:rPr>
                <w:b w:val="0"/>
                <w:bCs w:val="0"/>
              </w:rPr>
              <w:t xml:space="preserve"> – 30 October 2019</w:t>
            </w:r>
          </w:p>
        </w:tc>
        <w:tc>
          <w:tcPr>
            <w:tcW w:w="1559" w:type="pct"/>
            <w:shd w:val="clear" w:color="auto" w:fill="auto"/>
          </w:tcPr>
          <w:p w14:paraId="039C0486" w14:textId="70218EFA" w:rsidR="00EA35BC" w:rsidRPr="004E1CFB" w:rsidRDefault="00A82517" w:rsidP="00294BC4">
            <w:pPr>
              <w:pStyle w:val="QPPTableTextBold"/>
              <w:rPr>
                <w:b w:val="0"/>
                <w:bCs w:val="0"/>
              </w:rPr>
            </w:pPr>
            <w:r w:rsidRPr="004E1CFB">
              <w:rPr>
                <w:b w:val="0"/>
                <w:bCs w:val="0"/>
              </w:rPr>
              <w:t>27</w:t>
            </w:r>
          </w:p>
        </w:tc>
      </w:tr>
      <w:tr w:rsidR="00EA35BC" w:rsidRPr="007602DA" w14:paraId="506A831B" w14:textId="77777777" w:rsidTr="00411E74">
        <w:trPr>
          <w:cantSplit/>
          <w:tblHeader/>
        </w:trPr>
        <w:tc>
          <w:tcPr>
            <w:tcW w:w="784" w:type="pct"/>
            <w:vMerge/>
            <w:shd w:val="clear" w:color="auto" w:fill="auto"/>
          </w:tcPr>
          <w:p w14:paraId="5369845A" w14:textId="77777777" w:rsidR="00EA35BC" w:rsidRPr="007602DA" w:rsidRDefault="00EA35BC" w:rsidP="00294BC4">
            <w:pPr>
              <w:pStyle w:val="QPPTableTextBold"/>
            </w:pPr>
          </w:p>
        </w:tc>
        <w:tc>
          <w:tcPr>
            <w:tcW w:w="2657" w:type="pct"/>
            <w:shd w:val="clear" w:color="auto" w:fill="auto"/>
          </w:tcPr>
          <w:p w14:paraId="1207412C" w14:textId="42D845DC" w:rsidR="00EA35BC" w:rsidRPr="004E1CFB" w:rsidRDefault="00E030B4" w:rsidP="00294BC4">
            <w:pPr>
              <w:pStyle w:val="QPPTableTextBold"/>
              <w:rPr>
                <w:b w:val="0"/>
                <w:bCs w:val="0"/>
              </w:rPr>
            </w:pPr>
            <w:r w:rsidRPr="004E1CFB">
              <w:rPr>
                <w:b w:val="0"/>
                <w:bCs w:val="0"/>
              </w:rPr>
              <w:t>CPT Meeting 2</w:t>
            </w:r>
            <w:r w:rsidR="00A82517" w:rsidRPr="004E1CFB">
              <w:rPr>
                <w:b w:val="0"/>
                <w:bCs w:val="0"/>
              </w:rPr>
              <w:t xml:space="preserve"> – 27 November 2019</w:t>
            </w:r>
          </w:p>
        </w:tc>
        <w:tc>
          <w:tcPr>
            <w:tcW w:w="1559" w:type="pct"/>
            <w:shd w:val="clear" w:color="auto" w:fill="auto"/>
          </w:tcPr>
          <w:p w14:paraId="3B5BEB9C" w14:textId="66B817CF" w:rsidR="00EA35BC" w:rsidRPr="004E1CFB" w:rsidRDefault="00A82517" w:rsidP="00294BC4">
            <w:pPr>
              <w:pStyle w:val="QPPTableTextBold"/>
              <w:rPr>
                <w:b w:val="0"/>
                <w:bCs w:val="0"/>
              </w:rPr>
            </w:pPr>
            <w:r w:rsidRPr="004E1CFB">
              <w:rPr>
                <w:b w:val="0"/>
                <w:bCs w:val="0"/>
              </w:rPr>
              <w:t>18</w:t>
            </w:r>
          </w:p>
        </w:tc>
      </w:tr>
      <w:tr w:rsidR="00EA35BC" w:rsidRPr="007602DA" w14:paraId="2723CC65" w14:textId="77777777" w:rsidTr="00411E74">
        <w:trPr>
          <w:cantSplit/>
          <w:tblHeader/>
        </w:trPr>
        <w:tc>
          <w:tcPr>
            <w:tcW w:w="784" w:type="pct"/>
            <w:vMerge/>
            <w:shd w:val="clear" w:color="auto" w:fill="auto"/>
          </w:tcPr>
          <w:p w14:paraId="21348EEF" w14:textId="77777777" w:rsidR="00EA35BC" w:rsidRPr="007602DA" w:rsidRDefault="00EA35BC" w:rsidP="00294BC4">
            <w:pPr>
              <w:pStyle w:val="QPPTableTextBold"/>
            </w:pPr>
          </w:p>
        </w:tc>
        <w:tc>
          <w:tcPr>
            <w:tcW w:w="2657" w:type="pct"/>
            <w:shd w:val="clear" w:color="auto" w:fill="auto"/>
          </w:tcPr>
          <w:p w14:paraId="785C1E6B" w14:textId="32CB6FAA" w:rsidR="00EA35BC" w:rsidRPr="004E1CFB" w:rsidRDefault="00E030B4" w:rsidP="00294BC4">
            <w:pPr>
              <w:pStyle w:val="QPPTableTextBold"/>
              <w:rPr>
                <w:b w:val="0"/>
                <w:bCs w:val="0"/>
              </w:rPr>
            </w:pPr>
            <w:r w:rsidRPr="004E1CFB">
              <w:rPr>
                <w:b w:val="0"/>
                <w:bCs w:val="0"/>
              </w:rPr>
              <w:t>CPT Meeting 3</w:t>
            </w:r>
            <w:r w:rsidR="00A82517" w:rsidRPr="004E1CFB">
              <w:rPr>
                <w:b w:val="0"/>
                <w:bCs w:val="0"/>
              </w:rPr>
              <w:t xml:space="preserve"> – 12 February 2020</w:t>
            </w:r>
          </w:p>
        </w:tc>
        <w:tc>
          <w:tcPr>
            <w:tcW w:w="1559" w:type="pct"/>
            <w:shd w:val="clear" w:color="auto" w:fill="auto"/>
          </w:tcPr>
          <w:p w14:paraId="0107E689" w14:textId="6EB2CD6E" w:rsidR="00EA35BC" w:rsidRPr="004E1CFB" w:rsidRDefault="00A82517" w:rsidP="00294BC4">
            <w:pPr>
              <w:pStyle w:val="QPPTableTextBold"/>
              <w:rPr>
                <w:b w:val="0"/>
                <w:bCs w:val="0"/>
              </w:rPr>
            </w:pPr>
            <w:r w:rsidRPr="004E1CFB">
              <w:rPr>
                <w:b w:val="0"/>
                <w:bCs w:val="0"/>
              </w:rPr>
              <w:t>16</w:t>
            </w:r>
          </w:p>
        </w:tc>
      </w:tr>
      <w:tr w:rsidR="00EA35BC" w:rsidRPr="007602DA" w14:paraId="5D292B67" w14:textId="77777777" w:rsidTr="00411E74">
        <w:trPr>
          <w:cantSplit/>
          <w:tblHeader/>
        </w:trPr>
        <w:tc>
          <w:tcPr>
            <w:tcW w:w="784" w:type="pct"/>
            <w:shd w:val="clear" w:color="auto" w:fill="auto"/>
          </w:tcPr>
          <w:p w14:paraId="1BFE106F" w14:textId="77777777" w:rsidR="00EA35BC" w:rsidRPr="00432680" w:rsidRDefault="00EA35BC" w:rsidP="00294BC4">
            <w:pPr>
              <w:pStyle w:val="QPPTableTextBold"/>
            </w:pPr>
            <w:r w:rsidRPr="00432680">
              <w:t>E-bursts (email updates)</w:t>
            </w:r>
          </w:p>
        </w:tc>
        <w:tc>
          <w:tcPr>
            <w:tcW w:w="2657" w:type="pct"/>
            <w:shd w:val="clear" w:color="auto" w:fill="auto"/>
          </w:tcPr>
          <w:p w14:paraId="1698DB2A" w14:textId="77777777" w:rsidR="00EA35BC" w:rsidRPr="004E1CFB" w:rsidRDefault="00221B98" w:rsidP="00294BC4">
            <w:pPr>
              <w:pStyle w:val="QPPTableTextBold"/>
              <w:rPr>
                <w:b w:val="0"/>
                <w:bCs w:val="0"/>
              </w:rPr>
            </w:pPr>
            <w:r w:rsidRPr="004E1CFB">
              <w:rPr>
                <w:b w:val="0"/>
                <w:bCs w:val="0"/>
              </w:rPr>
              <w:t>Launch – September 2019</w:t>
            </w:r>
          </w:p>
          <w:p w14:paraId="1B0718E7" w14:textId="77777777" w:rsidR="00221B98" w:rsidRPr="004E1CFB" w:rsidRDefault="00221B98" w:rsidP="00294BC4">
            <w:pPr>
              <w:pStyle w:val="QPPTableTextBold"/>
              <w:rPr>
                <w:b w:val="0"/>
                <w:bCs w:val="0"/>
              </w:rPr>
            </w:pPr>
            <w:r w:rsidRPr="004E1CFB">
              <w:rPr>
                <w:b w:val="0"/>
                <w:bCs w:val="0"/>
              </w:rPr>
              <w:t>Update – February 2020</w:t>
            </w:r>
          </w:p>
          <w:p w14:paraId="6AB2A3AE" w14:textId="7F118FA5" w:rsidR="00221B98" w:rsidRPr="004E1CFB" w:rsidRDefault="00221B98" w:rsidP="00294BC4">
            <w:pPr>
              <w:pStyle w:val="QPPTableTextBold"/>
              <w:rPr>
                <w:b w:val="0"/>
                <w:bCs w:val="0"/>
              </w:rPr>
            </w:pPr>
            <w:r w:rsidRPr="004E1CFB">
              <w:rPr>
                <w:b w:val="0"/>
                <w:bCs w:val="0"/>
              </w:rPr>
              <w:t>Draft strategy release – October 2020</w:t>
            </w:r>
          </w:p>
          <w:p w14:paraId="4B741E61" w14:textId="3E0623C7" w:rsidR="00221B98" w:rsidRPr="004E1CFB" w:rsidRDefault="00221B98" w:rsidP="00294BC4">
            <w:pPr>
              <w:pStyle w:val="QPPTableTextBold"/>
              <w:rPr>
                <w:b w:val="0"/>
                <w:bCs w:val="0"/>
              </w:rPr>
            </w:pPr>
            <w:r w:rsidRPr="004E1CFB">
              <w:rPr>
                <w:b w:val="0"/>
                <w:bCs w:val="0"/>
              </w:rPr>
              <w:t>Draft strategy reminder – October 2020</w:t>
            </w:r>
          </w:p>
        </w:tc>
        <w:tc>
          <w:tcPr>
            <w:tcW w:w="1559" w:type="pct"/>
            <w:shd w:val="clear" w:color="auto" w:fill="auto"/>
          </w:tcPr>
          <w:p w14:paraId="40BE3CA4" w14:textId="5F541371" w:rsidR="00EA35BC" w:rsidRPr="004E1CFB" w:rsidRDefault="00EA40C4" w:rsidP="00294BC4">
            <w:pPr>
              <w:pStyle w:val="QPPTableTextBold"/>
              <w:rPr>
                <w:b w:val="0"/>
                <w:bCs w:val="0"/>
              </w:rPr>
            </w:pPr>
            <w:r w:rsidRPr="004E1CFB">
              <w:rPr>
                <w:b w:val="0"/>
                <w:bCs w:val="0"/>
              </w:rPr>
              <w:t>Bridgeman Downs residents and absentee owners</w:t>
            </w:r>
          </w:p>
        </w:tc>
      </w:tr>
      <w:tr w:rsidR="00A82517" w:rsidRPr="007602DA" w14:paraId="303A10E9" w14:textId="77777777" w:rsidTr="00A82517">
        <w:trPr>
          <w:cantSplit/>
          <w:tblHeader/>
        </w:trPr>
        <w:tc>
          <w:tcPr>
            <w:tcW w:w="784" w:type="pct"/>
            <w:vMerge w:val="restart"/>
            <w:shd w:val="clear" w:color="auto" w:fill="auto"/>
          </w:tcPr>
          <w:p w14:paraId="281D99B1" w14:textId="77777777" w:rsidR="00A82517" w:rsidRPr="007602DA" w:rsidRDefault="00A82517" w:rsidP="00294BC4">
            <w:pPr>
              <w:pStyle w:val="QPPTableTextBold"/>
            </w:pPr>
            <w:r w:rsidRPr="007602DA">
              <w:t>Information kiosks</w:t>
            </w:r>
          </w:p>
        </w:tc>
        <w:tc>
          <w:tcPr>
            <w:tcW w:w="2657" w:type="pct"/>
            <w:shd w:val="clear" w:color="auto" w:fill="auto"/>
          </w:tcPr>
          <w:p w14:paraId="7441D924" w14:textId="77777777" w:rsidR="00A751ED" w:rsidRPr="004E1CFB" w:rsidRDefault="00A751ED" w:rsidP="00294BC4">
            <w:pPr>
              <w:pStyle w:val="QPPTableTextBold"/>
              <w:rPr>
                <w:b w:val="0"/>
                <w:bCs w:val="0"/>
              </w:rPr>
            </w:pPr>
            <w:r w:rsidRPr="004E1CFB">
              <w:rPr>
                <w:b w:val="0"/>
                <w:bCs w:val="0"/>
              </w:rPr>
              <w:t>24 October 2020</w:t>
            </w:r>
          </w:p>
          <w:p w14:paraId="129DDD51" w14:textId="1828E765" w:rsidR="00A82517" w:rsidRPr="004E1CFB" w:rsidRDefault="00A82517" w:rsidP="00294BC4">
            <w:pPr>
              <w:pStyle w:val="QPPTableTextBold"/>
              <w:rPr>
                <w:b w:val="0"/>
                <w:bCs w:val="0"/>
              </w:rPr>
            </w:pPr>
            <w:r w:rsidRPr="004E1CFB">
              <w:rPr>
                <w:b w:val="0"/>
                <w:bCs w:val="0"/>
              </w:rPr>
              <w:t>Aspley Hypermarket</w:t>
            </w:r>
          </w:p>
        </w:tc>
        <w:tc>
          <w:tcPr>
            <w:tcW w:w="1559" w:type="pct"/>
            <w:shd w:val="clear" w:color="auto" w:fill="auto"/>
          </w:tcPr>
          <w:p w14:paraId="4D4020E0" w14:textId="5CDA0E54" w:rsidR="00A82517" w:rsidRPr="004E1CFB" w:rsidRDefault="00274454" w:rsidP="00294BC4">
            <w:pPr>
              <w:pStyle w:val="QPPTableTextBold"/>
              <w:rPr>
                <w:b w:val="0"/>
                <w:bCs w:val="0"/>
              </w:rPr>
            </w:pPr>
            <w:r w:rsidRPr="004E1CFB">
              <w:rPr>
                <w:b w:val="0"/>
                <w:bCs w:val="0"/>
              </w:rPr>
              <w:t>72</w:t>
            </w:r>
          </w:p>
        </w:tc>
      </w:tr>
      <w:tr w:rsidR="00A82517" w:rsidRPr="007602DA" w14:paraId="7C5A87A4" w14:textId="77777777" w:rsidTr="00A82517">
        <w:trPr>
          <w:cantSplit/>
          <w:tblHeader/>
        </w:trPr>
        <w:tc>
          <w:tcPr>
            <w:tcW w:w="784" w:type="pct"/>
            <w:vMerge/>
            <w:shd w:val="clear" w:color="auto" w:fill="auto"/>
          </w:tcPr>
          <w:p w14:paraId="3EA784D3" w14:textId="77777777" w:rsidR="00A82517" w:rsidRPr="007602DA" w:rsidRDefault="00A82517" w:rsidP="00294BC4">
            <w:pPr>
              <w:pStyle w:val="QPPTableTextBold"/>
            </w:pPr>
          </w:p>
        </w:tc>
        <w:tc>
          <w:tcPr>
            <w:tcW w:w="2657" w:type="pct"/>
            <w:shd w:val="clear" w:color="auto" w:fill="auto"/>
          </w:tcPr>
          <w:p w14:paraId="429ECA3C" w14:textId="77777777" w:rsidR="00A751ED" w:rsidRPr="004E1CFB" w:rsidRDefault="00A751ED" w:rsidP="00294BC4">
            <w:pPr>
              <w:pStyle w:val="QPPTableTextBold"/>
              <w:rPr>
                <w:b w:val="0"/>
                <w:bCs w:val="0"/>
              </w:rPr>
            </w:pPr>
            <w:r w:rsidRPr="004E1CFB">
              <w:rPr>
                <w:b w:val="0"/>
                <w:bCs w:val="0"/>
              </w:rPr>
              <w:t xml:space="preserve">4 November 2020 </w:t>
            </w:r>
          </w:p>
          <w:p w14:paraId="3B9F65C0" w14:textId="63C85F2E" w:rsidR="00A82517" w:rsidRPr="004E1CFB" w:rsidRDefault="00A751ED" w:rsidP="00294BC4">
            <w:pPr>
              <w:pStyle w:val="QPPTableTextBold"/>
              <w:rPr>
                <w:b w:val="0"/>
                <w:bCs w:val="0"/>
              </w:rPr>
            </w:pPr>
            <w:r w:rsidRPr="004E1CFB">
              <w:rPr>
                <w:b w:val="0"/>
                <w:bCs w:val="0"/>
              </w:rPr>
              <w:t xml:space="preserve">30 </w:t>
            </w:r>
            <w:r w:rsidR="00A82517" w:rsidRPr="004E1CFB">
              <w:rPr>
                <w:b w:val="0"/>
                <w:bCs w:val="0"/>
              </w:rPr>
              <w:t>Ridley Road</w:t>
            </w:r>
            <w:r w:rsidRPr="004E1CFB">
              <w:rPr>
                <w:b w:val="0"/>
                <w:bCs w:val="0"/>
              </w:rPr>
              <w:t>, Bridgeman Downs</w:t>
            </w:r>
            <w:r w:rsidR="00A82517" w:rsidRPr="004E1CFB">
              <w:rPr>
                <w:b w:val="0"/>
                <w:bCs w:val="0"/>
              </w:rPr>
              <w:t xml:space="preserve"> – </w:t>
            </w:r>
            <w:r w:rsidRPr="004E1CFB">
              <w:rPr>
                <w:b w:val="0"/>
                <w:bCs w:val="0"/>
              </w:rPr>
              <w:t xml:space="preserve">Anglican </w:t>
            </w:r>
            <w:r w:rsidR="00EC25FC" w:rsidRPr="004E1CFB">
              <w:rPr>
                <w:b w:val="0"/>
                <w:bCs w:val="0"/>
              </w:rPr>
              <w:t>Church Hall</w:t>
            </w:r>
          </w:p>
        </w:tc>
        <w:tc>
          <w:tcPr>
            <w:tcW w:w="1559" w:type="pct"/>
            <w:shd w:val="clear" w:color="auto" w:fill="auto"/>
          </w:tcPr>
          <w:p w14:paraId="6D0F3B15" w14:textId="0FC81FA1" w:rsidR="00A82517" w:rsidRPr="004E1CFB" w:rsidRDefault="00274454" w:rsidP="00294BC4">
            <w:pPr>
              <w:pStyle w:val="QPPTableTextBold"/>
              <w:rPr>
                <w:b w:val="0"/>
                <w:bCs w:val="0"/>
              </w:rPr>
            </w:pPr>
            <w:r w:rsidRPr="004E1CFB">
              <w:rPr>
                <w:b w:val="0"/>
                <w:bCs w:val="0"/>
              </w:rPr>
              <w:t>56</w:t>
            </w:r>
          </w:p>
        </w:tc>
      </w:tr>
      <w:tr w:rsidR="00274454" w:rsidRPr="007602DA" w14:paraId="12856A96" w14:textId="77777777" w:rsidTr="00A82517">
        <w:trPr>
          <w:cantSplit/>
          <w:tblHeader/>
        </w:trPr>
        <w:tc>
          <w:tcPr>
            <w:tcW w:w="784" w:type="pct"/>
            <w:shd w:val="clear" w:color="auto" w:fill="auto"/>
          </w:tcPr>
          <w:p w14:paraId="67877101" w14:textId="2C9B5E33" w:rsidR="00274454" w:rsidRPr="007602DA" w:rsidRDefault="00274454" w:rsidP="00294BC4">
            <w:pPr>
              <w:pStyle w:val="QPPTableTextBold"/>
            </w:pPr>
            <w:r>
              <w:t>Online discussions</w:t>
            </w:r>
          </w:p>
        </w:tc>
        <w:tc>
          <w:tcPr>
            <w:tcW w:w="2657" w:type="pct"/>
            <w:shd w:val="clear" w:color="auto" w:fill="auto"/>
          </w:tcPr>
          <w:p w14:paraId="52071AFD" w14:textId="1A59F85F" w:rsidR="00274454" w:rsidRPr="004E1CFB" w:rsidRDefault="00274454" w:rsidP="00294BC4">
            <w:pPr>
              <w:pStyle w:val="QPPTableTextBold"/>
              <w:rPr>
                <w:b w:val="0"/>
                <w:bCs w:val="0"/>
              </w:rPr>
            </w:pPr>
            <w:r w:rsidRPr="004E1CFB">
              <w:rPr>
                <w:b w:val="0"/>
                <w:bCs w:val="0"/>
              </w:rPr>
              <w:t xml:space="preserve">21 October </w:t>
            </w:r>
            <w:r w:rsidR="00B52D74" w:rsidRPr="004E1CFB">
              <w:rPr>
                <w:b w:val="0"/>
                <w:bCs w:val="0"/>
              </w:rPr>
              <w:t xml:space="preserve">2020 </w:t>
            </w:r>
            <w:r w:rsidRPr="004E1CFB">
              <w:rPr>
                <w:b w:val="0"/>
                <w:bCs w:val="0"/>
              </w:rPr>
              <w:t>to 6 November 2020</w:t>
            </w:r>
          </w:p>
        </w:tc>
        <w:tc>
          <w:tcPr>
            <w:tcW w:w="1559" w:type="pct"/>
            <w:shd w:val="clear" w:color="auto" w:fill="auto"/>
          </w:tcPr>
          <w:p w14:paraId="75A33DC3" w14:textId="5F798BA3" w:rsidR="00274454" w:rsidRPr="004E1CFB" w:rsidRDefault="00274454" w:rsidP="00294BC4">
            <w:pPr>
              <w:pStyle w:val="QPPTableTextBold"/>
              <w:rPr>
                <w:b w:val="0"/>
                <w:bCs w:val="0"/>
              </w:rPr>
            </w:pPr>
            <w:r w:rsidRPr="004E1CFB">
              <w:rPr>
                <w:b w:val="0"/>
                <w:bCs w:val="0"/>
              </w:rPr>
              <w:t>6</w:t>
            </w:r>
          </w:p>
        </w:tc>
      </w:tr>
      <w:tr w:rsidR="00E030B4" w:rsidRPr="007602DA" w14:paraId="1E5B6B2A" w14:textId="77777777" w:rsidTr="00411E74">
        <w:trPr>
          <w:cantSplit/>
          <w:tblHeader/>
        </w:trPr>
        <w:tc>
          <w:tcPr>
            <w:tcW w:w="784" w:type="pct"/>
            <w:shd w:val="clear" w:color="auto" w:fill="auto"/>
          </w:tcPr>
          <w:p w14:paraId="013A17C1" w14:textId="03D6EA8A" w:rsidR="00E030B4" w:rsidRPr="007602DA" w:rsidRDefault="00E030B4" w:rsidP="00294BC4">
            <w:pPr>
              <w:pStyle w:val="QPPTableTextBold"/>
            </w:pPr>
            <w:r>
              <w:t>Draft strategy</w:t>
            </w:r>
          </w:p>
        </w:tc>
        <w:tc>
          <w:tcPr>
            <w:tcW w:w="2657" w:type="pct"/>
            <w:shd w:val="clear" w:color="auto" w:fill="auto"/>
          </w:tcPr>
          <w:p w14:paraId="2CAE08D4" w14:textId="42F6628B" w:rsidR="00E030B4" w:rsidRPr="004E1CFB" w:rsidRDefault="001A26F4" w:rsidP="00294BC4">
            <w:pPr>
              <w:pStyle w:val="QPPTableTextBold"/>
              <w:rPr>
                <w:b w:val="0"/>
                <w:bCs w:val="0"/>
              </w:rPr>
            </w:pPr>
            <w:r>
              <w:rPr>
                <w:b w:val="0"/>
                <w:bCs w:val="0"/>
              </w:rPr>
              <w:t>1</w:t>
            </w:r>
            <w:r w:rsidR="00E030B4" w:rsidRPr="004E1CFB">
              <w:rPr>
                <w:b w:val="0"/>
                <w:bCs w:val="0"/>
              </w:rPr>
              <w:t xml:space="preserve">9 October </w:t>
            </w:r>
            <w:r w:rsidR="00B52D74" w:rsidRPr="004E1CFB">
              <w:rPr>
                <w:b w:val="0"/>
                <w:bCs w:val="0"/>
              </w:rPr>
              <w:t xml:space="preserve">2020 </w:t>
            </w:r>
            <w:r w:rsidR="00E030B4" w:rsidRPr="004E1CFB">
              <w:rPr>
                <w:b w:val="0"/>
                <w:bCs w:val="0"/>
              </w:rPr>
              <w:t>to 16 November 2020</w:t>
            </w:r>
          </w:p>
        </w:tc>
        <w:tc>
          <w:tcPr>
            <w:tcW w:w="1559" w:type="pct"/>
            <w:shd w:val="clear" w:color="auto" w:fill="auto"/>
          </w:tcPr>
          <w:p w14:paraId="2B956BF5" w14:textId="3D3575F4" w:rsidR="00E030B4" w:rsidRPr="004E1CFB" w:rsidRDefault="00E030B4" w:rsidP="00294BC4">
            <w:pPr>
              <w:pStyle w:val="QPPTableTextBold"/>
              <w:rPr>
                <w:b w:val="0"/>
                <w:bCs w:val="0"/>
              </w:rPr>
            </w:pPr>
            <w:r w:rsidRPr="004E1CFB">
              <w:rPr>
                <w:b w:val="0"/>
                <w:bCs w:val="0"/>
              </w:rPr>
              <w:t>215</w:t>
            </w:r>
          </w:p>
        </w:tc>
      </w:tr>
    </w:tbl>
    <w:p w14:paraId="0F7307BB" w14:textId="77777777" w:rsidR="00EA35BC" w:rsidRPr="007602DA" w:rsidRDefault="00EA35BC" w:rsidP="00EA35BC">
      <w:pPr>
        <w:rPr>
          <w:rFonts w:ascii="Arial" w:hAnsi="Arial" w:cs="Arial"/>
        </w:rPr>
      </w:pPr>
    </w:p>
    <w:p w14:paraId="0F611DC2" w14:textId="0314709D" w:rsidR="00B14BBB" w:rsidRDefault="00B14BBB">
      <w:pPr>
        <w:spacing w:after="0" w:line="240" w:lineRule="auto"/>
        <w:rPr>
          <w:rFonts w:ascii="Arial" w:hAnsi="Arial" w:cs="Arial"/>
          <w:b/>
          <w:bCs/>
          <w:iCs/>
          <w:sz w:val="28"/>
          <w:szCs w:val="28"/>
        </w:rPr>
      </w:pPr>
    </w:p>
    <w:p w14:paraId="5C5EF2E6" w14:textId="77777777" w:rsidR="00B14BBB" w:rsidRDefault="00B14BBB">
      <w:pPr>
        <w:spacing w:after="0" w:line="240" w:lineRule="auto"/>
        <w:rPr>
          <w:rFonts w:ascii="Arial" w:hAnsi="Arial" w:cs="Arial"/>
          <w:b/>
          <w:bCs/>
          <w:iCs/>
          <w:sz w:val="28"/>
          <w:szCs w:val="28"/>
        </w:rPr>
      </w:pPr>
      <w:r>
        <w:rPr>
          <w:rFonts w:ascii="Arial" w:hAnsi="Arial"/>
        </w:rPr>
        <w:br w:type="page"/>
      </w:r>
    </w:p>
    <w:p w14:paraId="4AFC4755" w14:textId="570455DD" w:rsidR="00EA35BC" w:rsidRPr="007602DA" w:rsidRDefault="00EA35BC" w:rsidP="00167581">
      <w:pPr>
        <w:pStyle w:val="AmendmentPart2"/>
        <w:spacing w:before="0" w:after="0" w:line="240" w:lineRule="auto"/>
        <w:rPr>
          <w:rFonts w:ascii="Arial" w:hAnsi="Arial"/>
        </w:rPr>
      </w:pPr>
      <w:bookmarkStart w:id="18" w:name="_Toc90891713"/>
      <w:r w:rsidRPr="007602DA">
        <w:rPr>
          <w:rFonts w:ascii="Arial" w:hAnsi="Arial"/>
        </w:rPr>
        <w:lastRenderedPageBreak/>
        <w:t xml:space="preserve">Draft </w:t>
      </w:r>
      <w:r w:rsidR="00AB04CC" w:rsidRPr="007602DA">
        <w:rPr>
          <w:rFonts w:ascii="Arial" w:hAnsi="Arial"/>
        </w:rPr>
        <w:t>s</w:t>
      </w:r>
      <w:r w:rsidRPr="007602DA">
        <w:rPr>
          <w:rFonts w:ascii="Arial" w:hAnsi="Arial"/>
        </w:rPr>
        <w:t xml:space="preserve">trategy </w:t>
      </w:r>
      <w:r w:rsidR="00AB04CC" w:rsidRPr="007602DA">
        <w:rPr>
          <w:rFonts w:ascii="Arial" w:hAnsi="Arial"/>
        </w:rPr>
        <w:t>f</w:t>
      </w:r>
      <w:r w:rsidRPr="007602DA">
        <w:rPr>
          <w:rFonts w:ascii="Arial" w:hAnsi="Arial"/>
        </w:rPr>
        <w:t>eedback</w:t>
      </w:r>
      <w:bookmarkEnd w:id="18"/>
    </w:p>
    <w:p w14:paraId="232A55AA" w14:textId="77777777" w:rsidR="00167581" w:rsidRPr="007602DA" w:rsidRDefault="00167581" w:rsidP="00167581">
      <w:pPr>
        <w:pStyle w:val="PARAStyle"/>
        <w:spacing w:before="0" w:after="0"/>
      </w:pPr>
    </w:p>
    <w:p w14:paraId="18A07E46" w14:textId="17086B7C" w:rsidR="00B14BBB" w:rsidRDefault="00EA35BC" w:rsidP="00B14BBB">
      <w:pPr>
        <w:pStyle w:val="PARAStyle"/>
        <w:spacing w:before="0" w:after="0"/>
        <w:rPr>
          <w:b/>
          <w:bCs/>
        </w:rPr>
      </w:pPr>
      <w:r w:rsidRPr="007602DA">
        <w:t xml:space="preserve">The draft strategy received </w:t>
      </w:r>
      <w:r w:rsidR="00793E11">
        <w:t>215</w:t>
      </w:r>
      <w:r w:rsidRPr="007602DA">
        <w:t xml:space="preserve"> responses.</w:t>
      </w:r>
      <w:r w:rsidR="00250EBA" w:rsidRPr="007602DA">
        <w:t xml:space="preserve"> </w:t>
      </w:r>
      <w:r w:rsidR="00EF77CE" w:rsidRPr="00432680">
        <w:rPr>
          <w:b/>
          <w:bCs/>
        </w:rPr>
        <w:t xml:space="preserve">Table </w:t>
      </w:r>
      <w:r w:rsidR="006A5ACA" w:rsidRPr="00432680">
        <w:rPr>
          <w:b/>
          <w:bCs/>
        </w:rPr>
        <w:t>2</w:t>
      </w:r>
      <w:r w:rsidR="006A5ACA" w:rsidRPr="007602DA">
        <w:t xml:space="preserve"> </w:t>
      </w:r>
      <w:r w:rsidR="00EF77CE" w:rsidRPr="007602DA">
        <w:t xml:space="preserve">provides a summary of key issues raised and how they are addressed in </w:t>
      </w:r>
      <w:r w:rsidR="00250EBA" w:rsidRPr="007602DA">
        <w:t>the draft amendment package.</w:t>
      </w:r>
      <w:r w:rsidR="00EF77CE" w:rsidRPr="007602DA">
        <w:t xml:space="preserve"> </w:t>
      </w:r>
    </w:p>
    <w:p w14:paraId="39664FFB" w14:textId="77777777" w:rsidR="00B14BBB" w:rsidRDefault="00B14BBB" w:rsidP="00B14BBB">
      <w:pPr>
        <w:pStyle w:val="PARAStyle"/>
        <w:spacing w:before="0" w:after="0"/>
        <w:rPr>
          <w:b/>
          <w:bCs/>
        </w:rPr>
      </w:pPr>
    </w:p>
    <w:p w14:paraId="3B12829D" w14:textId="08DBCAB0" w:rsidR="006C269F" w:rsidRDefault="006C269F" w:rsidP="006C269F">
      <w:pPr>
        <w:pStyle w:val="PARAStyle"/>
        <w:spacing w:before="0" w:after="0"/>
        <w:rPr>
          <w:b/>
          <w:bCs/>
        </w:rPr>
      </w:pPr>
      <w:r w:rsidRPr="006C269F">
        <w:rPr>
          <w:b/>
          <w:bCs/>
        </w:rPr>
        <w:t xml:space="preserve">Table </w:t>
      </w:r>
      <w:r w:rsidRPr="006C269F">
        <w:rPr>
          <w:b/>
          <w:bCs/>
        </w:rPr>
        <w:fldChar w:fldCharType="begin"/>
      </w:r>
      <w:r w:rsidRPr="006C269F">
        <w:rPr>
          <w:b/>
          <w:bCs/>
        </w:rPr>
        <w:instrText xml:space="preserve"> SEQ Table \* ARABIC </w:instrText>
      </w:r>
      <w:r w:rsidRPr="006C269F">
        <w:rPr>
          <w:b/>
          <w:bCs/>
        </w:rPr>
        <w:fldChar w:fldCharType="separate"/>
      </w:r>
      <w:r>
        <w:rPr>
          <w:b/>
          <w:bCs/>
          <w:noProof/>
        </w:rPr>
        <w:t>2</w:t>
      </w:r>
      <w:r w:rsidRPr="006C269F">
        <w:rPr>
          <w:b/>
          <w:bCs/>
        </w:rPr>
        <w:fldChar w:fldCharType="end"/>
      </w:r>
      <w:r w:rsidRPr="006C269F">
        <w:rPr>
          <w:b/>
          <w:bCs/>
        </w:rPr>
        <w:t>: Summary of key issues and responses</w:t>
      </w:r>
    </w:p>
    <w:p w14:paraId="72FB884B" w14:textId="77777777" w:rsidR="004E1CFB" w:rsidRPr="006C269F" w:rsidRDefault="004E1CFB" w:rsidP="006C269F">
      <w:pPr>
        <w:pStyle w:val="PARAStyle"/>
        <w:spacing w:before="0" w:after="0"/>
        <w:rPr>
          <w:b/>
          <w:bCs/>
        </w:rPr>
      </w:pPr>
    </w:p>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4394"/>
      </w:tblGrid>
      <w:tr w:rsidR="00EA35BC" w:rsidRPr="007602DA" w14:paraId="3B169790" w14:textId="77777777" w:rsidTr="00432680">
        <w:trPr>
          <w:trHeight w:val="416"/>
          <w:tblHeader/>
        </w:trPr>
        <w:tc>
          <w:tcPr>
            <w:tcW w:w="4000" w:type="dxa"/>
            <w:shd w:val="clear" w:color="auto" w:fill="auto"/>
          </w:tcPr>
          <w:p w14:paraId="31B7D18F" w14:textId="77777777" w:rsidR="00EA35BC" w:rsidRPr="00432680" w:rsidRDefault="00EA35BC" w:rsidP="006F48BA">
            <w:pPr>
              <w:spacing w:line="277" w:lineRule="auto"/>
              <w:ind w:right="312"/>
              <w:rPr>
                <w:rFonts w:ascii="Arial" w:hAnsi="Arial" w:cs="Arial"/>
                <w:b/>
                <w:spacing w:val="-1"/>
                <w:sz w:val="20"/>
                <w:szCs w:val="20"/>
              </w:rPr>
            </w:pPr>
            <w:r w:rsidRPr="00432680">
              <w:rPr>
                <w:rFonts w:ascii="Arial" w:hAnsi="Arial" w:cs="Arial"/>
                <w:b/>
                <w:spacing w:val="-1"/>
                <w:sz w:val="20"/>
                <w:szCs w:val="20"/>
              </w:rPr>
              <w:t>Key issues raised by community</w:t>
            </w:r>
          </w:p>
        </w:tc>
        <w:tc>
          <w:tcPr>
            <w:tcW w:w="4394" w:type="dxa"/>
            <w:shd w:val="clear" w:color="auto" w:fill="auto"/>
          </w:tcPr>
          <w:p w14:paraId="73EF36CF" w14:textId="7EC37C48" w:rsidR="00EA35BC" w:rsidRPr="00432680" w:rsidRDefault="00EA35BC" w:rsidP="006F48BA">
            <w:pPr>
              <w:spacing w:after="0" w:line="276" w:lineRule="auto"/>
              <w:ind w:right="312"/>
              <w:rPr>
                <w:rFonts w:ascii="Arial" w:hAnsi="Arial" w:cs="Arial"/>
                <w:b/>
                <w:spacing w:val="-1"/>
                <w:sz w:val="20"/>
                <w:szCs w:val="20"/>
              </w:rPr>
            </w:pPr>
            <w:r w:rsidRPr="00432680">
              <w:rPr>
                <w:rFonts w:ascii="Arial" w:hAnsi="Arial" w:cs="Arial"/>
                <w:b/>
                <w:spacing w:val="-1"/>
                <w:sz w:val="20"/>
                <w:szCs w:val="20"/>
              </w:rPr>
              <w:t xml:space="preserve">How </w:t>
            </w:r>
            <w:r w:rsidR="00EF77CE" w:rsidRPr="00432680">
              <w:rPr>
                <w:rFonts w:ascii="Arial" w:hAnsi="Arial" w:cs="Arial"/>
                <w:b/>
                <w:spacing w:val="-1"/>
                <w:sz w:val="20"/>
                <w:szCs w:val="20"/>
              </w:rPr>
              <w:t>addressed</w:t>
            </w:r>
            <w:r w:rsidRPr="00432680">
              <w:rPr>
                <w:rFonts w:ascii="Arial" w:hAnsi="Arial" w:cs="Arial"/>
                <w:b/>
                <w:spacing w:val="-1"/>
                <w:sz w:val="20"/>
                <w:szCs w:val="20"/>
              </w:rPr>
              <w:t xml:space="preserve"> in the draft </w:t>
            </w:r>
            <w:r w:rsidR="00EF77CE" w:rsidRPr="00432680">
              <w:rPr>
                <w:rFonts w:ascii="Arial" w:hAnsi="Arial" w:cs="Arial"/>
                <w:b/>
                <w:spacing w:val="-1"/>
                <w:sz w:val="20"/>
                <w:szCs w:val="20"/>
              </w:rPr>
              <w:t>amendment package</w:t>
            </w:r>
            <w:r w:rsidRPr="00432680">
              <w:rPr>
                <w:rFonts w:ascii="Arial" w:hAnsi="Arial" w:cs="Arial"/>
                <w:b/>
                <w:spacing w:val="-1"/>
                <w:sz w:val="20"/>
                <w:szCs w:val="20"/>
              </w:rPr>
              <w:t xml:space="preserve"> </w:t>
            </w:r>
          </w:p>
        </w:tc>
      </w:tr>
      <w:tr w:rsidR="008A6D5F" w:rsidRPr="007602DA" w14:paraId="71EE1785" w14:textId="77777777" w:rsidTr="004E1CFB">
        <w:trPr>
          <w:trHeight w:val="305"/>
        </w:trPr>
        <w:tc>
          <w:tcPr>
            <w:tcW w:w="8394" w:type="dxa"/>
            <w:gridSpan w:val="2"/>
            <w:shd w:val="clear" w:color="auto" w:fill="auto"/>
          </w:tcPr>
          <w:p w14:paraId="2D9CC2E8" w14:textId="7686EC00" w:rsidR="008A6D5F" w:rsidRPr="004E1CFB" w:rsidRDefault="008A6D5F" w:rsidP="004E1CFB">
            <w:pPr>
              <w:spacing w:after="40" w:line="240" w:lineRule="exact"/>
              <w:ind w:right="312"/>
              <w:contextualSpacing/>
              <w:rPr>
                <w:rFonts w:ascii="Arial" w:hAnsi="Arial" w:cs="Arial"/>
                <w:b/>
                <w:bCs/>
                <w:spacing w:val="-1"/>
                <w:sz w:val="20"/>
              </w:rPr>
            </w:pPr>
            <w:r w:rsidRPr="00432680">
              <w:rPr>
                <w:rFonts w:ascii="Arial" w:hAnsi="Arial" w:cs="Arial"/>
                <w:b/>
                <w:bCs/>
                <w:spacing w:val="-1"/>
                <w:sz w:val="20"/>
              </w:rPr>
              <w:t>Comments regarding Theme 1 - protecting the environment and greenspace</w:t>
            </w:r>
          </w:p>
        </w:tc>
      </w:tr>
      <w:tr w:rsidR="00334041" w:rsidRPr="007602DA" w14:paraId="1458CE78" w14:textId="77777777" w:rsidTr="00432680">
        <w:trPr>
          <w:trHeight w:val="1179"/>
        </w:trPr>
        <w:tc>
          <w:tcPr>
            <w:tcW w:w="4000" w:type="dxa"/>
            <w:shd w:val="clear" w:color="auto" w:fill="auto"/>
          </w:tcPr>
          <w:p w14:paraId="5AD1EE33" w14:textId="77777777" w:rsidR="00334041" w:rsidRPr="003319B6" w:rsidRDefault="009F4284" w:rsidP="003319B6">
            <w:pPr>
              <w:spacing w:after="0" w:line="240" w:lineRule="auto"/>
              <w:ind w:right="312"/>
              <w:contextualSpacing/>
              <w:rPr>
                <w:rFonts w:ascii="Arial" w:hAnsi="Arial" w:cs="Arial"/>
                <w:spacing w:val="-1"/>
                <w:sz w:val="20"/>
                <w:u w:val="single"/>
              </w:rPr>
            </w:pPr>
            <w:r w:rsidRPr="003319B6">
              <w:rPr>
                <w:rFonts w:ascii="Arial" w:hAnsi="Arial" w:cs="Arial"/>
                <w:spacing w:val="-1"/>
                <w:sz w:val="20"/>
                <w:u w:val="single"/>
              </w:rPr>
              <w:t>Protect natural habitat</w:t>
            </w:r>
          </w:p>
          <w:p w14:paraId="0620B50F" w14:textId="77777777" w:rsidR="00436E32" w:rsidRPr="00BE5DA7" w:rsidRDefault="00436E32"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Conserve habitat in backyards</w:t>
            </w:r>
          </w:p>
          <w:p w14:paraId="624A8BF6" w14:textId="68CC713A"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Maintain and enhance waterway health</w:t>
            </w:r>
          </w:p>
          <w:p w14:paraId="069DAE9A" w14:textId="332E920F"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Grow our urban forest</w:t>
            </w:r>
          </w:p>
          <w:p w14:paraId="6CC14C99" w14:textId="1A55A292" w:rsidR="009F4284" w:rsidRPr="00B52D74" w:rsidRDefault="009F4284" w:rsidP="003319B6">
            <w:pPr>
              <w:spacing w:after="0" w:line="240" w:lineRule="auto"/>
              <w:ind w:left="47" w:right="312"/>
              <w:contextualSpacing/>
              <w:rPr>
                <w:rFonts w:ascii="Arial" w:hAnsi="Arial" w:cs="Arial"/>
                <w:b/>
                <w:spacing w:val="-1"/>
                <w:sz w:val="20"/>
              </w:rPr>
            </w:pPr>
          </w:p>
        </w:tc>
        <w:tc>
          <w:tcPr>
            <w:tcW w:w="4394" w:type="dxa"/>
            <w:shd w:val="clear" w:color="auto" w:fill="auto"/>
          </w:tcPr>
          <w:p w14:paraId="1896D535" w14:textId="51F35F52" w:rsidR="0093701B" w:rsidRDefault="0093701B" w:rsidP="003319B6">
            <w:pPr>
              <w:spacing w:after="0" w:line="240" w:lineRule="auto"/>
              <w:ind w:right="312"/>
              <w:contextualSpacing/>
              <w:rPr>
                <w:rFonts w:ascii="Arial" w:hAnsi="Arial" w:cs="Arial"/>
                <w:spacing w:val="-1"/>
                <w:sz w:val="20"/>
              </w:rPr>
            </w:pPr>
            <w:bookmarkStart w:id="19" w:name="_Hlk55296217"/>
            <w:r w:rsidRPr="00432680">
              <w:rPr>
                <w:rFonts w:ascii="Arial" w:hAnsi="Arial" w:cs="Arial"/>
                <w:spacing w:val="-1"/>
                <w:sz w:val="20"/>
              </w:rPr>
              <w:t>The dra</w:t>
            </w:r>
            <w:r w:rsidR="00152268">
              <w:rPr>
                <w:rFonts w:ascii="Arial" w:hAnsi="Arial" w:cs="Arial"/>
                <w:spacing w:val="-1"/>
                <w:sz w:val="20"/>
              </w:rPr>
              <w:t>f</w:t>
            </w:r>
            <w:r w:rsidRPr="00432680">
              <w:rPr>
                <w:rFonts w:ascii="Arial" w:hAnsi="Arial" w:cs="Arial"/>
                <w:spacing w:val="-1"/>
                <w:sz w:val="20"/>
              </w:rPr>
              <w:t>t amendment package proposes that</w:t>
            </w:r>
            <w:r>
              <w:rPr>
                <w:rFonts w:ascii="Arial" w:hAnsi="Arial" w:cs="Arial"/>
                <w:spacing w:val="-1"/>
                <w:sz w:val="20"/>
              </w:rPr>
              <w:t>:</w:t>
            </w:r>
          </w:p>
          <w:p w14:paraId="4BF21203" w14:textId="18A840F4" w:rsidR="0093701B" w:rsidRPr="00432680" w:rsidRDefault="0093701B" w:rsidP="003319B6">
            <w:pPr>
              <w:pStyle w:val="ListParagraph"/>
              <w:numPr>
                <w:ilvl w:val="0"/>
                <w:numId w:val="32"/>
              </w:numPr>
              <w:spacing w:after="0" w:line="240" w:lineRule="auto"/>
              <w:ind w:left="391" w:right="312"/>
              <w:contextualSpacing/>
              <w:rPr>
                <w:rFonts w:ascii="Arial" w:hAnsi="Arial" w:cs="Arial"/>
                <w:spacing w:val="-1"/>
                <w:sz w:val="20"/>
              </w:rPr>
            </w:pPr>
            <w:r w:rsidRPr="00432680">
              <w:rPr>
                <w:rFonts w:ascii="Arial" w:hAnsi="Arial" w:cs="Arial"/>
                <w:spacing w:val="-1"/>
                <w:sz w:val="20"/>
              </w:rPr>
              <w:t>land with ecological or waterway values (as specified in an overlay map or figure)</w:t>
            </w:r>
            <w:r>
              <w:rPr>
                <w:rFonts w:ascii="Arial" w:hAnsi="Arial" w:cs="Arial"/>
                <w:spacing w:val="-1"/>
                <w:sz w:val="20"/>
              </w:rPr>
              <w:t>, or significant vegetation,</w:t>
            </w:r>
            <w:r w:rsidRPr="00432680">
              <w:rPr>
                <w:rFonts w:ascii="Arial" w:hAnsi="Arial" w:cs="Arial"/>
                <w:spacing w:val="-1"/>
                <w:sz w:val="20"/>
              </w:rPr>
              <w:t xml:space="preserve"> be protected from inappropriate development</w:t>
            </w:r>
            <w:r>
              <w:rPr>
                <w:rFonts w:ascii="Arial" w:hAnsi="Arial" w:cs="Arial"/>
                <w:spacing w:val="-1"/>
                <w:sz w:val="20"/>
              </w:rPr>
              <w:t>;</w:t>
            </w:r>
          </w:p>
          <w:p w14:paraId="20A9EC23" w14:textId="3197DBC0" w:rsidR="0093701B" w:rsidRPr="0093701B" w:rsidRDefault="0093701B"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development </w:t>
            </w:r>
            <w:r w:rsidRPr="0093701B">
              <w:rPr>
                <w:rFonts w:ascii="Arial" w:hAnsi="Arial" w:cs="Arial"/>
                <w:spacing w:val="-1"/>
                <w:sz w:val="20"/>
              </w:rPr>
              <w:t>protect</w:t>
            </w:r>
            <w:r>
              <w:rPr>
                <w:rFonts w:ascii="Arial" w:hAnsi="Arial" w:cs="Arial"/>
                <w:spacing w:val="-1"/>
                <w:sz w:val="20"/>
              </w:rPr>
              <w:t>s</w:t>
            </w:r>
            <w:r w:rsidRPr="0093701B">
              <w:rPr>
                <w:rFonts w:ascii="Arial" w:hAnsi="Arial" w:cs="Arial"/>
                <w:spacing w:val="-1"/>
                <w:sz w:val="20"/>
              </w:rPr>
              <w:t xml:space="preserve"> and enhance</w:t>
            </w:r>
            <w:r>
              <w:rPr>
                <w:rFonts w:ascii="Arial" w:hAnsi="Arial" w:cs="Arial"/>
                <w:spacing w:val="-1"/>
                <w:sz w:val="20"/>
              </w:rPr>
              <w:t>s</w:t>
            </w:r>
            <w:r w:rsidRPr="0093701B">
              <w:rPr>
                <w:rFonts w:ascii="Arial" w:hAnsi="Arial" w:cs="Arial"/>
                <w:spacing w:val="-1"/>
                <w:sz w:val="20"/>
              </w:rPr>
              <w:t xml:space="preserve"> native habitat and fauna movement along Albany Creek, Cabbage Tree Creek, South Pine River and tributaries, and the east-west ecological corridors between Cabbage Tree Creek and Albany Creek, in the area south of Albany Creek Road</w:t>
            </w:r>
            <w:r>
              <w:rPr>
                <w:rFonts w:ascii="Arial" w:hAnsi="Arial" w:cs="Arial"/>
                <w:spacing w:val="-1"/>
                <w:sz w:val="20"/>
              </w:rPr>
              <w:t>;</w:t>
            </w:r>
          </w:p>
          <w:p w14:paraId="31D4B589" w14:textId="388C99BC" w:rsidR="0093701B" w:rsidRPr="0093701B" w:rsidRDefault="0093701B"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d</w:t>
            </w:r>
            <w:r w:rsidRPr="0093701B">
              <w:rPr>
                <w:rFonts w:ascii="Arial" w:hAnsi="Arial" w:cs="Arial"/>
                <w:spacing w:val="-1"/>
                <w:sz w:val="20"/>
              </w:rPr>
              <w:t>evelopment minimise</w:t>
            </w:r>
            <w:r>
              <w:rPr>
                <w:rFonts w:ascii="Arial" w:hAnsi="Arial" w:cs="Arial"/>
                <w:spacing w:val="-1"/>
                <w:sz w:val="20"/>
              </w:rPr>
              <w:t>s</w:t>
            </w:r>
            <w:r w:rsidRPr="0093701B">
              <w:rPr>
                <w:rFonts w:ascii="Arial" w:hAnsi="Arial" w:cs="Arial"/>
                <w:spacing w:val="-1"/>
                <w:sz w:val="20"/>
              </w:rPr>
              <w:t xml:space="preserve"> impacts to existing hydrology, creek, geomorphology and provide stormwater quantity and quality management to protect and enhance waterway health</w:t>
            </w:r>
            <w:r>
              <w:rPr>
                <w:rFonts w:ascii="Arial" w:hAnsi="Arial" w:cs="Arial"/>
                <w:spacing w:val="-1"/>
                <w:sz w:val="20"/>
              </w:rPr>
              <w:t xml:space="preserve">; </w:t>
            </w:r>
          </w:p>
          <w:p w14:paraId="55A7DB28" w14:textId="6356B62F" w:rsidR="00B52D74" w:rsidRDefault="006F48BA"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s</w:t>
            </w:r>
            <w:r w:rsidR="004E3CF6">
              <w:rPr>
                <w:rFonts w:ascii="Arial" w:hAnsi="Arial" w:cs="Arial"/>
                <w:spacing w:val="-1"/>
                <w:sz w:val="20"/>
              </w:rPr>
              <w:t>ignificant landscape trees</w:t>
            </w:r>
            <w:r w:rsidR="0093701B">
              <w:rPr>
                <w:rFonts w:ascii="Arial" w:hAnsi="Arial" w:cs="Arial"/>
                <w:spacing w:val="-1"/>
                <w:sz w:val="20"/>
              </w:rPr>
              <w:t xml:space="preserve"> be identified and protected</w:t>
            </w:r>
            <w:r>
              <w:rPr>
                <w:rFonts w:ascii="Arial" w:hAnsi="Arial" w:cs="Arial"/>
                <w:spacing w:val="-1"/>
                <w:sz w:val="20"/>
              </w:rPr>
              <w:t>; and</w:t>
            </w:r>
          </w:p>
          <w:p w14:paraId="4EA468E4" w14:textId="1CD88C54" w:rsidR="00334041" w:rsidRPr="00152268" w:rsidRDefault="006F48BA"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a range of lot sizes be provided to provide sufficient space for the retention of habitat in backyards.</w:t>
            </w:r>
            <w:bookmarkEnd w:id="19"/>
          </w:p>
        </w:tc>
      </w:tr>
      <w:tr w:rsidR="008A6D5F" w:rsidRPr="007602DA" w14:paraId="5BE8E956" w14:textId="77777777" w:rsidTr="004E1CFB">
        <w:trPr>
          <w:trHeight w:val="311"/>
        </w:trPr>
        <w:tc>
          <w:tcPr>
            <w:tcW w:w="8394" w:type="dxa"/>
            <w:gridSpan w:val="2"/>
            <w:shd w:val="clear" w:color="auto" w:fill="auto"/>
          </w:tcPr>
          <w:p w14:paraId="1F495905" w14:textId="0B02691B" w:rsidR="008A6D5F" w:rsidRPr="004E1CFB" w:rsidRDefault="008A6D5F" w:rsidP="004E1CFB">
            <w:pPr>
              <w:spacing w:after="40" w:line="240" w:lineRule="exact"/>
              <w:ind w:left="66" w:right="312"/>
              <w:contextualSpacing/>
              <w:rPr>
                <w:rFonts w:ascii="Arial" w:hAnsi="Arial" w:cs="Arial"/>
                <w:b/>
                <w:bCs/>
                <w:spacing w:val="-1"/>
                <w:sz w:val="20"/>
              </w:rPr>
            </w:pPr>
            <w:r w:rsidRPr="004E1CFB">
              <w:rPr>
                <w:rFonts w:ascii="Arial" w:hAnsi="Arial" w:cs="Arial"/>
                <w:b/>
                <w:bCs/>
                <w:spacing w:val="-1"/>
                <w:sz w:val="20"/>
              </w:rPr>
              <w:t>Comments regarding Theme 2 - residential neighbourhoods</w:t>
            </w:r>
          </w:p>
        </w:tc>
      </w:tr>
      <w:tr w:rsidR="00EA35BC" w:rsidRPr="007602DA" w14:paraId="7192F8A6" w14:textId="77777777" w:rsidTr="00432680">
        <w:tc>
          <w:tcPr>
            <w:tcW w:w="4000" w:type="dxa"/>
            <w:shd w:val="clear" w:color="auto" w:fill="auto"/>
          </w:tcPr>
          <w:p w14:paraId="400D3A2B" w14:textId="77777777" w:rsidR="009F4284" w:rsidRPr="003319B6" w:rsidRDefault="009F4284" w:rsidP="003319B6">
            <w:pPr>
              <w:spacing w:after="0" w:line="240" w:lineRule="auto"/>
              <w:ind w:right="312"/>
              <w:contextualSpacing/>
              <w:rPr>
                <w:rFonts w:ascii="Arial" w:hAnsi="Arial" w:cs="Arial"/>
                <w:spacing w:val="-1"/>
                <w:sz w:val="20"/>
                <w:u w:val="single"/>
              </w:rPr>
            </w:pPr>
            <w:r w:rsidRPr="003319B6">
              <w:rPr>
                <w:rFonts w:ascii="Arial" w:hAnsi="Arial" w:cs="Arial"/>
                <w:spacing w:val="-1"/>
                <w:sz w:val="20"/>
                <w:u w:val="single"/>
              </w:rPr>
              <w:t>Housing design and choice</w:t>
            </w:r>
          </w:p>
          <w:p w14:paraId="0382BD32" w14:textId="77777777" w:rsidR="00134F9D"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Restrict townhouses and apartments</w:t>
            </w:r>
          </w:p>
          <w:p w14:paraId="493A4DF5" w14:textId="77777777"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Support single homes in suburban development</w:t>
            </w:r>
          </w:p>
          <w:p w14:paraId="5B771ED9" w14:textId="77777777"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Support large lots in proposed large lot area</w:t>
            </w:r>
          </w:p>
          <w:p w14:paraId="23A36D9E" w14:textId="77777777"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Maintain acreage areas</w:t>
            </w:r>
          </w:p>
          <w:p w14:paraId="44A349E0" w14:textId="29878EB4"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New house design</w:t>
            </w:r>
            <w:r w:rsidR="00436E32" w:rsidRPr="00BE5DA7">
              <w:rPr>
                <w:rFonts w:ascii="Arial" w:hAnsi="Arial" w:cs="Arial"/>
                <w:spacing w:val="-1"/>
                <w:sz w:val="20"/>
              </w:rPr>
              <w:t xml:space="preserve"> include</w:t>
            </w:r>
            <w:r w:rsidR="00D46D22">
              <w:rPr>
                <w:rFonts w:ascii="Arial" w:hAnsi="Arial" w:cs="Arial"/>
                <w:spacing w:val="-1"/>
                <w:sz w:val="20"/>
              </w:rPr>
              <w:t>s</w:t>
            </w:r>
            <w:r w:rsidR="00436E32" w:rsidRPr="00BE5DA7">
              <w:rPr>
                <w:rFonts w:ascii="Arial" w:hAnsi="Arial" w:cs="Arial"/>
                <w:spacing w:val="-1"/>
                <w:sz w:val="20"/>
              </w:rPr>
              <w:t xml:space="preserve"> views of open space</w:t>
            </w:r>
          </w:p>
          <w:p w14:paraId="0920642A" w14:textId="77777777" w:rsidR="009F4284" w:rsidRPr="007602DA" w:rsidDel="00FB1178" w:rsidRDefault="009F4284" w:rsidP="003319B6">
            <w:pPr>
              <w:pStyle w:val="ListParagraph"/>
              <w:spacing w:after="0" w:line="240" w:lineRule="auto"/>
              <w:ind w:left="454" w:right="312"/>
              <w:contextualSpacing/>
              <w:rPr>
                <w:rFonts w:ascii="Arial" w:hAnsi="Arial" w:cs="Arial"/>
                <w:spacing w:val="-1"/>
                <w:sz w:val="20"/>
              </w:rPr>
            </w:pPr>
          </w:p>
        </w:tc>
        <w:tc>
          <w:tcPr>
            <w:tcW w:w="4394" w:type="dxa"/>
            <w:shd w:val="clear" w:color="auto" w:fill="auto"/>
          </w:tcPr>
          <w:p w14:paraId="5C86254D" w14:textId="7815A58A" w:rsidR="0093701B" w:rsidRDefault="0093701B" w:rsidP="003319B6">
            <w:pPr>
              <w:spacing w:after="0" w:line="240" w:lineRule="auto"/>
              <w:ind w:right="312"/>
              <w:contextualSpacing/>
              <w:rPr>
                <w:rFonts w:ascii="Arial" w:hAnsi="Arial" w:cs="Arial"/>
                <w:spacing w:val="-1"/>
                <w:sz w:val="20"/>
              </w:rPr>
            </w:pPr>
            <w:r w:rsidRPr="0052687E">
              <w:rPr>
                <w:rFonts w:ascii="Arial" w:hAnsi="Arial" w:cs="Arial"/>
                <w:spacing w:val="-1"/>
                <w:sz w:val="20"/>
              </w:rPr>
              <w:t>The dra</w:t>
            </w:r>
            <w:r w:rsidR="00152268">
              <w:rPr>
                <w:rFonts w:ascii="Arial" w:hAnsi="Arial" w:cs="Arial"/>
                <w:spacing w:val="-1"/>
                <w:sz w:val="20"/>
              </w:rPr>
              <w:t>f</w:t>
            </w:r>
            <w:r w:rsidRPr="0052687E">
              <w:rPr>
                <w:rFonts w:ascii="Arial" w:hAnsi="Arial" w:cs="Arial"/>
                <w:spacing w:val="-1"/>
                <w:sz w:val="20"/>
              </w:rPr>
              <w:t>t amendment package proposes that</w:t>
            </w:r>
            <w:r>
              <w:rPr>
                <w:rFonts w:ascii="Arial" w:hAnsi="Arial" w:cs="Arial"/>
                <w:spacing w:val="-1"/>
                <w:sz w:val="20"/>
              </w:rPr>
              <w:t>:</w:t>
            </w:r>
          </w:p>
          <w:p w14:paraId="5D6CC038" w14:textId="377ABC8E" w:rsidR="0059099B" w:rsidRDefault="0059099B"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d</w:t>
            </w:r>
            <w:r w:rsidR="00B52D74">
              <w:rPr>
                <w:rFonts w:ascii="Arial" w:hAnsi="Arial" w:cs="Arial"/>
                <w:spacing w:val="-1"/>
                <w:sz w:val="20"/>
              </w:rPr>
              <w:t>welling houses</w:t>
            </w:r>
            <w:r>
              <w:rPr>
                <w:rFonts w:ascii="Arial" w:hAnsi="Arial" w:cs="Arial"/>
                <w:spacing w:val="-1"/>
                <w:sz w:val="20"/>
              </w:rPr>
              <w:t xml:space="preserve"> be established</w:t>
            </w:r>
            <w:r w:rsidR="00B52D74">
              <w:rPr>
                <w:rFonts w:ascii="Arial" w:hAnsi="Arial" w:cs="Arial"/>
                <w:spacing w:val="-1"/>
                <w:sz w:val="20"/>
              </w:rPr>
              <w:t xml:space="preserve"> </w:t>
            </w:r>
            <w:r>
              <w:rPr>
                <w:rFonts w:ascii="Arial" w:hAnsi="Arial" w:cs="Arial"/>
                <w:spacing w:val="-1"/>
                <w:sz w:val="20"/>
              </w:rPr>
              <w:t>on acreage and suburban lots;</w:t>
            </w:r>
          </w:p>
          <w:p w14:paraId="2B391B03" w14:textId="34916574" w:rsidR="00B52D74" w:rsidRDefault="0059099B"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multiple dwellings are not </w:t>
            </w:r>
            <w:r w:rsidR="00E6378F">
              <w:rPr>
                <w:rFonts w:ascii="Arial" w:hAnsi="Arial" w:cs="Arial"/>
                <w:spacing w:val="-1"/>
                <w:sz w:val="20"/>
              </w:rPr>
              <w:t>developed</w:t>
            </w:r>
            <w:r>
              <w:rPr>
                <w:rFonts w:ascii="Arial" w:hAnsi="Arial" w:cs="Arial"/>
                <w:spacing w:val="-1"/>
                <w:sz w:val="20"/>
              </w:rPr>
              <w:t xml:space="preserve"> in the Low density residential </w:t>
            </w:r>
            <w:proofErr w:type="gramStart"/>
            <w:r>
              <w:rPr>
                <w:rFonts w:ascii="Arial" w:hAnsi="Arial" w:cs="Arial"/>
                <w:spacing w:val="-1"/>
                <w:sz w:val="20"/>
              </w:rPr>
              <w:t>zone;</w:t>
            </w:r>
            <w:proofErr w:type="gramEnd"/>
            <w:r>
              <w:rPr>
                <w:rFonts w:ascii="Arial" w:hAnsi="Arial" w:cs="Arial"/>
                <w:spacing w:val="-1"/>
                <w:sz w:val="20"/>
              </w:rPr>
              <w:t xml:space="preserve"> </w:t>
            </w:r>
          </w:p>
          <w:p w14:paraId="22A619B3" w14:textId="55AA1E81" w:rsidR="00FF66E4" w:rsidRDefault="00FF66E4"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four</w:t>
            </w:r>
            <w:r w:rsidR="004E3CF6">
              <w:rPr>
                <w:rFonts w:ascii="Arial" w:hAnsi="Arial" w:cs="Arial"/>
                <w:spacing w:val="-1"/>
                <w:sz w:val="20"/>
              </w:rPr>
              <w:t xml:space="preserve"> residential precincts </w:t>
            </w:r>
            <w:r w:rsidR="0059099B">
              <w:rPr>
                <w:rFonts w:ascii="Arial" w:hAnsi="Arial" w:cs="Arial"/>
                <w:spacing w:val="-1"/>
                <w:sz w:val="20"/>
              </w:rPr>
              <w:t xml:space="preserve">be established, </w:t>
            </w:r>
            <w:r>
              <w:rPr>
                <w:rFonts w:ascii="Arial" w:hAnsi="Arial" w:cs="Arial"/>
                <w:spacing w:val="-1"/>
                <w:sz w:val="20"/>
              </w:rPr>
              <w:t>each with different lot sizes to respond to local character, infrastructure, environmental and other constraints</w:t>
            </w:r>
            <w:r w:rsidR="0059099B">
              <w:rPr>
                <w:rFonts w:ascii="Arial" w:hAnsi="Arial" w:cs="Arial"/>
                <w:spacing w:val="-1"/>
                <w:sz w:val="20"/>
              </w:rPr>
              <w:t>;</w:t>
            </w:r>
          </w:p>
          <w:p w14:paraId="47881FAB" w14:textId="7A5B43F0" w:rsidR="004E486C" w:rsidRDefault="00D462B8"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acreage</w:t>
            </w:r>
            <w:r w:rsidR="004E486C">
              <w:rPr>
                <w:rFonts w:ascii="Arial" w:hAnsi="Arial" w:cs="Arial"/>
                <w:spacing w:val="-1"/>
                <w:sz w:val="20"/>
              </w:rPr>
              <w:t xml:space="preserve"> lots</w:t>
            </w:r>
            <w:r w:rsidR="006F48BA">
              <w:rPr>
                <w:rFonts w:ascii="Arial" w:hAnsi="Arial" w:cs="Arial"/>
                <w:spacing w:val="-1"/>
                <w:sz w:val="20"/>
              </w:rPr>
              <w:t xml:space="preserve"> be retained in parts of the neighbourhood plan area; and</w:t>
            </w:r>
          </w:p>
          <w:p w14:paraId="0EE6F399" w14:textId="77777777" w:rsidR="004E486C" w:rsidRDefault="006F48BA"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development be sited and designed to overlook parks or community facilities to encourage increased safety through surveillance.</w:t>
            </w:r>
          </w:p>
          <w:p w14:paraId="3A52A87C" w14:textId="77777777" w:rsidR="003319B6" w:rsidRDefault="003319B6" w:rsidP="003319B6">
            <w:pPr>
              <w:spacing w:after="0" w:line="240" w:lineRule="auto"/>
              <w:ind w:right="312"/>
              <w:contextualSpacing/>
              <w:rPr>
                <w:rFonts w:ascii="Arial" w:hAnsi="Arial" w:cs="Arial"/>
                <w:spacing w:val="-1"/>
                <w:sz w:val="20"/>
              </w:rPr>
            </w:pPr>
          </w:p>
          <w:p w14:paraId="3AAF4912" w14:textId="2A848E45" w:rsidR="003319B6" w:rsidRPr="003319B6" w:rsidRDefault="003319B6" w:rsidP="003319B6">
            <w:pPr>
              <w:spacing w:after="0" w:line="240" w:lineRule="auto"/>
              <w:ind w:right="312"/>
              <w:contextualSpacing/>
              <w:rPr>
                <w:rFonts w:ascii="Arial" w:hAnsi="Arial" w:cs="Arial"/>
                <w:spacing w:val="-1"/>
                <w:sz w:val="20"/>
              </w:rPr>
            </w:pPr>
          </w:p>
        </w:tc>
      </w:tr>
      <w:tr w:rsidR="008A6D5F" w:rsidRPr="007602DA" w14:paraId="0694F81E" w14:textId="77777777" w:rsidTr="004E1CFB">
        <w:trPr>
          <w:trHeight w:val="329"/>
        </w:trPr>
        <w:tc>
          <w:tcPr>
            <w:tcW w:w="8394" w:type="dxa"/>
            <w:gridSpan w:val="2"/>
            <w:shd w:val="clear" w:color="auto" w:fill="auto"/>
          </w:tcPr>
          <w:p w14:paraId="415575CC" w14:textId="2C4D3E6B" w:rsidR="008A6D5F" w:rsidRPr="004E1CFB" w:rsidRDefault="008A6D5F" w:rsidP="004E1CFB">
            <w:pPr>
              <w:spacing w:after="40" w:line="240" w:lineRule="exact"/>
              <w:ind w:left="66" w:right="312"/>
              <w:contextualSpacing/>
              <w:rPr>
                <w:rFonts w:ascii="Arial" w:hAnsi="Arial" w:cs="Arial"/>
                <w:b/>
                <w:bCs/>
                <w:spacing w:val="-1"/>
                <w:sz w:val="20"/>
              </w:rPr>
            </w:pPr>
            <w:r w:rsidRPr="004E1CFB">
              <w:rPr>
                <w:rFonts w:ascii="Arial" w:hAnsi="Arial" w:cs="Arial"/>
                <w:b/>
                <w:bCs/>
                <w:spacing w:val="-1"/>
                <w:sz w:val="20"/>
              </w:rPr>
              <w:t>Comments regarding Theme 2 - residential neighbourhoods</w:t>
            </w:r>
          </w:p>
        </w:tc>
      </w:tr>
      <w:tr w:rsidR="009F4284" w:rsidRPr="007602DA" w14:paraId="720647F8" w14:textId="77777777" w:rsidTr="00432680">
        <w:tc>
          <w:tcPr>
            <w:tcW w:w="4000" w:type="dxa"/>
            <w:shd w:val="clear" w:color="auto" w:fill="auto"/>
          </w:tcPr>
          <w:p w14:paraId="6BA52970" w14:textId="2C293AE9" w:rsidR="009F4284" w:rsidRPr="00BE5DA7" w:rsidRDefault="009F4284"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lastRenderedPageBreak/>
              <w:t>Mitigate risk from natural hazards</w:t>
            </w:r>
          </w:p>
          <w:p w14:paraId="44C5D4AF" w14:textId="55A52D62" w:rsidR="008A6D5F" w:rsidRPr="00BE5DA7" w:rsidRDefault="008A6D5F"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Mitigate risks to people and property from nearby industry and powerlines</w:t>
            </w:r>
          </w:p>
          <w:p w14:paraId="3CCAE643" w14:textId="76BF50D9" w:rsidR="008A6D5F" w:rsidRPr="00BE5DA7" w:rsidRDefault="008A6D5F"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Protect and celebrate built history</w:t>
            </w:r>
          </w:p>
          <w:p w14:paraId="785C89E1" w14:textId="77777777" w:rsidR="009F4284" w:rsidRPr="009F4284" w:rsidRDefault="009F4284" w:rsidP="003319B6">
            <w:pPr>
              <w:spacing w:after="0" w:line="240" w:lineRule="auto"/>
              <w:ind w:left="66" w:right="312"/>
              <w:contextualSpacing/>
              <w:rPr>
                <w:rFonts w:ascii="Arial" w:hAnsi="Arial" w:cs="Arial"/>
                <w:spacing w:val="-1"/>
                <w:sz w:val="20"/>
              </w:rPr>
            </w:pPr>
          </w:p>
        </w:tc>
        <w:tc>
          <w:tcPr>
            <w:tcW w:w="4394" w:type="dxa"/>
            <w:shd w:val="clear" w:color="auto" w:fill="auto"/>
          </w:tcPr>
          <w:p w14:paraId="4B7AF458" w14:textId="55ADC5CF" w:rsidR="00E6378F" w:rsidRDefault="00E6378F" w:rsidP="003319B6">
            <w:pPr>
              <w:spacing w:after="0" w:line="240" w:lineRule="auto"/>
              <w:ind w:right="312"/>
              <w:contextualSpacing/>
              <w:rPr>
                <w:rFonts w:ascii="Arial" w:hAnsi="Arial" w:cs="Arial"/>
                <w:spacing w:val="-1"/>
                <w:sz w:val="20"/>
              </w:rPr>
            </w:pPr>
            <w:r w:rsidRPr="0052687E">
              <w:rPr>
                <w:rFonts w:ascii="Arial" w:hAnsi="Arial" w:cs="Arial"/>
                <w:spacing w:val="-1"/>
                <w:sz w:val="20"/>
              </w:rPr>
              <w:t>The dra</w:t>
            </w:r>
            <w:r>
              <w:rPr>
                <w:rFonts w:ascii="Arial" w:hAnsi="Arial" w:cs="Arial"/>
                <w:spacing w:val="-1"/>
                <w:sz w:val="20"/>
              </w:rPr>
              <w:t>f</w:t>
            </w:r>
            <w:r w:rsidRPr="0052687E">
              <w:rPr>
                <w:rFonts w:ascii="Arial" w:hAnsi="Arial" w:cs="Arial"/>
                <w:spacing w:val="-1"/>
                <w:sz w:val="20"/>
              </w:rPr>
              <w:t>t amendment package proposes that</w:t>
            </w:r>
            <w:r>
              <w:rPr>
                <w:rFonts w:ascii="Arial" w:hAnsi="Arial" w:cs="Arial"/>
                <w:spacing w:val="-1"/>
                <w:sz w:val="20"/>
              </w:rPr>
              <w:t>:</w:t>
            </w:r>
          </w:p>
          <w:p w14:paraId="35F427BA" w14:textId="0DE92B50" w:rsidR="00E6378F" w:rsidRDefault="00FF66E4"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provisions </w:t>
            </w:r>
            <w:r w:rsidR="00E6378F">
              <w:rPr>
                <w:rFonts w:ascii="Arial" w:hAnsi="Arial" w:cs="Arial"/>
                <w:spacing w:val="-1"/>
                <w:sz w:val="20"/>
              </w:rPr>
              <w:t xml:space="preserve">be included to identify and mitigate existing and potential bushfire and flood hazards; </w:t>
            </w:r>
          </w:p>
          <w:p w14:paraId="797B53D2" w14:textId="44C01F26" w:rsidR="00E6378F" w:rsidRDefault="00E6378F"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provisions be included to ensure that sensitive uses are not impacted by industrial activities (in the adjoining local government area) or crematorium uses in key precincts; </w:t>
            </w:r>
          </w:p>
          <w:p w14:paraId="5DA39E9D" w14:textId="3E124F52" w:rsidR="00E6378F" w:rsidRDefault="00E6378F"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provisions be included to mitigate the visual impact of the existing high voltage powerlines through building orientation and vegetated buffers/screening in key precincts;</w:t>
            </w:r>
          </w:p>
          <w:p w14:paraId="1122759A" w14:textId="48EDD620" w:rsidR="004E486C" w:rsidRPr="007602DA" w:rsidRDefault="00DE029F"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one </w:t>
            </w:r>
            <w:r w:rsidR="00E6378F">
              <w:rPr>
                <w:rFonts w:ascii="Arial" w:hAnsi="Arial" w:cs="Arial"/>
                <w:spacing w:val="-1"/>
                <w:sz w:val="20"/>
              </w:rPr>
              <w:t xml:space="preserve">new </w:t>
            </w:r>
            <w:r w:rsidR="00FF66E4">
              <w:rPr>
                <w:rFonts w:ascii="Arial" w:hAnsi="Arial" w:cs="Arial"/>
                <w:spacing w:val="-1"/>
                <w:sz w:val="20"/>
              </w:rPr>
              <w:t>local heritage sites</w:t>
            </w:r>
            <w:r w:rsidR="00E6378F">
              <w:rPr>
                <w:rFonts w:ascii="Arial" w:hAnsi="Arial" w:cs="Arial"/>
                <w:spacing w:val="-1"/>
                <w:sz w:val="20"/>
              </w:rPr>
              <w:t xml:space="preserve"> be identified and protected through the existing Heritage overlay code</w:t>
            </w:r>
            <w:r w:rsidR="004E486C">
              <w:rPr>
                <w:rFonts w:ascii="Arial" w:hAnsi="Arial" w:cs="Arial"/>
                <w:spacing w:val="-1"/>
                <w:sz w:val="20"/>
              </w:rPr>
              <w:t>.</w:t>
            </w:r>
          </w:p>
        </w:tc>
      </w:tr>
      <w:tr w:rsidR="008A6D5F" w:rsidRPr="007602DA" w14:paraId="05365452" w14:textId="77777777" w:rsidTr="00432680">
        <w:tc>
          <w:tcPr>
            <w:tcW w:w="8394" w:type="dxa"/>
            <w:gridSpan w:val="2"/>
            <w:shd w:val="clear" w:color="auto" w:fill="auto"/>
          </w:tcPr>
          <w:p w14:paraId="10897ABD" w14:textId="26EA4691" w:rsidR="008A6D5F" w:rsidRPr="004E1CFB" w:rsidRDefault="008A6D5F" w:rsidP="004E1CFB">
            <w:pPr>
              <w:spacing w:after="40" w:line="240" w:lineRule="exact"/>
              <w:ind w:left="66" w:right="312"/>
              <w:contextualSpacing/>
              <w:rPr>
                <w:rFonts w:ascii="Arial" w:hAnsi="Arial" w:cs="Arial"/>
                <w:b/>
                <w:bCs/>
                <w:spacing w:val="-1"/>
                <w:sz w:val="20"/>
              </w:rPr>
            </w:pPr>
            <w:r w:rsidRPr="004E1CFB">
              <w:rPr>
                <w:rFonts w:ascii="Arial" w:hAnsi="Arial" w:cs="Arial"/>
                <w:b/>
                <w:bCs/>
                <w:spacing w:val="-1"/>
                <w:sz w:val="20"/>
              </w:rPr>
              <w:t>Comments regarding Theme 3 - infrastructure and services</w:t>
            </w:r>
          </w:p>
        </w:tc>
      </w:tr>
      <w:tr w:rsidR="008A6D5F" w:rsidRPr="007602DA" w14:paraId="2F32982D" w14:textId="77777777" w:rsidTr="00432680">
        <w:tc>
          <w:tcPr>
            <w:tcW w:w="4000" w:type="dxa"/>
            <w:shd w:val="clear" w:color="auto" w:fill="auto"/>
          </w:tcPr>
          <w:p w14:paraId="56A26429" w14:textId="2EE96F5C" w:rsidR="00436E32" w:rsidRPr="00BE5DA7" w:rsidRDefault="00436E32"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Improve the area’s open space and park network</w:t>
            </w:r>
          </w:p>
          <w:p w14:paraId="4C61D691" w14:textId="00616FAC" w:rsidR="00436E32" w:rsidRPr="00BE5DA7" w:rsidRDefault="00436E32"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Create multi-functional open space corridors</w:t>
            </w:r>
          </w:p>
          <w:p w14:paraId="3E659563" w14:textId="607B0FD8" w:rsidR="008A6D5F" w:rsidRPr="00BE5DA7" w:rsidRDefault="00C27493"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Development to align with theme 3 map</w:t>
            </w:r>
          </w:p>
          <w:p w14:paraId="4B30AC5B" w14:textId="77777777" w:rsidR="008A6D5F" w:rsidRPr="009F4284" w:rsidRDefault="008A6D5F" w:rsidP="003319B6">
            <w:pPr>
              <w:spacing w:after="0" w:line="240" w:lineRule="auto"/>
              <w:ind w:left="66" w:right="312"/>
              <w:contextualSpacing/>
              <w:rPr>
                <w:rFonts w:ascii="Arial" w:hAnsi="Arial" w:cs="Arial"/>
                <w:spacing w:val="-1"/>
                <w:sz w:val="20"/>
              </w:rPr>
            </w:pPr>
          </w:p>
        </w:tc>
        <w:tc>
          <w:tcPr>
            <w:tcW w:w="4394" w:type="dxa"/>
            <w:shd w:val="clear" w:color="auto" w:fill="auto"/>
          </w:tcPr>
          <w:p w14:paraId="3FD32797" w14:textId="77777777" w:rsidR="00AD5772" w:rsidRDefault="00AD5772" w:rsidP="003319B6">
            <w:pPr>
              <w:spacing w:after="0" w:line="240" w:lineRule="auto"/>
              <w:ind w:right="312"/>
              <w:contextualSpacing/>
              <w:rPr>
                <w:rFonts w:ascii="Arial" w:hAnsi="Arial" w:cs="Arial"/>
                <w:spacing w:val="-1"/>
                <w:sz w:val="20"/>
              </w:rPr>
            </w:pPr>
            <w:r w:rsidRPr="0052687E">
              <w:rPr>
                <w:rFonts w:ascii="Arial" w:hAnsi="Arial" w:cs="Arial"/>
                <w:spacing w:val="-1"/>
                <w:sz w:val="20"/>
              </w:rPr>
              <w:t>The dra</w:t>
            </w:r>
            <w:r>
              <w:rPr>
                <w:rFonts w:ascii="Arial" w:hAnsi="Arial" w:cs="Arial"/>
                <w:spacing w:val="-1"/>
                <w:sz w:val="20"/>
              </w:rPr>
              <w:t>f</w:t>
            </w:r>
            <w:r w:rsidRPr="0052687E">
              <w:rPr>
                <w:rFonts w:ascii="Arial" w:hAnsi="Arial" w:cs="Arial"/>
                <w:spacing w:val="-1"/>
                <w:sz w:val="20"/>
              </w:rPr>
              <w:t>t amendment package proposes that</w:t>
            </w:r>
            <w:r>
              <w:rPr>
                <w:rFonts w:ascii="Arial" w:hAnsi="Arial" w:cs="Arial"/>
                <w:spacing w:val="-1"/>
                <w:sz w:val="20"/>
              </w:rPr>
              <w:t>:</w:t>
            </w:r>
          </w:p>
          <w:p w14:paraId="5DB4AB69" w14:textId="7AC23884" w:rsidR="00B97666" w:rsidRDefault="00B97666"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open space, parks and community facilities meet the needs of the community and are located in safe and accessible locations that are well </w:t>
            </w:r>
            <w:proofErr w:type="gramStart"/>
            <w:r>
              <w:rPr>
                <w:rFonts w:ascii="Arial" w:hAnsi="Arial" w:cs="Arial"/>
                <w:spacing w:val="-1"/>
                <w:sz w:val="20"/>
              </w:rPr>
              <w:t>connected;</w:t>
            </w:r>
            <w:proofErr w:type="gramEnd"/>
            <w:r>
              <w:rPr>
                <w:rFonts w:ascii="Arial" w:hAnsi="Arial" w:cs="Arial"/>
                <w:spacing w:val="-1"/>
                <w:sz w:val="20"/>
              </w:rPr>
              <w:t xml:space="preserve"> </w:t>
            </w:r>
          </w:p>
          <w:p w14:paraId="52848663" w14:textId="04867AEB" w:rsidR="00FF66E4" w:rsidRPr="00AD5772" w:rsidRDefault="00B97666"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the </w:t>
            </w:r>
            <w:r w:rsidR="00FF66E4" w:rsidRPr="00AD5772">
              <w:rPr>
                <w:rFonts w:ascii="Arial" w:hAnsi="Arial" w:cs="Arial"/>
                <w:spacing w:val="-1"/>
                <w:sz w:val="20"/>
              </w:rPr>
              <w:t>L</w:t>
            </w:r>
            <w:r w:rsidR="00AD5772">
              <w:rPr>
                <w:rFonts w:ascii="Arial" w:hAnsi="Arial" w:cs="Arial"/>
                <w:spacing w:val="-1"/>
                <w:sz w:val="20"/>
              </w:rPr>
              <w:t xml:space="preserve">ocal Government Infrastructure Plan </w:t>
            </w:r>
            <w:r w:rsidR="00A67F4C">
              <w:rPr>
                <w:rFonts w:ascii="Arial" w:hAnsi="Arial" w:cs="Arial"/>
                <w:spacing w:val="-1"/>
                <w:sz w:val="20"/>
              </w:rPr>
              <w:t xml:space="preserve">(LGIP) </w:t>
            </w:r>
            <w:r w:rsidR="00AB2FED">
              <w:rPr>
                <w:rFonts w:ascii="Arial" w:hAnsi="Arial" w:cs="Arial"/>
                <w:spacing w:val="-1"/>
                <w:sz w:val="20"/>
              </w:rPr>
              <w:t xml:space="preserve">provides requirements for </w:t>
            </w:r>
            <w:r w:rsidR="00FF66E4" w:rsidRPr="00AD5772">
              <w:rPr>
                <w:rFonts w:ascii="Arial" w:hAnsi="Arial" w:cs="Arial"/>
                <w:spacing w:val="-1"/>
                <w:sz w:val="20"/>
              </w:rPr>
              <w:t>future park requirements</w:t>
            </w:r>
            <w:r>
              <w:rPr>
                <w:rFonts w:ascii="Arial" w:hAnsi="Arial" w:cs="Arial"/>
                <w:spacing w:val="-1"/>
                <w:sz w:val="20"/>
              </w:rPr>
              <w:t xml:space="preserve">; and </w:t>
            </w:r>
          </w:p>
          <w:p w14:paraId="2550FE25" w14:textId="49E9B03B" w:rsidR="004E486C" w:rsidRPr="007602DA" w:rsidRDefault="00AB2FED"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provisions be included to </w:t>
            </w:r>
            <w:r w:rsidR="004E486C">
              <w:rPr>
                <w:rFonts w:ascii="Arial" w:hAnsi="Arial" w:cs="Arial"/>
                <w:spacing w:val="-1"/>
                <w:sz w:val="20"/>
              </w:rPr>
              <w:t xml:space="preserve">align with </w:t>
            </w:r>
            <w:r w:rsidR="00FF66E4">
              <w:rPr>
                <w:rFonts w:ascii="Arial" w:hAnsi="Arial" w:cs="Arial"/>
                <w:spacing w:val="-1"/>
                <w:sz w:val="20"/>
              </w:rPr>
              <w:t>Theme 3: Integrated infrastructure and services map</w:t>
            </w:r>
            <w:r w:rsidR="00CF2EC9">
              <w:rPr>
                <w:rFonts w:ascii="Arial" w:hAnsi="Arial" w:cs="Arial"/>
                <w:spacing w:val="-1"/>
                <w:sz w:val="20"/>
              </w:rPr>
              <w:t xml:space="preserve"> included in the draft strategy.</w:t>
            </w:r>
          </w:p>
        </w:tc>
      </w:tr>
      <w:tr w:rsidR="00C27493" w:rsidRPr="007602DA" w14:paraId="17062807" w14:textId="77777777" w:rsidTr="00432680">
        <w:tc>
          <w:tcPr>
            <w:tcW w:w="4000" w:type="dxa"/>
            <w:shd w:val="clear" w:color="auto" w:fill="auto"/>
          </w:tcPr>
          <w:p w14:paraId="71E0EE5D" w14:textId="4E80566B" w:rsidR="00C27493" w:rsidRPr="00BE5DA7" w:rsidRDefault="00C27493"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Comments on infrastructure provision and connections</w:t>
            </w:r>
          </w:p>
          <w:p w14:paraId="2C802116" w14:textId="60A5BE98" w:rsidR="00C27493" w:rsidRPr="00BE5DA7" w:rsidRDefault="00C27493"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 xml:space="preserve">Comments on improving infrastructure (stormwater, local roads </w:t>
            </w:r>
            <w:r w:rsidR="003319B6">
              <w:rPr>
                <w:rFonts w:ascii="Arial" w:hAnsi="Arial" w:cs="Arial"/>
                <w:spacing w:val="-1"/>
                <w:sz w:val="20"/>
              </w:rPr>
              <w:t>and</w:t>
            </w:r>
            <w:r w:rsidRPr="00BE5DA7">
              <w:rPr>
                <w:rFonts w:ascii="Arial" w:hAnsi="Arial" w:cs="Arial"/>
                <w:spacing w:val="-1"/>
                <w:sz w:val="20"/>
              </w:rPr>
              <w:t xml:space="preserve"> footpaths, cycle connections)</w:t>
            </w:r>
          </w:p>
          <w:p w14:paraId="3C8F393E" w14:textId="37175C23" w:rsidR="00C27493" w:rsidRPr="00BE5DA7" w:rsidRDefault="00C27493" w:rsidP="003319B6">
            <w:pPr>
              <w:pStyle w:val="ListParagraph"/>
              <w:numPr>
                <w:ilvl w:val="0"/>
                <w:numId w:val="32"/>
              </w:numPr>
              <w:spacing w:after="0" w:line="240" w:lineRule="auto"/>
              <w:ind w:left="313" w:right="312" w:hanging="266"/>
              <w:contextualSpacing/>
              <w:rPr>
                <w:rFonts w:ascii="Arial" w:hAnsi="Arial" w:cs="Arial"/>
                <w:spacing w:val="-1"/>
                <w:sz w:val="20"/>
              </w:rPr>
            </w:pPr>
            <w:r w:rsidRPr="00BE5DA7">
              <w:rPr>
                <w:rFonts w:ascii="Arial" w:hAnsi="Arial" w:cs="Arial"/>
                <w:spacing w:val="-1"/>
                <w:sz w:val="20"/>
              </w:rPr>
              <w:t>Comment on community access to public infrastructure (open space, community facilities)</w:t>
            </w:r>
          </w:p>
          <w:p w14:paraId="4D0D8945" w14:textId="2A609C54" w:rsidR="00C27493" w:rsidRDefault="00C27493" w:rsidP="003319B6">
            <w:pPr>
              <w:pStyle w:val="ListParagraph"/>
              <w:numPr>
                <w:ilvl w:val="0"/>
                <w:numId w:val="32"/>
              </w:numPr>
              <w:spacing w:after="0" w:line="240" w:lineRule="auto"/>
              <w:ind w:left="313" w:right="312" w:hanging="266"/>
              <w:contextualSpacing/>
              <w:rPr>
                <w:rFonts w:ascii="Arial" w:hAnsi="Arial" w:cs="Arial"/>
                <w:b/>
                <w:bCs/>
                <w:spacing w:val="-1"/>
                <w:sz w:val="20"/>
              </w:rPr>
            </w:pPr>
            <w:r w:rsidRPr="00BE5DA7">
              <w:rPr>
                <w:rFonts w:ascii="Arial" w:hAnsi="Arial" w:cs="Arial"/>
                <w:spacing w:val="-1"/>
                <w:sz w:val="20"/>
              </w:rPr>
              <w:t>Comment for a neighbourhood centre</w:t>
            </w:r>
          </w:p>
        </w:tc>
        <w:tc>
          <w:tcPr>
            <w:tcW w:w="4394" w:type="dxa"/>
            <w:shd w:val="clear" w:color="auto" w:fill="auto"/>
          </w:tcPr>
          <w:p w14:paraId="73C879A4" w14:textId="65480622" w:rsidR="00AB2FED" w:rsidRPr="00432680" w:rsidRDefault="00AB2FED" w:rsidP="003319B6">
            <w:pPr>
              <w:spacing w:after="0" w:line="240" w:lineRule="auto"/>
              <w:ind w:right="312"/>
              <w:contextualSpacing/>
              <w:rPr>
                <w:rFonts w:ascii="Arial" w:hAnsi="Arial" w:cs="Arial"/>
                <w:spacing w:val="-1"/>
                <w:sz w:val="20"/>
              </w:rPr>
            </w:pPr>
            <w:r>
              <w:rPr>
                <w:rFonts w:ascii="Arial" w:hAnsi="Arial" w:cs="Arial"/>
                <w:spacing w:val="-1"/>
                <w:sz w:val="20"/>
              </w:rPr>
              <w:t>The draft amendment package proposes that:</w:t>
            </w:r>
          </w:p>
          <w:p w14:paraId="42514F6F" w14:textId="351931FF" w:rsidR="00C27493" w:rsidRDefault="000B5D01"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changes proposed as part of the plan be supported by amendments to the </w:t>
            </w:r>
            <w:r w:rsidR="00CF2EC9">
              <w:rPr>
                <w:rFonts w:ascii="Arial" w:hAnsi="Arial" w:cs="Arial"/>
                <w:spacing w:val="-1"/>
                <w:sz w:val="20"/>
              </w:rPr>
              <w:t>LGIP</w:t>
            </w:r>
            <w:r w:rsidR="00AB2FED">
              <w:rPr>
                <w:rFonts w:ascii="Arial" w:hAnsi="Arial" w:cs="Arial"/>
                <w:spacing w:val="-1"/>
                <w:sz w:val="20"/>
              </w:rPr>
              <w:t xml:space="preserve">; </w:t>
            </w:r>
          </w:p>
          <w:p w14:paraId="637FC3A5" w14:textId="5C1FFC8C" w:rsidR="00CF2EC9" w:rsidRDefault="00AB2FED"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the </w:t>
            </w:r>
            <w:r w:rsidR="00CF2EC9">
              <w:rPr>
                <w:rFonts w:ascii="Arial" w:hAnsi="Arial" w:cs="Arial"/>
                <w:spacing w:val="-1"/>
                <w:sz w:val="20"/>
              </w:rPr>
              <w:t>LGIP amendments consider public infrastructure (roads, stormwater, parks and community facilities)</w:t>
            </w:r>
            <w:r w:rsidR="00D462B8">
              <w:rPr>
                <w:rFonts w:ascii="Arial" w:hAnsi="Arial" w:cs="Arial"/>
                <w:spacing w:val="-1"/>
                <w:sz w:val="20"/>
              </w:rPr>
              <w:t>,</w:t>
            </w:r>
            <w:r w:rsidR="00CF2EC9">
              <w:rPr>
                <w:rFonts w:ascii="Arial" w:hAnsi="Arial" w:cs="Arial"/>
                <w:spacing w:val="-1"/>
                <w:sz w:val="20"/>
              </w:rPr>
              <w:t xml:space="preserve"> and align with external service providers (water and sewerage</w:t>
            </w:r>
            <w:proofErr w:type="gramStart"/>
            <w:r w:rsidR="000B5D01">
              <w:rPr>
                <w:rFonts w:ascii="Arial" w:hAnsi="Arial" w:cs="Arial"/>
                <w:spacing w:val="-1"/>
                <w:sz w:val="20"/>
              </w:rPr>
              <w:t>);</w:t>
            </w:r>
            <w:proofErr w:type="gramEnd"/>
            <w:r w:rsidR="000B5D01">
              <w:rPr>
                <w:rFonts w:ascii="Arial" w:hAnsi="Arial" w:cs="Arial"/>
                <w:spacing w:val="-1"/>
                <w:sz w:val="20"/>
              </w:rPr>
              <w:t xml:space="preserve"> </w:t>
            </w:r>
          </w:p>
          <w:p w14:paraId="0C3AE1D4" w14:textId="2378314C" w:rsidR="000B5D01" w:rsidRPr="000B5D01" w:rsidRDefault="000B5D01"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d</w:t>
            </w:r>
            <w:r w:rsidRPr="000B5D01">
              <w:rPr>
                <w:rFonts w:ascii="Arial" w:hAnsi="Arial" w:cs="Arial"/>
                <w:spacing w:val="-1"/>
                <w:sz w:val="20"/>
              </w:rPr>
              <w:t xml:space="preserve">evelopment </w:t>
            </w:r>
            <w:r>
              <w:rPr>
                <w:rFonts w:ascii="Arial" w:hAnsi="Arial" w:cs="Arial"/>
                <w:spacing w:val="-1"/>
                <w:sz w:val="20"/>
              </w:rPr>
              <w:t xml:space="preserve">be </w:t>
            </w:r>
            <w:r w:rsidRPr="000B5D01">
              <w:rPr>
                <w:rFonts w:ascii="Arial" w:hAnsi="Arial" w:cs="Arial"/>
                <w:spacing w:val="-1"/>
                <w:sz w:val="20"/>
              </w:rPr>
              <w:t xml:space="preserve">carried out in an orderly sequence and ensures a cost-efficient provision and extension of sewerage, water, stormwater, transport, public </w:t>
            </w:r>
            <w:proofErr w:type="gramStart"/>
            <w:r w:rsidRPr="000B5D01">
              <w:rPr>
                <w:rFonts w:ascii="Arial" w:hAnsi="Arial" w:cs="Arial"/>
                <w:spacing w:val="-1"/>
                <w:sz w:val="20"/>
              </w:rPr>
              <w:t>parks</w:t>
            </w:r>
            <w:proofErr w:type="gramEnd"/>
            <w:r w:rsidRPr="000B5D01">
              <w:rPr>
                <w:rFonts w:ascii="Arial" w:hAnsi="Arial" w:cs="Arial"/>
                <w:spacing w:val="-1"/>
                <w:sz w:val="20"/>
              </w:rPr>
              <w:t xml:space="preserve"> and community facilities infrastructure networks</w:t>
            </w:r>
            <w:r>
              <w:rPr>
                <w:rFonts w:ascii="Arial" w:hAnsi="Arial" w:cs="Arial"/>
                <w:spacing w:val="-1"/>
                <w:sz w:val="20"/>
              </w:rPr>
              <w:t>; and</w:t>
            </w:r>
          </w:p>
          <w:p w14:paraId="1B57EC04" w14:textId="669F4AB9" w:rsidR="00CF2EC9" w:rsidRPr="007602DA" w:rsidRDefault="00CF2EC9" w:rsidP="003319B6">
            <w:pPr>
              <w:pStyle w:val="ListParagraph"/>
              <w:numPr>
                <w:ilvl w:val="0"/>
                <w:numId w:val="32"/>
              </w:numPr>
              <w:spacing w:after="0" w:line="240" w:lineRule="auto"/>
              <w:ind w:left="391" w:right="312"/>
              <w:contextualSpacing/>
              <w:rPr>
                <w:rFonts w:ascii="Arial" w:hAnsi="Arial" w:cs="Arial"/>
                <w:spacing w:val="-1"/>
                <w:sz w:val="20"/>
              </w:rPr>
            </w:pPr>
            <w:r>
              <w:rPr>
                <w:rFonts w:ascii="Arial" w:hAnsi="Arial" w:cs="Arial"/>
                <w:spacing w:val="-1"/>
                <w:sz w:val="20"/>
              </w:rPr>
              <w:t xml:space="preserve">a new neighbourhood centre </w:t>
            </w:r>
            <w:r w:rsidR="00A67F4C">
              <w:rPr>
                <w:rFonts w:ascii="Arial" w:hAnsi="Arial" w:cs="Arial"/>
                <w:spacing w:val="-1"/>
                <w:sz w:val="20"/>
              </w:rPr>
              <w:t xml:space="preserve">that can cater for local convenience shopping and services is </w:t>
            </w:r>
            <w:r w:rsidR="00AB2FED">
              <w:rPr>
                <w:rFonts w:ascii="Arial" w:hAnsi="Arial" w:cs="Arial"/>
                <w:spacing w:val="-1"/>
                <w:sz w:val="20"/>
              </w:rPr>
              <w:t>supported where need and locational criteria can be met</w:t>
            </w:r>
            <w:r w:rsidR="00A67F4C">
              <w:rPr>
                <w:rFonts w:ascii="Arial" w:hAnsi="Arial" w:cs="Arial"/>
                <w:spacing w:val="-1"/>
                <w:sz w:val="20"/>
              </w:rPr>
              <w:t>.</w:t>
            </w:r>
          </w:p>
        </w:tc>
      </w:tr>
    </w:tbl>
    <w:p w14:paraId="09439E27" w14:textId="77777777" w:rsidR="00EA35BC" w:rsidRPr="007602DA" w:rsidRDefault="00EA35BC" w:rsidP="00EA35BC">
      <w:pPr>
        <w:rPr>
          <w:rFonts w:ascii="Arial" w:hAnsi="Arial" w:cs="Arial"/>
        </w:rPr>
      </w:pPr>
    </w:p>
    <w:p w14:paraId="4657EC12" w14:textId="4AF4C8B3" w:rsidR="00EA35BC" w:rsidRPr="007602DA" w:rsidRDefault="00EA35BC" w:rsidP="00167581">
      <w:pPr>
        <w:pStyle w:val="AmendmentPart2"/>
        <w:spacing w:before="0" w:after="0" w:line="240" w:lineRule="auto"/>
        <w:rPr>
          <w:rFonts w:ascii="Arial" w:hAnsi="Arial"/>
        </w:rPr>
      </w:pPr>
      <w:bookmarkStart w:id="20" w:name="_Toc471917067"/>
      <w:bookmarkStart w:id="21" w:name="_Toc90891714"/>
      <w:r w:rsidRPr="007602DA">
        <w:rPr>
          <w:rFonts w:ascii="Arial" w:hAnsi="Arial"/>
        </w:rPr>
        <w:t>The neighbourhood plan boundary</w:t>
      </w:r>
      <w:bookmarkEnd w:id="20"/>
      <w:bookmarkEnd w:id="21"/>
    </w:p>
    <w:p w14:paraId="7EEFE75B" w14:textId="77777777" w:rsidR="00167581" w:rsidRPr="007602DA" w:rsidRDefault="00167581" w:rsidP="00167581">
      <w:pPr>
        <w:pStyle w:val="PARAStyle"/>
        <w:spacing w:before="0" w:after="0"/>
      </w:pPr>
    </w:p>
    <w:p w14:paraId="360837D2" w14:textId="15CA0D72" w:rsidR="00EA35BC" w:rsidRPr="007602DA" w:rsidRDefault="00EA35BC" w:rsidP="00167581">
      <w:pPr>
        <w:pStyle w:val="PARAStyle"/>
        <w:spacing w:before="0" w:after="0"/>
      </w:pPr>
      <w:r w:rsidRPr="007602DA">
        <w:lastRenderedPageBreak/>
        <w:t xml:space="preserve">The neighbourhood plan </w:t>
      </w:r>
      <w:r w:rsidR="00067F77" w:rsidRPr="007602DA">
        <w:t xml:space="preserve">area </w:t>
      </w:r>
      <w:r w:rsidRPr="007602DA">
        <w:t xml:space="preserve">comprises the suburb of </w:t>
      </w:r>
      <w:r w:rsidR="00304DCB">
        <w:t>Bridgeman Downs</w:t>
      </w:r>
      <w:r w:rsidRPr="007602DA">
        <w:t xml:space="preserve">. </w:t>
      </w:r>
      <w:r w:rsidR="00304DCB">
        <w:t xml:space="preserve">The amendment </w:t>
      </w:r>
      <w:r w:rsidR="00513470">
        <w:t xml:space="preserve">package </w:t>
      </w:r>
      <w:r w:rsidR="00304DCB">
        <w:t xml:space="preserve">boundary overlaps with the existing Bracken Ridge and district neighbourhood plan and McDowall-Bridgeman Downs neighbourhood plans and consequential amendments </w:t>
      </w:r>
      <w:r w:rsidR="00DF08BB">
        <w:t xml:space="preserve">to those existing neighbourhood plans </w:t>
      </w:r>
      <w:r w:rsidR="00304DCB">
        <w:t>are detailed in the amendment package</w:t>
      </w:r>
      <w:r w:rsidR="009D7A82" w:rsidRPr="007602DA">
        <w:t>.</w:t>
      </w:r>
    </w:p>
    <w:p w14:paraId="0961AC24" w14:textId="77777777" w:rsidR="00167581" w:rsidRPr="007602DA" w:rsidRDefault="00167581" w:rsidP="00167581">
      <w:pPr>
        <w:pStyle w:val="PARAStyle"/>
        <w:spacing w:before="0" w:after="0"/>
      </w:pPr>
    </w:p>
    <w:p w14:paraId="6F412E20" w14:textId="08028A8E" w:rsidR="00167581" w:rsidRPr="007602DA" w:rsidRDefault="00EA35BC" w:rsidP="00167581">
      <w:pPr>
        <w:pStyle w:val="PARAStyle"/>
        <w:spacing w:before="0" w:after="0"/>
      </w:pPr>
      <w:r w:rsidRPr="007602DA">
        <w:t xml:space="preserve">The neighbourhood plan boundary and precincts are outlined in </w:t>
      </w:r>
      <w:r w:rsidRPr="00432680">
        <w:rPr>
          <w:b/>
          <w:bCs/>
        </w:rPr>
        <w:t>Figure 1</w:t>
      </w:r>
      <w:r w:rsidRPr="007602DA">
        <w:t>.</w:t>
      </w:r>
    </w:p>
    <w:p w14:paraId="2BAFB73D" w14:textId="77777777" w:rsidR="006C269F" w:rsidRDefault="000461EA" w:rsidP="006C269F">
      <w:pPr>
        <w:pStyle w:val="PARAStyle"/>
        <w:keepNext/>
        <w:spacing w:before="0" w:after="0"/>
        <w:jc w:val="center"/>
      </w:pPr>
      <w:r>
        <w:rPr>
          <w:noProof/>
        </w:rPr>
        <w:drawing>
          <wp:inline distT="0" distB="0" distL="0" distR="0" wp14:anchorId="4DE05301" wp14:editId="2EED5D91">
            <wp:extent cx="4648164" cy="7343775"/>
            <wp:effectExtent l="0" t="0" r="635" b="0"/>
            <wp:docPr id="1" name="Picture 1" descr="Figure 1 shows the Bridgeman Downs neighbourhood plan boundary and precincts. 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hows the Bridgeman Downs neighbourhood plan boundary and precincts. This map is of a technical nature and as such is not accessible. For assistance interpreting this map, please contact Council on 3403 8888."/>
                    <pic:cNvPicPr/>
                  </pic:nvPicPr>
                  <pic:blipFill rotWithShape="1">
                    <a:blip r:embed="rId14"/>
                    <a:srcRect l="6148" t="913" r="3114" b="529"/>
                    <a:stretch/>
                  </pic:blipFill>
                  <pic:spPr bwMode="auto">
                    <a:xfrm>
                      <a:off x="0" y="0"/>
                      <a:ext cx="4655785" cy="7355815"/>
                    </a:xfrm>
                    <a:prstGeom prst="rect">
                      <a:avLst/>
                    </a:prstGeom>
                    <a:ln>
                      <a:noFill/>
                    </a:ln>
                    <a:extLst>
                      <a:ext uri="{53640926-AAD7-44D8-BBD7-CCE9431645EC}">
                        <a14:shadowObscured xmlns:a14="http://schemas.microsoft.com/office/drawing/2010/main"/>
                      </a:ext>
                    </a:extLst>
                  </pic:spPr>
                </pic:pic>
              </a:graphicData>
            </a:graphic>
          </wp:inline>
        </w:drawing>
      </w:r>
    </w:p>
    <w:p w14:paraId="15CD0C7F" w14:textId="2BE13088" w:rsidR="00EA35BC" w:rsidRPr="007602DA" w:rsidRDefault="006C269F" w:rsidP="006C269F">
      <w:pPr>
        <w:pStyle w:val="Caption"/>
        <w:jc w:val="center"/>
        <w:rPr>
          <w:sz w:val="16"/>
          <w:szCs w:val="16"/>
        </w:rPr>
      </w:pPr>
      <w:r>
        <w:t xml:space="preserve">Figure </w:t>
      </w:r>
      <w:r w:rsidR="00995BD3">
        <w:fldChar w:fldCharType="begin"/>
      </w:r>
      <w:r w:rsidR="00995BD3">
        <w:instrText xml:space="preserve"> SEQ Figure \* ARABIC </w:instrText>
      </w:r>
      <w:r w:rsidR="00995BD3">
        <w:fldChar w:fldCharType="separate"/>
      </w:r>
      <w:r>
        <w:rPr>
          <w:noProof/>
        </w:rPr>
        <w:t>1</w:t>
      </w:r>
      <w:r w:rsidR="00995BD3">
        <w:rPr>
          <w:noProof/>
        </w:rPr>
        <w:fldChar w:fldCharType="end"/>
      </w:r>
      <w:r>
        <w:t xml:space="preserve">: </w:t>
      </w:r>
      <w:r w:rsidRPr="00F872F2">
        <w:t>Bridgeman Downs neighbourhood plan boundary and precincts</w:t>
      </w:r>
    </w:p>
    <w:p w14:paraId="2BFD20CE" w14:textId="51EBB2C3" w:rsidR="00EA35BC" w:rsidRPr="007602DA" w:rsidRDefault="00EA35BC" w:rsidP="00513470">
      <w:pPr>
        <w:pStyle w:val="AmendmentPart2"/>
        <w:spacing w:before="0" w:after="0" w:line="240" w:lineRule="auto"/>
        <w:rPr>
          <w:rFonts w:ascii="Arial" w:hAnsi="Arial"/>
        </w:rPr>
      </w:pPr>
      <w:bookmarkStart w:id="22" w:name="_Toc471917068"/>
      <w:bookmarkStart w:id="23" w:name="_Toc90891715"/>
      <w:r w:rsidRPr="007602DA">
        <w:rPr>
          <w:rFonts w:ascii="Arial" w:hAnsi="Arial"/>
        </w:rPr>
        <w:t>Precincts</w:t>
      </w:r>
      <w:bookmarkEnd w:id="22"/>
      <w:bookmarkEnd w:id="23"/>
    </w:p>
    <w:p w14:paraId="103A54B6" w14:textId="77777777" w:rsidR="00167581" w:rsidRPr="007602DA" w:rsidRDefault="0016758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bookmarkStart w:id="24" w:name="_Toc471917069"/>
    </w:p>
    <w:p w14:paraId="44E85D78" w14:textId="648A19EA" w:rsidR="000B5D01" w:rsidRPr="000B5D01"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0B5D01">
        <w:rPr>
          <w:rStyle w:val="HighlightingYellow"/>
          <w:rFonts w:ascii="Arial" w:eastAsia="Times New Roman" w:hAnsi="Arial" w:cs="Arial"/>
          <w:color w:val="000000"/>
          <w:sz w:val="20"/>
          <w:shd w:val="clear" w:color="auto" w:fill="FFFFFF" w:themeFill="background1"/>
          <w:lang w:eastAsia="en-AU"/>
        </w:rPr>
        <w:lastRenderedPageBreak/>
        <w:t>Neighbourhood plans include precincts and may also include sub-precincts. Precincts have been identified to address or provide for particular land uses, character, infrastructure or other site characteristics (</w:t>
      </w:r>
      <w:proofErr w:type="gramStart"/>
      <w:r w:rsidRPr="000B5D01">
        <w:rPr>
          <w:rStyle w:val="HighlightingYellow"/>
          <w:rFonts w:ascii="Arial" w:eastAsia="Times New Roman" w:hAnsi="Arial" w:cs="Arial"/>
          <w:color w:val="000000"/>
          <w:sz w:val="20"/>
          <w:shd w:val="clear" w:color="auto" w:fill="FFFFFF" w:themeFill="background1"/>
          <w:lang w:eastAsia="en-AU"/>
        </w:rPr>
        <w:t>e.g.</w:t>
      </w:r>
      <w:proofErr w:type="gramEnd"/>
      <w:r w:rsidRPr="000B5D01">
        <w:rPr>
          <w:rStyle w:val="HighlightingYellow"/>
          <w:rFonts w:ascii="Arial" w:eastAsia="Times New Roman" w:hAnsi="Arial" w:cs="Arial"/>
          <w:color w:val="000000"/>
          <w:sz w:val="20"/>
          <w:shd w:val="clear" w:color="auto" w:fill="FFFFFF" w:themeFill="background1"/>
          <w:lang w:eastAsia="en-AU"/>
        </w:rPr>
        <w:t xml:space="preserve"> environmental values),</w:t>
      </w:r>
      <w:r w:rsidR="00D60F76">
        <w:rPr>
          <w:rStyle w:val="HighlightingYellow"/>
          <w:rFonts w:ascii="Arial" w:eastAsia="Times New Roman" w:hAnsi="Arial" w:cs="Arial"/>
          <w:color w:val="000000"/>
          <w:sz w:val="20"/>
          <w:shd w:val="clear" w:color="auto" w:fill="FFFFFF" w:themeFill="background1"/>
          <w:lang w:eastAsia="en-AU"/>
        </w:rPr>
        <w:t xml:space="preserve"> </w:t>
      </w:r>
      <w:r w:rsidRPr="000B5D01">
        <w:rPr>
          <w:rStyle w:val="HighlightingYellow"/>
          <w:rFonts w:ascii="Arial" w:eastAsia="Times New Roman" w:hAnsi="Arial" w:cs="Arial"/>
          <w:color w:val="000000"/>
          <w:sz w:val="20"/>
          <w:shd w:val="clear" w:color="auto" w:fill="FFFFFF" w:themeFill="background1"/>
          <w:lang w:eastAsia="en-AU"/>
        </w:rPr>
        <w:t xml:space="preserve">and have a specific set of provisions to achieve those outcomes. Located within a precinct, sub-precincts are smaller portions of the overall precinct, and have more detailed provisions to achieve the intended land use outcomes. </w:t>
      </w:r>
    </w:p>
    <w:p w14:paraId="21568DE0" w14:textId="77777777" w:rsidR="000B5D01" w:rsidRPr="000B5D01"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p>
    <w:p w14:paraId="48FF12FC" w14:textId="1854D4BB" w:rsidR="000B5D01" w:rsidRPr="00761BEF"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0B5D01">
        <w:rPr>
          <w:rStyle w:val="HighlightingYellow"/>
          <w:rFonts w:ascii="Arial" w:eastAsia="Times New Roman" w:hAnsi="Arial" w:cs="Arial"/>
          <w:color w:val="000000"/>
          <w:sz w:val="20"/>
          <w:shd w:val="clear" w:color="auto" w:fill="FFFFFF" w:themeFill="background1"/>
          <w:lang w:eastAsia="en-AU"/>
        </w:rPr>
        <w:t xml:space="preserve">The draft plan proposes </w:t>
      </w:r>
      <w:r>
        <w:rPr>
          <w:rStyle w:val="HighlightingYellow"/>
          <w:rFonts w:ascii="Arial" w:eastAsia="Times New Roman" w:hAnsi="Arial" w:cs="Arial"/>
          <w:color w:val="000000"/>
          <w:sz w:val="20"/>
          <w:shd w:val="clear" w:color="auto" w:fill="FFFFFF" w:themeFill="background1"/>
          <w:lang w:eastAsia="en-AU"/>
        </w:rPr>
        <w:t>four</w:t>
      </w:r>
      <w:r w:rsidRPr="000B5D01">
        <w:rPr>
          <w:rStyle w:val="HighlightingYellow"/>
          <w:rFonts w:ascii="Arial" w:eastAsia="Times New Roman" w:hAnsi="Arial" w:cs="Arial"/>
          <w:color w:val="000000"/>
          <w:sz w:val="20"/>
          <w:shd w:val="clear" w:color="auto" w:fill="FFFFFF" w:themeFill="background1"/>
          <w:lang w:eastAsia="en-AU"/>
        </w:rPr>
        <w:t xml:space="preserve"> precincts within the draft neighbourhood plan area. </w:t>
      </w:r>
      <w:r>
        <w:rPr>
          <w:rStyle w:val="HighlightingYellow"/>
          <w:rFonts w:ascii="Arial" w:eastAsia="Times New Roman" w:hAnsi="Arial" w:cs="Arial"/>
          <w:color w:val="000000"/>
          <w:sz w:val="20"/>
          <w:shd w:val="clear" w:color="auto" w:fill="FFFFFF" w:themeFill="background1"/>
          <w:lang w:eastAsia="en-AU"/>
        </w:rPr>
        <w:t>One</w:t>
      </w:r>
      <w:r w:rsidRPr="000B5D01">
        <w:rPr>
          <w:rStyle w:val="HighlightingYellow"/>
          <w:rFonts w:ascii="Arial" w:eastAsia="Times New Roman" w:hAnsi="Arial" w:cs="Arial"/>
          <w:color w:val="000000"/>
          <w:sz w:val="20"/>
          <w:shd w:val="clear" w:color="auto" w:fill="FFFFFF" w:themeFill="background1"/>
          <w:lang w:eastAsia="en-AU"/>
        </w:rPr>
        <w:t xml:space="preserve"> of these precincts ha</w:t>
      </w:r>
      <w:r>
        <w:rPr>
          <w:rStyle w:val="HighlightingYellow"/>
          <w:rFonts w:ascii="Arial" w:eastAsia="Times New Roman" w:hAnsi="Arial" w:cs="Arial"/>
          <w:color w:val="000000"/>
          <w:sz w:val="20"/>
          <w:shd w:val="clear" w:color="auto" w:fill="FFFFFF" w:themeFill="background1"/>
          <w:lang w:eastAsia="en-AU"/>
        </w:rPr>
        <w:t>s</w:t>
      </w:r>
      <w:r w:rsidRPr="000B5D01">
        <w:rPr>
          <w:rStyle w:val="HighlightingYellow"/>
          <w:rFonts w:ascii="Arial" w:eastAsia="Times New Roman" w:hAnsi="Arial" w:cs="Arial"/>
          <w:color w:val="000000"/>
          <w:sz w:val="20"/>
          <w:shd w:val="clear" w:color="auto" w:fill="FFFFFF" w:themeFill="background1"/>
          <w:lang w:eastAsia="en-AU"/>
        </w:rPr>
        <w:t xml:space="preserve"> sub-precincts. The proposed precincts are outlined in </w:t>
      </w:r>
      <w:r w:rsidRPr="00432680">
        <w:rPr>
          <w:rStyle w:val="HighlightingYellow"/>
          <w:rFonts w:ascii="Arial" w:eastAsia="Times New Roman" w:hAnsi="Arial" w:cs="Arial"/>
          <w:b/>
          <w:bCs/>
          <w:color w:val="000000"/>
          <w:sz w:val="20"/>
          <w:shd w:val="clear" w:color="auto" w:fill="FFFFFF" w:themeFill="background1"/>
          <w:lang w:eastAsia="en-AU"/>
        </w:rPr>
        <w:t xml:space="preserve">Figure </w:t>
      </w:r>
      <w:r>
        <w:rPr>
          <w:rStyle w:val="HighlightingYellow"/>
          <w:rFonts w:ascii="Arial" w:eastAsia="Times New Roman" w:hAnsi="Arial" w:cs="Arial"/>
          <w:b/>
          <w:bCs/>
          <w:color w:val="000000"/>
          <w:sz w:val="20"/>
          <w:shd w:val="clear" w:color="auto" w:fill="FFFFFF" w:themeFill="background1"/>
          <w:lang w:eastAsia="en-AU"/>
        </w:rPr>
        <w:t>1</w:t>
      </w:r>
      <w:r w:rsidRPr="000B5D01">
        <w:rPr>
          <w:rStyle w:val="HighlightingYellow"/>
          <w:rFonts w:ascii="Arial" w:eastAsia="Times New Roman" w:hAnsi="Arial" w:cs="Arial"/>
          <w:color w:val="000000"/>
          <w:sz w:val="20"/>
          <w:shd w:val="clear" w:color="auto" w:fill="FFFFFF" w:themeFill="background1"/>
          <w:lang w:eastAsia="en-AU"/>
        </w:rPr>
        <w:t xml:space="preserve"> below </w:t>
      </w:r>
      <w:proofErr w:type="gramStart"/>
      <w:r w:rsidRPr="000B5D01">
        <w:rPr>
          <w:rStyle w:val="HighlightingYellow"/>
          <w:rFonts w:ascii="Arial" w:eastAsia="Times New Roman" w:hAnsi="Arial" w:cs="Arial"/>
          <w:color w:val="000000"/>
          <w:sz w:val="20"/>
          <w:shd w:val="clear" w:color="auto" w:fill="FFFFFF" w:themeFill="background1"/>
          <w:lang w:eastAsia="en-AU"/>
        </w:rPr>
        <w:t>and also</w:t>
      </w:r>
      <w:proofErr w:type="gramEnd"/>
      <w:r w:rsidRPr="000B5D01">
        <w:rPr>
          <w:rStyle w:val="HighlightingYellow"/>
          <w:rFonts w:ascii="Arial" w:eastAsia="Times New Roman" w:hAnsi="Arial" w:cs="Arial"/>
          <w:color w:val="000000"/>
          <w:sz w:val="20"/>
          <w:shd w:val="clear" w:color="auto" w:fill="FFFFFF" w:themeFill="background1"/>
          <w:lang w:eastAsia="en-AU"/>
        </w:rPr>
        <w:t xml:space="preserve"> detailed in Part B of the draft amendment </w:t>
      </w:r>
      <w:r w:rsidRPr="00761BEF">
        <w:rPr>
          <w:rStyle w:val="HighlightingYellow"/>
          <w:rFonts w:ascii="Arial" w:eastAsia="Times New Roman" w:hAnsi="Arial" w:cs="Arial"/>
          <w:color w:val="000000"/>
          <w:sz w:val="20"/>
          <w:shd w:val="clear" w:color="auto" w:fill="FFFFFF" w:themeFill="background1"/>
          <w:lang w:eastAsia="en-AU"/>
        </w:rPr>
        <w:t xml:space="preserve">package. These precincts provide specific guidance on the types of uses and development outcomes supported in these locations and include: </w:t>
      </w:r>
    </w:p>
    <w:p w14:paraId="35ACCA31" w14:textId="6E2CFA58" w:rsidR="00761BEF" w:rsidRPr="00432680"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450F99">
        <w:rPr>
          <w:rStyle w:val="HighlightingYellow"/>
          <w:rFonts w:ascii="Arial" w:eastAsia="Times New Roman" w:hAnsi="Arial" w:cs="Arial"/>
          <w:color w:val="000000"/>
          <w:sz w:val="20"/>
          <w:shd w:val="clear" w:color="auto" w:fill="FFFFFF" w:themeFill="background1"/>
          <w:lang w:eastAsia="en-AU"/>
        </w:rPr>
        <w:t>NPP-001</w:t>
      </w:r>
      <w:r>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Bridgeman Downs residential precinct</w:t>
      </w:r>
      <w:r w:rsidR="003B7E45">
        <w:rPr>
          <w:rStyle w:val="HighlightingYellow"/>
          <w:rFonts w:ascii="Arial" w:eastAsia="Times New Roman" w:hAnsi="Arial" w:cs="Arial"/>
          <w:color w:val="000000"/>
          <w:sz w:val="20"/>
          <w:shd w:val="clear" w:color="auto" w:fill="FFFFFF" w:themeFill="background1"/>
          <w:lang w:eastAsia="en-AU"/>
        </w:rPr>
        <w:t>;</w:t>
      </w:r>
      <w:r w:rsidRPr="00432680">
        <w:rPr>
          <w:rStyle w:val="HighlightingYellow"/>
          <w:rFonts w:ascii="Arial" w:eastAsia="Times New Roman" w:hAnsi="Arial" w:cs="Arial"/>
          <w:color w:val="000000"/>
          <w:sz w:val="20"/>
          <w:shd w:val="clear" w:color="auto" w:fill="FFFFFF" w:themeFill="background1"/>
          <w:lang w:eastAsia="en-AU"/>
        </w:rPr>
        <w:t xml:space="preserve"> </w:t>
      </w:r>
    </w:p>
    <w:p w14:paraId="40D589E6" w14:textId="00C31E8E" w:rsidR="00761BEF" w:rsidRPr="00432680"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52687E">
        <w:rPr>
          <w:rStyle w:val="HighlightingYellow"/>
          <w:rFonts w:ascii="Arial" w:eastAsia="Times New Roman" w:hAnsi="Arial" w:cs="Arial"/>
          <w:color w:val="000000"/>
          <w:sz w:val="20"/>
          <w:shd w:val="clear" w:color="auto" w:fill="FFFFFF" w:themeFill="background1"/>
          <w:lang w:eastAsia="en-AU"/>
        </w:rPr>
        <w:t>NPP-002</w:t>
      </w:r>
      <w:r>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Roghan Road south precinct</w:t>
      </w:r>
      <w:r w:rsidR="003B7E45">
        <w:rPr>
          <w:rStyle w:val="HighlightingYellow"/>
          <w:rFonts w:ascii="Arial" w:eastAsia="Times New Roman" w:hAnsi="Arial" w:cs="Arial"/>
          <w:color w:val="000000"/>
          <w:sz w:val="20"/>
          <w:shd w:val="clear" w:color="auto" w:fill="FFFFFF" w:themeFill="background1"/>
          <w:lang w:eastAsia="en-AU"/>
        </w:rPr>
        <w:t>;</w:t>
      </w:r>
      <w:r w:rsidRPr="00432680">
        <w:rPr>
          <w:rStyle w:val="HighlightingYellow"/>
          <w:rFonts w:ascii="Arial" w:eastAsia="Times New Roman" w:hAnsi="Arial" w:cs="Arial"/>
          <w:color w:val="000000"/>
          <w:sz w:val="20"/>
          <w:shd w:val="clear" w:color="auto" w:fill="FFFFFF" w:themeFill="background1"/>
          <w:lang w:eastAsia="en-AU"/>
        </w:rPr>
        <w:t xml:space="preserve"> </w:t>
      </w:r>
    </w:p>
    <w:p w14:paraId="5B181D10" w14:textId="73E612A6" w:rsidR="00761BEF" w:rsidRPr="00432680"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52687E">
        <w:rPr>
          <w:rStyle w:val="HighlightingYellow"/>
          <w:rFonts w:ascii="Arial" w:eastAsia="Times New Roman" w:hAnsi="Arial" w:cs="Arial"/>
          <w:color w:val="000000"/>
          <w:sz w:val="20"/>
          <w:shd w:val="clear" w:color="auto" w:fill="FFFFFF" w:themeFill="background1"/>
          <w:lang w:eastAsia="en-AU"/>
        </w:rPr>
        <w:t>NPP-003</w:t>
      </w:r>
      <w:r>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Beckett Road precinct</w:t>
      </w:r>
      <w:r w:rsidR="003B7E45">
        <w:rPr>
          <w:rStyle w:val="HighlightingYellow"/>
          <w:rFonts w:ascii="Arial" w:eastAsia="Times New Roman" w:hAnsi="Arial" w:cs="Arial"/>
          <w:color w:val="000000"/>
          <w:sz w:val="20"/>
          <w:shd w:val="clear" w:color="auto" w:fill="FFFFFF" w:themeFill="background1"/>
          <w:lang w:eastAsia="en-AU"/>
        </w:rPr>
        <w:t>;</w:t>
      </w:r>
      <w:r w:rsidRPr="00432680">
        <w:rPr>
          <w:rStyle w:val="HighlightingYellow"/>
          <w:rFonts w:ascii="Arial" w:eastAsia="Times New Roman" w:hAnsi="Arial" w:cs="Arial"/>
          <w:color w:val="000000"/>
          <w:sz w:val="20"/>
          <w:shd w:val="clear" w:color="auto" w:fill="FFFFFF" w:themeFill="background1"/>
          <w:lang w:eastAsia="en-AU"/>
        </w:rPr>
        <w:t xml:space="preserve"> </w:t>
      </w:r>
    </w:p>
    <w:p w14:paraId="471FC6DA" w14:textId="79A4A422" w:rsidR="00761BEF" w:rsidRPr="00432680" w:rsidRDefault="00761BEF" w:rsidP="00513470">
      <w:pPr>
        <w:pStyle w:val="ListParagraph"/>
        <w:numPr>
          <w:ilvl w:val="1"/>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52687E">
        <w:rPr>
          <w:rStyle w:val="HighlightingYellow"/>
          <w:rFonts w:ascii="Arial" w:eastAsia="Times New Roman" w:hAnsi="Arial" w:cs="Arial"/>
          <w:color w:val="000000"/>
          <w:sz w:val="20"/>
          <w:shd w:val="clear" w:color="auto" w:fill="FFFFFF" w:themeFill="background1"/>
          <w:lang w:eastAsia="en-AU"/>
        </w:rPr>
        <w:t>NPP-003a</w:t>
      </w:r>
      <w:r>
        <w:rPr>
          <w:rStyle w:val="HighlightingYellow"/>
          <w:rFonts w:ascii="Arial" w:eastAsia="Times New Roman" w:hAnsi="Arial" w:cs="Arial"/>
          <w:color w:val="000000"/>
          <w:sz w:val="20"/>
          <w:shd w:val="clear" w:color="auto" w:fill="FFFFFF" w:themeFill="background1"/>
          <w:lang w:eastAsia="en-AU"/>
        </w:rPr>
        <w:t>:</w:t>
      </w:r>
      <w:r w:rsidRPr="00761BEF">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 xml:space="preserve">Residential living sub-precinct;  </w:t>
      </w:r>
    </w:p>
    <w:p w14:paraId="291C8372" w14:textId="7D117234" w:rsidR="00761BEF" w:rsidRPr="00432680" w:rsidRDefault="00761BEF" w:rsidP="00513470">
      <w:pPr>
        <w:pStyle w:val="ListParagraph"/>
        <w:numPr>
          <w:ilvl w:val="1"/>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740999">
        <w:rPr>
          <w:rStyle w:val="HighlightingYellow"/>
          <w:rFonts w:ascii="Arial" w:eastAsia="Times New Roman" w:hAnsi="Arial" w:cs="Arial"/>
          <w:color w:val="000000"/>
          <w:sz w:val="20"/>
          <w:shd w:val="clear" w:color="auto" w:fill="FFFFFF" w:themeFill="background1"/>
          <w:lang w:eastAsia="en-AU"/>
        </w:rPr>
        <w:t>NPP-003b</w:t>
      </w:r>
      <w:r>
        <w:rPr>
          <w:rStyle w:val="HighlightingYellow"/>
          <w:rFonts w:ascii="Arial" w:eastAsia="Times New Roman" w:hAnsi="Arial" w:cs="Arial"/>
          <w:color w:val="000000"/>
          <w:sz w:val="20"/>
          <w:shd w:val="clear" w:color="auto" w:fill="FFFFFF" w:themeFill="background1"/>
          <w:lang w:eastAsia="en-AU"/>
        </w:rPr>
        <w:t>:</w:t>
      </w:r>
      <w:r w:rsidRPr="00761BEF">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Environment</w:t>
      </w:r>
      <w:r w:rsidR="00432680">
        <w:rPr>
          <w:rStyle w:val="HighlightingYellow"/>
          <w:rFonts w:ascii="Arial" w:eastAsia="Times New Roman" w:hAnsi="Arial" w:cs="Arial"/>
          <w:color w:val="000000"/>
          <w:sz w:val="20"/>
          <w:shd w:val="clear" w:color="auto" w:fill="FFFFFF" w:themeFill="background1"/>
          <w:lang w:eastAsia="en-AU"/>
        </w:rPr>
        <w:t>al</w:t>
      </w:r>
      <w:r w:rsidRPr="00432680">
        <w:rPr>
          <w:rStyle w:val="HighlightingYellow"/>
          <w:rFonts w:ascii="Arial" w:eastAsia="Times New Roman" w:hAnsi="Arial" w:cs="Arial"/>
          <w:color w:val="000000"/>
          <w:sz w:val="20"/>
          <w:shd w:val="clear" w:color="auto" w:fill="FFFFFF" w:themeFill="background1"/>
          <w:lang w:eastAsia="en-AU"/>
        </w:rPr>
        <w:t xml:space="preserve"> living sub-precinct</w:t>
      </w:r>
      <w:r>
        <w:rPr>
          <w:rStyle w:val="HighlightingYellow"/>
          <w:rFonts w:ascii="Arial" w:eastAsia="Times New Roman" w:hAnsi="Arial" w:cs="Arial"/>
          <w:color w:val="000000"/>
          <w:sz w:val="20"/>
          <w:shd w:val="clear" w:color="auto" w:fill="FFFFFF" w:themeFill="background1"/>
          <w:lang w:eastAsia="en-AU"/>
        </w:rPr>
        <w:t>;</w:t>
      </w:r>
      <w:r w:rsidR="003B7E45">
        <w:rPr>
          <w:rStyle w:val="HighlightingYellow"/>
          <w:rFonts w:ascii="Arial" w:eastAsia="Times New Roman" w:hAnsi="Arial" w:cs="Arial"/>
          <w:color w:val="000000"/>
          <w:sz w:val="20"/>
          <w:shd w:val="clear" w:color="auto" w:fill="FFFFFF" w:themeFill="background1"/>
          <w:lang w:eastAsia="en-AU"/>
        </w:rPr>
        <w:t xml:space="preserve"> and</w:t>
      </w:r>
    </w:p>
    <w:p w14:paraId="4DD77EB9" w14:textId="59D38BF9" w:rsidR="000B5D01" w:rsidRPr="00432680"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52687E">
        <w:rPr>
          <w:rStyle w:val="HighlightingYellow"/>
          <w:rFonts w:ascii="Arial" w:eastAsia="Times New Roman" w:hAnsi="Arial" w:cs="Arial"/>
          <w:color w:val="000000"/>
          <w:sz w:val="20"/>
          <w:shd w:val="clear" w:color="auto" w:fill="FFFFFF" w:themeFill="background1"/>
          <w:lang w:eastAsia="en-AU"/>
        </w:rPr>
        <w:t>NPP-004</w:t>
      </w:r>
      <w:r>
        <w:rPr>
          <w:rStyle w:val="HighlightingYellow"/>
          <w:rFonts w:ascii="Arial" w:eastAsia="Times New Roman" w:hAnsi="Arial" w:cs="Arial"/>
          <w:color w:val="000000"/>
          <w:sz w:val="20"/>
          <w:shd w:val="clear" w:color="auto" w:fill="FFFFFF" w:themeFill="background1"/>
          <w:lang w:eastAsia="en-AU"/>
        </w:rPr>
        <w:t xml:space="preserve">: </w:t>
      </w:r>
      <w:r w:rsidRPr="00432680">
        <w:rPr>
          <w:rStyle w:val="HighlightingYellow"/>
          <w:rFonts w:ascii="Arial" w:eastAsia="Times New Roman" w:hAnsi="Arial" w:cs="Arial"/>
          <w:color w:val="000000"/>
          <w:sz w:val="20"/>
          <w:shd w:val="clear" w:color="auto" w:fill="FFFFFF" w:themeFill="background1"/>
          <w:lang w:eastAsia="en-AU"/>
        </w:rPr>
        <w:t>Albany Creek precinct.</w:t>
      </w:r>
    </w:p>
    <w:p w14:paraId="68C0AA15" w14:textId="77777777" w:rsidR="000B5D01" w:rsidRPr="007602DA" w:rsidRDefault="000B5D01" w:rsidP="00513470">
      <w:pPr>
        <w:spacing w:after="0" w:line="240" w:lineRule="auto"/>
        <w:jc w:val="both"/>
        <w:rPr>
          <w:rStyle w:val="HighlightingYellow"/>
          <w:rFonts w:ascii="Arial" w:eastAsia="Times New Roman" w:hAnsi="Arial" w:cs="Arial"/>
          <w:color w:val="000000"/>
          <w:sz w:val="20"/>
          <w:lang w:eastAsia="en-AU"/>
        </w:rPr>
      </w:pPr>
    </w:p>
    <w:p w14:paraId="40FBDEED" w14:textId="0D77936A" w:rsidR="00EA35BC" w:rsidRPr="007602DA" w:rsidRDefault="00EA35BC" w:rsidP="00513470">
      <w:pPr>
        <w:pStyle w:val="AmendmentPart2"/>
        <w:spacing w:before="0" w:after="0" w:line="240" w:lineRule="auto"/>
        <w:rPr>
          <w:rFonts w:ascii="Arial" w:hAnsi="Arial"/>
        </w:rPr>
      </w:pPr>
      <w:bookmarkStart w:id="25" w:name="_Toc90891716"/>
      <w:r w:rsidRPr="007602DA">
        <w:rPr>
          <w:rFonts w:ascii="Arial" w:hAnsi="Arial"/>
        </w:rPr>
        <w:t>Key planning outcomes</w:t>
      </w:r>
      <w:bookmarkEnd w:id="24"/>
      <w:bookmarkEnd w:id="25"/>
    </w:p>
    <w:p w14:paraId="73A7A016" w14:textId="77777777" w:rsidR="00167581" w:rsidRPr="007602DA" w:rsidRDefault="00167581" w:rsidP="00513470">
      <w:pPr>
        <w:pStyle w:val="PARAStyle"/>
        <w:spacing w:before="0" w:after="0"/>
      </w:pPr>
    </w:p>
    <w:p w14:paraId="53C167C7" w14:textId="2FF8CD8F" w:rsidR="00EA35BC" w:rsidRPr="000C5EDC" w:rsidRDefault="00EA35BC" w:rsidP="00513470">
      <w:pPr>
        <w:pStyle w:val="PARAStyle"/>
        <w:spacing w:before="0" w:after="0"/>
      </w:pPr>
      <w:bookmarkStart w:id="26" w:name="_Toc471917070"/>
      <w:r w:rsidRPr="000C5EDC">
        <w:t xml:space="preserve">The amendment package is aligned with </w:t>
      </w:r>
      <w:r w:rsidR="003B7E45">
        <w:t>City Plan’s</w:t>
      </w:r>
      <w:r w:rsidR="00D06727" w:rsidRPr="000C5EDC">
        <w:t xml:space="preserve"> </w:t>
      </w:r>
      <w:r w:rsidR="00D46D22">
        <w:t>S</w:t>
      </w:r>
      <w:r w:rsidRPr="000C5EDC">
        <w:t xml:space="preserve">trategic framework. </w:t>
      </w:r>
      <w:r w:rsidR="00D06727" w:rsidRPr="000C5EDC">
        <w:t xml:space="preserve">Under the </w:t>
      </w:r>
      <w:r w:rsidR="00D46D22">
        <w:t>s</w:t>
      </w:r>
      <w:r w:rsidR="003B7E45" w:rsidRPr="000C5EDC">
        <w:t xml:space="preserve">trategic </w:t>
      </w:r>
      <w:r w:rsidR="00D06727" w:rsidRPr="000C5EDC">
        <w:t>framework</w:t>
      </w:r>
      <w:r w:rsidR="00067F77" w:rsidRPr="000C5EDC">
        <w:t>,</w:t>
      </w:r>
      <w:r w:rsidR="00D06727" w:rsidRPr="000C5EDC">
        <w:t xml:space="preserve"> t</w:t>
      </w:r>
      <w:r w:rsidRPr="000C5EDC">
        <w:t xml:space="preserve">he neighbourhood plan area is identified as a suburban living area. The </w:t>
      </w:r>
      <w:r w:rsidR="00D06727" w:rsidRPr="000C5EDC">
        <w:t xml:space="preserve">draft </w:t>
      </w:r>
      <w:r w:rsidRPr="000C5EDC">
        <w:t xml:space="preserve">amendment package supports </w:t>
      </w:r>
      <w:proofErr w:type="spellStart"/>
      <w:r w:rsidRPr="000C5EDC">
        <w:t>CityShape</w:t>
      </w:r>
      <w:proofErr w:type="spellEnd"/>
      <w:r w:rsidRPr="000C5EDC">
        <w:t xml:space="preserve"> 20</w:t>
      </w:r>
      <w:r w:rsidR="00E35E2B">
        <w:t>31</w:t>
      </w:r>
      <w:r w:rsidRPr="000C5EDC">
        <w:t xml:space="preserve"> by </w:t>
      </w:r>
      <w:r w:rsidR="003B7E45">
        <w:t xml:space="preserve">providing for new </w:t>
      </w:r>
      <w:r w:rsidR="002258E6">
        <w:t>low</w:t>
      </w:r>
      <w:r w:rsidR="00152268">
        <w:t xml:space="preserve"> </w:t>
      </w:r>
      <w:r w:rsidRPr="000C5EDC">
        <w:t xml:space="preserve">density residential areas </w:t>
      </w:r>
      <w:r w:rsidR="003B7E45">
        <w:t xml:space="preserve">which seek to </w:t>
      </w:r>
      <w:r w:rsidR="002258E6">
        <w:t xml:space="preserve">retain </w:t>
      </w:r>
      <w:r w:rsidR="003B7E45">
        <w:t xml:space="preserve">and protect </w:t>
      </w:r>
      <w:r w:rsidR="00274454">
        <w:t>identified</w:t>
      </w:r>
      <w:r w:rsidR="002258E6">
        <w:t xml:space="preserve"> ecological and waterway values</w:t>
      </w:r>
      <w:r w:rsidRPr="000C5EDC">
        <w:t xml:space="preserve">. </w:t>
      </w:r>
    </w:p>
    <w:p w14:paraId="289F1902" w14:textId="77777777" w:rsidR="00167581" w:rsidRPr="000C5EDC" w:rsidRDefault="00167581" w:rsidP="00513470">
      <w:pPr>
        <w:pStyle w:val="PARAStyle"/>
        <w:spacing w:before="0" w:after="0"/>
      </w:pPr>
    </w:p>
    <w:p w14:paraId="393EA588" w14:textId="3EC001F3" w:rsidR="001950AC" w:rsidRPr="007602DA" w:rsidRDefault="001950AC" w:rsidP="00513470">
      <w:pPr>
        <w:pStyle w:val="PARAStyle"/>
        <w:spacing w:before="0" w:after="0"/>
      </w:pPr>
      <w:bookmarkStart w:id="27" w:name="_Toc471917071"/>
      <w:bookmarkEnd w:id="26"/>
      <w:r w:rsidRPr="007602DA">
        <w:t xml:space="preserve">The </w:t>
      </w:r>
      <w:r w:rsidR="00C71C5C" w:rsidRPr="007602DA">
        <w:t xml:space="preserve">draft </w:t>
      </w:r>
      <w:r w:rsidRPr="007602DA">
        <w:t>amendment package seeks to</w:t>
      </w:r>
      <w:r w:rsidR="00B35DEC" w:rsidRPr="007602DA">
        <w:t xml:space="preserve"> do the following</w:t>
      </w:r>
      <w:r w:rsidR="003B7E45">
        <w:t>:</w:t>
      </w:r>
    </w:p>
    <w:p w14:paraId="6D2293F8" w14:textId="76F2C5BB" w:rsidR="00CD32AA" w:rsidRDefault="00CD32AA" w:rsidP="00513470">
      <w:pPr>
        <w:pStyle w:val="PARAStyle"/>
        <w:numPr>
          <w:ilvl w:val="0"/>
          <w:numId w:val="33"/>
        </w:numPr>
        <w:spacing w:before="0" w:after="0"/>
      </w:pPr>
      <w:r>
        <w:t xml:space="preserve">Confirm future development potential for residential and </w:t>
      </w:r>
      <w:r w:rsidR="002258E6">
        <w:t xml:space="preserve">local </w:t>
      </w:r>
      <w:r w:rsidR="00B629FB">
        <w:t xml:space="preserve">centres </w:t>
      </w:r>
      <w:r>
        <w:t xml:space="preserve">that support the suburban living area function as outlined in the </w:t>
      </w:r>
      <w:r w:rsidR="00D46D22">
        <w:t>S</w:t>
      </w:r>
      <w:r>
        <w:t xml:space="preserve">trategic </w:t>
      </w:r>
      <w:r w:rsidR="00B629FB">
        <w:t xml:space="preserve">framework </w:t>
      </w:r>
      <w:r>
        <w:t>of the planning scheme</w:t>
      </w:r>
      <w:r w:rsidR="00B629FB">
        <w:t>;</w:t>
      </w:r>
      <w:r>
        <w:t xml:space="preserve"> </w:t>
      </w:r>
    </w:p>
    <w:p w14:paraId="2EB9F667" w14:textId="7B20B8FD" w:rsidR="00B629FB" w:rsidRDefault="00B629FB" w:rsidP="00513470">
      <w:pPr>
        <w:pStyle w:val="PARAStyle"/>
        <w:numPr>
          <w:ilvl w:val="0"/>
          <w:numId w:val="33"/>
        </w:numPr>
        <w:spacing w:before="0" w:after="0"/>
      </w:pPr>
      <w:r>
        <w:t xml:space="preserve">Provide for acreage and suburban lots that </w:t>
      </w:r>
      <w:r w:rsidR="009A0ED4">
        <w:t xml:space="preserve">protect ecological values and </w:t>
      </w:r>
      <w:r>
        <w:t>contribute to the neighbourhood character of well separated houses in a bushland setting;</w:t>
      </w:r>
    </w:p>
    <w:p w14:paraId="43CE8E71" w14:textId="673C724C" w:rsidR="00B629FB" w:rsidRDefault="00B629FB" w:rsidP="00513470">
      <w:pPr>
        <w:pStyle w:val="PARAStyle"/>
        <w:numPr>
          <w:ilvl w:val="0"/>
          <w:numId w:val="33"/>
        </w:numPr>
        <w:spacing w:before="0" w:after="0"/>
      </w:pPr>
      <w:r>
        <w:t xml:space="preserve">Ensure that multiple dwellings are not accommodated in the Low density residential </w:t>
      </w:r>
      <w:proofErr w:type="gramStart"/>
      <w:r>
        <w:t>zone;</w:t>
      </w:r>
      <w:proofErr w:type="gramEnd"/>
    </w:p>
    <w:p w14:paraId="09F3B924" w14:textId="4DE531F7" w:rsidR="00B629FB" w:rsidRDefault="00B629FB" w:rsidP="00513470">
      <w:pPr>
        <w:pStyle w:val="PARAStyle"/>
        <w:numPr>
          <w:ilvl w:val="0"/>
          <w:numId w:val="33"/>
        </w:numPr>
        <w:spacing w:before="0" w:after="0"/>
      </w:pPr>
      <w:r>
        <w:t>Provide for buildings that create a distinctive subtropical character by ensuring that building design, spacing and orientation is responsive to the city’s climate;</w:t>
      </w:r>
    </w:p>
    <w:p w14:paraId="6293951E" w14:textId="23ADBF67" w:rsidR="00CD32AA" w:rsidRDefault="00CD32AA" w:rsidP="00513470">
      <w:pPr>
        <w:pStyle w:val="PARAStyle"/>
        <w:numPr>
          <w:ilvl w:val="0"/>
          <w:numId w:val="33"/>
        </w:numPr>
        <w:spacing w:before="0" w:after="0"/>
      </w:pPr>
      <w:r>
        <w:t>Provide services and facilities to meet the needs of the existing and future community</w:t>
      </w:r>
      <w:r w:rsidR="009A0ED4">
        <w:t>,</w:t>
      </w:r>
      <w:r w:rsidR="009A0ED4" w:rsidRPr="009A0ED4">
        <w:t xml:space="preserve"> </w:t>
      </w:r>
      <w:r w:rsidR="009A0ED4">
        <w:t xml:space="preserve">such as parks, stormwater, sewer and other </w:t>
      </w:r>
      <w:proofErr w:type="gramStart"/>
      <w:r w:rsidR="009A0ED4">
        <w:t>utilities;</w:t>
      </w:r>
      <w:proofErr w:type="gramEnd"/>
    </w:p>
    <w:p w14:paraId="52CC7BD6" w14:textId="7B63D4C3" w:rsidR="00CD32AA" w:rsidRDefault="00CD32AA" w:rsidP="00513470">
      <w:pPr>
        <w:pStyle w:val="PARAStyle"/>
        <w:numPr>
          <w:ilvl w:val="0"/>
          <w:numId w:val="33"/>
        </w:numPr>
        <w:spacing w:before="0" w:after="0"/>
      </w:pPr>
      <w:r>
        <w:t xml:space="preserve">Protect and enhance environmental and biodiversity values </w:t>
      </w:r>
      <w:r w:rsidR="00B629FB">
        <w:t>along Albany Creek, Cabbage Tree Creek, South Pine River and tributaries and east-west ecological corridors;</w:t>
      </w:r>
    </w:p>
    <w:p w14:paraId="60A08851" w14:textId="07B37CEF" w:rsidR="00B629FB" w:rsidRDefault="00B629FB" w:rsidP="00513470">
      <w:pPr>
        <w:pStyle w:val="PARAStyle"/>
        <w:numPr>
          <w:ilvl w:val="0"/>
          <w:numId w:val="33"/>
        </w:numPr>
        <w:spacing w:before="0" w:after="0"/>
      </w:pPr>
      <w:r>
        <w:t>Ensure that development protects existing hydrology, creek geomorphology and provides stormwater quantity and quality management to protect and enhance waterway health;</w:t>
      </w:r>
    </w:p>
    <w:p w14:paraId="09B795B7" w14:textId="3FE62F41" w:rsidR="00CD32AA" w:rsidRDefault="00B629FB" w:rsidP="00513470">
      <w:pPr>
        <w:pStyle w:val="PARAStyle"/>
        <w:numPr>
          <w:ilvl w:val="0"/>
          <w:numId w:val="33"/>
        </w:numPr>
        <w:spacing w:before="0" w:after="0"/>
      </w:pPr>
      <w:r>
        <w:t>Mitigate potential impacts arising from industrial (adjoining local government area), crematorium and high voltage power lines;</w:t>
      </w:r>
      <w:r w:rsidR="009A0ED4">
        <w:t xml:space="preserve"> and</w:t>
      </w:r>
      <w:r>
        <w:t xml:space="preserve"> </w:t>
      </w:r>
    </w:p>
    <w:p w14:paraId="5E88E8D7" w14:textId="77777777" w:rsidR="00545369" w:rsidRDefault="009A0ED4" w:rsidP="00513470">
      <w:pPr>
        <w:pStyle w:val="PARAStyle"/>
        <w:numPr>
          <w:ilvl w:val="0"/>
          <w:numId w:val="33"/>
        </w:numPr>
        <w:spacing w:before="0" w:after="0"/>
      </w:pPr>
      <w:r>
        <w:t>E</w:t>
      </w:r>
      <w:r w:rsidR="00A1011C">
        <w:t>nsure that d</w:t>
      </w:r>
      <w:r w:rsidR="003B7E45">
        <w:t>evelopment provides for road, pedestrian and cycle networks that achieve integrated safe and legible connections</w:t>
      </w:r>
      <w:r>
        <w:t>.</w:t>
      </w:r>
      <w:r w:rsidR="003B7E45">
        <w:t xml:space="preserve"> </w:t>
      </w:r>
    </w:p>
    <w:p w14:paraId="1F324B16" w14:textId="14F9C44C" w:rsidR="003B7E45" w:rsidRDefault="003B7E45" w:rsidP="00FB1861">
      <w:pPr>
        <w:pStyle w:val="PARAStyle"/>
        <w:spacing w:before="0" w:after="0"/>
        <w:ind w:left="360"/>
      </w:pPr>
    </w:p>
    <w:p w14:paraId="5AA4B550" w14:textId="77777777" w:rsidR="00545369" w:rsidRPr="00545369" w:rsidRDefault="00545369" w:rsidP="00545369">
      <w:pPr>
        <w:pStyle w:val="AmendmentPart2"/>
        <w:ind w:left="0" w:firstLine="0"/>
        <w:rPr>
          <w:rFonts w:ascii="Arial" w:hAnsi="Arial"/>
        </w:rPr>
      </w:pPr>
      <w:bookmarkStart w:id="28" w:name="_Toc90891717"/>
      <w:r w:rsidRPr="00545369">
        <w:rPr>
          <w:rFonts w:ascii="Arial" w:hAnsi="Arial"/>
        </w:rPr>
        <w:t>State Interest Review</w:t>
      </w:r>
      <w:bookmarkEnd w:id="28"/>
    </w:p>
    <w:p w14:paraId="7BCC9A12" w14:textId="29730EF3" w:rsidR="00545369" w:rsidRDefault="00545369" w:rsidP="00545369">
      <w:pPr>
        <w:pStyle w:val="PARAStyle"/>
        <w:spacing w:before="0" w:after="0"/>
      </w:pPr>
      <w:r>
        <w:t xml:space="preserve">On 21 October 2021 Council received conditions from the Minister for State Development, Infrastructure, Local Government and Planning following the State interest review of the draft plan. These conditions changed parts of the draft amendment package including provisions, </w:t>
      </w:r>
      <w:r w:rsidR="00232EFF" w:rsidRPr="00A2283C">
        <w:t>figures</w:t>
      </w:r>
      <w:r w:rsidR="00232EFF">
        <w:t xml:space="preserve"> and </w:t>
      </w:r>
      <w:r>
        <w:t>overlay map</w:t>
      </w:r>
      <w:r w:rsidR="00DE029F">
        <w:t>s</w:t>
      </w:r>
      <w:r w:rsidR="00232EFF">
        <w:t>.</w:t>
      </w:r>
    </w:p>
    <w:p w14:paraId="09C160A1" w14:textId="77777777" w:rsidR="00545369" w:rsidRDefault="00545369" w:rsidP="00545369">
      <w:pPr>
        <w:pStyle w:val="PARAStyle"/>
        <w:spacing w:before="0" w:after="0"/>
      </w:pPr>
    </w:p>
    <w:p w14:paraId="19AF67C9" w14:textId="77777777" w:rsidR="00B629FB" w:rsidRDefault="00B629FB" w:rsidP="00432680">
      <w:pPr>
        <w:pStyle w:val="PARAStyle"/>
        <w:spacing w:after="0"/>
      </w:pPr>
    </w:p>
    <w:p w14:paraId="605CA3BD" w14:textId="77777777" w:rsidR="00A1011C" w:rsidRDefault="00A1011C" w:rsidP="00432680">
      <w:pPr>
        <w:pStyle w:val="PARAStyle"/>
        <w:spacing w:after="0"/>
      </w:pPr>
    </w:p>
    <w:p w14:paraId="27701F37" w14:textId="71F6CEED" w:rsidR="00CD32AA" w:rsidRPr="007602DA" w:rsidRDefault="00CD32AA" w:rsidP="00CD32AA">
      <w:pPr>
        <w:pStyle w:val="PARAStyle"/>
        <w:spacing w:before="0" w:after="0"/>
        <w:sectPr w:rsidR="00CD32AA" w:rsidRPr="007602DA" w:rsidSect="00432680">
          <w:pgSz w:w="11906" w:h="16838"/>
          <w:pgMar w:top="1440" w:right="1440" w:bottom="1440" w:left="1440" w:header="720" w:footer="287" w:gutter="0"/>
          <w:cols w:space="720"/>
          <w:docGrid w:linePitch="360"/>
        </w:sectPr>
      </w:pPr>
    </w:p>
    <w:p w14:paraId="0A3337FA" w14:textId="0383FA03" w:rsidR="00EA35BC" w:rsidRPr="007602DA" w:rsidRDefault="00EA35BC" w:rsidP="00C4156D">
      <w:pPr>
        <w:pStyle w:val="AmendmentPart2"/>
        <w:spacing w:before="0" w:after="0" w:line="240" w:lineRule="auto"/>
        <w:jc w:val="both"/>
        <w:rPr>
          <w:rFonts w:ascii="Arial" w:hAnsi="Arial"/>
        </w:rPr>
      </w:pPr>
      <w:bookmarkStart w:id="29" w:name="_Toc90891718"/>
      <w:bookmarkStart w:id="30" w:name="_Hlk55378075"/>
      <w:r w:rsidRPr="007602DA">
        <w:rPr>
          <w:rFonts w:ascii="Arial" w:hAnsi="Arial"/>
        </w:rPr>
        <w:lastRenderedPageBreak/>
        <w:t xml:space="preserve">Proposed </w:t>
      </w:r>
      <w:bookmarkEnd w:id="27"/>
      <w:r w:rsidRPr="007602DA">
        <w:rPr>
          <w:rFonts w:ascii="Arial" w:hAnsi="Arial"/>
        </w:rPr>
        <w:t>zone changes</w:t>
      </w:r>
      <w:bookmarkEnd w:id="29"/>
    </w:p>
    <w:p w14:paraId="405546D1" w14:textId="77777777" w:rsidR="00167581" w:rsidRPr="007602DA" w:rsidRDefault="00167581" w:rsidP="00C4156D">
      <w:pPr>
        <w:pStyle w:val="PARAStyle"/>
        <w:spacing w:before="0" w:after="0"/>
      </w:pPr>
    </w:p>
    <w:p w14:paraId="3776A5B1" w14:textId="2DAFB8CD" w:rsidR="00167581" w:rsidRPr="004C0CF8" w:rsidRDefault="00EA35BC" w:rsidP="00C4156D">
      <w:pPr>
        <w:pStyle w:val="PARAStyle"/>
        <w:spacing w:before="0" w:after="0"/>
      </w:pPr>
      <w:r w:rsidRPr="00867D31">
        <w:t xml:space="preserve">The </w:t>
      </w:r>
      <w:r w:rsidR="00CC52CE" w:rsidRPr="00867D31">
        <w:t xml:space="preserve">draft </w:t>
      </w:r>
      <w:r w:rsidRPr="004C0CF8">
        <w:t xml:space="preserve">amendment package proposes changes to zones that </w:t>
      </w:r>
      <w:r w:rsidR="00CC52CE" w:rsidRPr="004C0CF8">
        <w:t>include</w:t>
      </w:r>
      <w:r w:rsidR="003245AF" w:rsidRPr="004C0CF8">
        <w:t xml:space="preserve"> the following</w:t>
      </w:r>
      <w:r w:rsidR="00142DB3">
        <w:t>:</w:t>
      </w:r>
    </w:p>
    <w:p w14:paraId="1A45CF63" w14:textId="0606AF6E" w:rsidR="00080E9C" w:rsidRPr="000B2ECB" w:rsidRDefault="00EA35BC" w:rsidP="00C4156D">
      <w:pPr>
        <w:pStyle w:val="PARAStyle"/>
        <w:numPr>
          <w:ilvl w:val="0"/>
          <w:numId w:val="35"/>
        </w:numPr>
        <w:spacing w:before="0" w:after="0"/>
      </w:pPr>
      <w:r w:rsidRPr="003A3892">
        <w:t xml:space="preserve">Changing </w:t>
      </w:r>
      <w:r w:rsidR="00D60F76">
        <w:t xml:space="preserve">some lots in the </w:t>
      </w:r>
      <w:r w:rsidR="00C223F1">
        <w:t>Rural</w:t>
      </w:r>
      <w:r w:rsidR="00D60F76">
        <w:t xml:space="preserve"> zone</w:t>
      </w:r>
      <w:r w:rsidR="00C223F1">
        <w:t xml:space="preserve"> to </w:t>
      </w:r>
      <w:r w:rsidR="00D60F76">
        <w:t xml:space="preserve">the </w:t>
      </w:r>
      <w:proofErr w:type="gramStart"/>
      <w:r w:rsidR="00C223F1">
        <w:t>Low</w:t>
      </w:r>
      <w:r w:rsidR="00D46D22">
        <w:t xml:space="preserve"> </w:t>
      </w:r>
      <w:r w:rsidR="00C223F1">
        <w:t>density</w:t>
      </w:r>
      <w:proofErr w:type="gramEnd"/>
      <w:r w:rsidR="00C223F1">
        <w:t xml:space="preserve"> residential</w:t>
      </w:r>
      <w:r w:rsidR="00D46D22">
        <w:t xml:space="preserve"> zone</w:t>
      </w:r>
      <w:r w:rsidR="00121F69">
        <w:t>,</w:t>
      </w:r>
      <w:r w:rsidR="00D60F76">
        <w:t xml:space="preserve"> </w:t>
      </w:r>
      <w:r w:rsidR="00274454">
        <w:t>Emerging community</w:t>
      </w:r>
      <w:r w:rsidR="00D46D22">
        <w:t xml:space="preserve"> zone</w:t>
      </w:r>
      <w:r w:rsidR="00121F69">
        <w:t>,</w:t>
      </w:r>
      <w:r w:rsidR="00D60F76">
        <w:t xml:space="preserve"> </w:t>
      </w:r>
      <w:r w:rsidR="00274454">
        <w:t>Communit</w:t>
      </w:r>
      <w:r w:rsidR="00121F69">
        <w:t>ies</w:t>
      </w:r>
      <w:r w:rsidR="00274454">
        <w:t xml:space="preserve"> facili</w:t>
      </w:r>
      <w:r w:rsidR="00121F69">
        <w:t>ties</w:t>
      </w:r>
      <w:r w:rsidR="00274454">
        <w:t xml:space="preserve"> </w:t>
      </w:r>
      <w:r w:rsidR="00D46D22">
        <w:t>(</w:t>
      </w:r>
      <w:r w:rsidR="00121F69">
        <w:t>C</w:t>
      </w:r>
      <w:r w:rsidR="00274454">
        <w:t>emetery</w:t>
      </w:r>
      <w:r w:rsidR="00121F69">
        <w:t xml:space="preserve"> zone precinct</w:t>
      </w:r>
      <w:r w:rsidR="00274454">
        <w:t>)</w:t>
      </w:r>
      <w:r w:rsidR="00172BF9">
        <w:t xml:space="preserve"> zone</w:t>
      </w:r>
      <w:r w:rsidR="00D60F76">
        <w:t xml:space="preserve">; </w:t>
      </w:r>
      <w:r w:rsidR="00892E39">
        <w:t>Community facili</w:t>
      </w:r>
      <w:r w:rsidR="00121F69">
        <w:t>ties</w:t>
      </w:r>
      <w:r w:rsidR="00892E39">
        <w:t xml:space="preserve"> </w:t>
      </w:r>
      <w:r w:rsidR="00D46D22">
        <w:t>(</w:t>
      </w:r>
      <w:r w:rsidR="00121F69">
        <w:t>C</w:t>
      </w:r>
      <w:r w:rsidR="00892E39">
        <w:t>ommunity purposes</w:t>
      </w:r>
      <w:r w:rsidR="00121F69">
        <w:t xml:space="preserve"> zone precinct</w:t>
      </w:r>
      <w:r w:rsidR="00892E39">
        <w:t>)</w:t>
      </w:r>
      <w:r w:rsidR="00D60F76">
        <w:t xml:space="preserve"> </w:t>
      </w:r>
      <w:r w:rsidR="00172BF9">
        <w:t xml:space="preserve">zone </w:t>
      </w:r>
      <w:r w:rsidR="00D60F76">
        <w:t xml:space="preserve">or </w:t>
      </w:r>
      <w:r w:rsidR="00080E9C">
        <w:t xml:space="preserve">Special Purpose </w:t>
      </w:r>
      <w:r w:rsidR="00D46D22">
        <w:t>(</w:t>
      </w:r>
      <w:r w:rsidR="00080E9C">
        <w:t>Utility services</w:t>
      </w:r>
      <w:r w:rsidR="00121F69">
        <w:t xml:space="preserve"> zone precinct</w:t>
      </w:r>
      <w:r w:rsidR="00080E9C">
        <w:t>)</w:t>
      </w:r>
      <w:r w:rsidR="00172BF9">
        <w:t xml:space="preserve"> zone</w:t>
      </w:r>
      <w:r w:rsidR="00D60F76">
        <w:t xml:space="preserve">; </w:t>
      </w:r>
    </w:p>
    <w:p w14:paraId="31D55E58" w14:textId="525FDCA2" w:rsidR="00EA386C" w:rsidRDefault="00C223F1" w:rsidP="00C4156D">
      <w:pPr>
        <w:pStyle w:val="PARAStyle"/>
        <w:numPr>
          <w:ilvl w:val="0"/>
          <w:numId w:val="35"/>
        </w:numPr>
        <w:spacing w:before="0" w:after="0"/>
      </w:pPr>
      <w:r>
        <w:t xml:space="preserve">Changing </w:t>
      </w:r>
      <w:r w:rsidR="00D60F76">
        <w:t xml:space="preserve">some lots in the </w:t>
      </w:r>
      <w:r>
        <w:t xml:space="preserve">Emerging community </w:t>
      </w:r>
      <w:r w:rsidR="00D60F76">
        <w:t xml:space="preserve">zone </w:t>
      </w:r>
      <w:r>
        <w:t xml:space="preserve">to </w:t>
      </w:r>
      <w:r w:rsidR="00D60F76">
        <w:t xml:space="preserve">the </w:t>
      </w:r>
      <w:r>
        <w:t>Low</w:t>
      </w:r>
      <w:r w:rsidR="00D46D22">
        <w:t xml:space="preserve"> </w:t>
      </w:r>
      <w:r>
        <w:t>density residential</w:t>
      </w:r>
      <w:r w:rsidR="00142DB3">
        <w:t>,</w:t>
      </w:r>
      <w:r w:rsidR="00D60F76">
        <w:t xml:space="preserve"> </w:t>
      </w:r>
      <w:r>
        <w:t>Environmental management</w:t>
      </w:r>
      <w:r w:rsidR="00D60F76">
        <w:t xml:space="preserve"> and </w:t>
      </w:r>
      <w:r w:rsidR="00274454">
        <w:t>Open space</w:t>
      </w:r>
      <w:r w:rsidR="00D60F76">
        <w:t xml:space="preserve"> zones; </w:t>
      </w:r>
    </w:p>
    <w:p w14:paraId="7D067C80" w14:textId="29A4CB0D" w:rsidR="00274454" w:rsidRPr="00720953" w:rsidRDefault="00274454" w:rsidP="00C4156D">
      <w:pPr>
        <w:pStyle w:val="PARAStyle"/>
        <w:numPr>
          <w:ilvl w:val="0"/>
          <w:numId w:val="35"/>
        </w:numPr>
        <w:spacing w:before="0" w:after="0"/>
      </w:pPr>
      <w:r>
        <w:t xml:space="preserve">Changing </w:t>
      </w:r>
      <w:r w:rsidR="00D60F76">
        <w:t xml:space="preserve">one lot in the </w:t>
      </w:r>
      <w:proofErr w:type="gramStart"/>
      <w:r>
        <w:t>Low density</w:t>
      </w:r>
      <w:proofErr w:type="gramEnd"/>
      <w:r>
        <w:t xml:space="preserve"> residential</w:t>
      </w:r>
      <w:r w:rsidR="00D60F76">
        <w:t xml:space="preserve"> zone</w:t>
      </w:r>
      <w:r>
        <w:t xml:space="preserve"> to </w:t>
      </w:r>
      <w:r w:rsidR="00D60F76">
        <w:t xml:space="preserve">the </w:t>
      </w:r>
      <w:r>
        <w:t>Neighbourhood centre</w:t>
      </w:r>
      <w:r w:rsidR="00D60F76">
        <w:t xml:space="preserve"> zone.</w:t>
      </w:r>
    </w:p>
    <w:bookmarkEnd w:id="30"/>
    <w:p w14:paraId="74530C2B" w14:textId="77777777" w:rsidR="00167581" w:rsidRPr="007602DA" w:rsidRDefault="00167581" w:rsidP="00C4156D">
      <w:pPr>
        <w:pStyle w:val="PARAStyle"/>
        <w:spacing w:before="0" w:after="0"/>
      </w:pPr>
    </w:p>
    <w:p w14:paraId="6947551C" w14:textId="77777777" w:rsidR="00167581" w:rsidRPr="007602DA" w:rsidRDefault="00EA35BC" w:rsidP="00C4156D">
      <w:pPr>
        <w:pStyle w:val="PARAStyle"/>
        <w:spacing w:before="0" w:after="0"/>
      </w:pPr>
      <w:r w:rsidRPr="007602DA">
        <w:t xml:space="preserve">Proposed zoning changes in the neighbourhood plan are shown in </w:t>
      </w:r>
      <w:r w:rsidRPr="00432680">
        <w:rPr>
          <w:b/>
          <w:bCs/>
        </w:rPr>
        <w:t>Figure 2</w:t>
      </w:r>
      <w:r w:rsidRPr="007602DA">
        <w:t>.</w:t>
      </w:r>
    </w:p>
    <w:p w14:paraId="77AA5CBC" w14:textId="77777777" w:rsidR="006C269F" w:rsidRDefault="000461EA" w:rsidP="006C269F">
      <w:pPr>
        <w:pStyle w:val="PARAStyle"/>
        <w:keepNext/>
        <w:spacing w:before="0" w:after="0"/>
      </w:pPr>
      <w:r>
        <w:rPr>
          <w:noProof/>
        </w:rPr>
        <w:lastRenderedPageBreak/>
        <w:drawing>
          <wp:inline distT="0" distB="0" distL="0" distR="0" wp14:anchorId="24B89B15" wp14:editId="0CF738B6">
            <wp:extent cx="5760720" cy="8317230"/>
            <wp:effectExtent l="0" t="0" r="0" b="7620"/>
            <wp:docPr id="4" name="Picture 4" descr="Figure 2 shows Key areas of proposed zoning changes. 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hows Key areas of proposed zoning changes. This map is of a technical nature and as such is not accessible. For assistance interpreting this map, please contact Council on 3403 8888."/>
                    <pic:cNvPicPr/>
                  </pic:nvPicPr>
                  <pic:blipFill>
                    <a:blip r:embed="rId15"/>
                    <a:stretch>
                      <a:fillRect/>
                    </a:stretch>
                  </pic:blipFill>
                  <pic:spPr>
                    <a:xfrm>
                      <a:off x="0" y="0"/>
                      <a:ext cx="5760720" cy="8317230"/>
                    </a:xfrm>
                    <a:prstGeom prst="rect">
                      <a:avLst/>
                    </a:prstGeom>
                  </pic:spPr>
                </pic:pic>
              </a:graphicData>
            </a:graphic>
          </wp:inline>
        </w:drawing>
      </w:r>
    </w:p>
    <w:p w14:paraId="00B8ACEC" w14:textId="79B71AAF" w:rsidR="00EA35BC" w:rsidRPr="007602DA" w:rsidRDefault="006C269F" w:rsidP="006C269F">
      <w:pPr>
        <w:pStyle w:val="Caption"/>
        <w:jc w:val="both"/>
      </w:pPr>
      <w:r>
        <w:t xml:space="preserve">Figure </w:t>
      </w:r>
      <w:r w:rsidR="00995BD3">
        <w:fldChar w:fldCharType="begin"/>
      </w:r>
      <w:r w:rsidR="00995BD3">
        <w:instrText xml:space="preserve"> SEQ Figure \* ARABIC </w:instrText>
      </w:r>
      <w:r w:rsidR="00995BD3">
        <w:fldChar w:fldCharType="separate"/>
      </w:r>
      <w:r>
        <w:rPr>
          <w:noProof/>
        </w:rPr>
        <w:t>2</w:t>
      </w:r>
      <w:r w:rsidR="00995BD3">
        <w:rPr>
          <w:noProof/>
        </w:rPr>
        <w:fldChar w:fldCharType="end"/>
      </w:r>
      <w:r>
        <w:t xml:space="preserve">: </w:t>
      </w:r>
      <w:r w:rsidRPr="000D2817">
        <w:t>Key areas of proposed zoning changes</w:t>
      </w:r>
    </w:p>
    <w:p w14:paraId="647A87A3" w14:textId="631AE368" w:rsidR="00EA35BC" w:rsidRPr="007602DA" w:rsidRDefault="00EA35BC" w:rsidP="00C4156D">
      <w:pPr>
        <w:pStyle w:val="AmendmentPart2"/>
        <w:spacing w:before="0" w:after="0" w:line="240" w:lineRule="auto"/>
        <w:jc w:val="both"/>
        <w:rPr>
          <w:rFonts w:ascii="Arial" w:hAnsi="Arial"/>
        </w:rPr>
      </w:pPr>
      <w:bookmarkStart w:id="31" w:name="_Toc90891719"/>
      <w:bookmarkStart w:id="32" w:name="_Hlk44674371"/>
      <w:r w:rsidRPr="007602DA">
        <w:rPr>
          <w:rFonts w:ascii="Arial" w:hAnsi="Arial"/>
        </w:rPr>
        <w:lastRenderedPageBreak/>
        <w:t>Proposed overlay changes</w:t>
      </w:r>
      <w:bookmarkEnd w:id="31"/>
    </w:p>
    <w:p w14:paraId="21FE7479" w14:textId="77777777" w:rsidR="00167581" w:rsidRPr="007602DA" w:rsidRDefault="00167581" w:rsidP="00C4156D">
      <w:pPr>
        <w:pStyle w:val="PARAStyle"/>
        <w:spacing w:before="0" w:after="0"/>
      </w:pPr>
    </w:p>
    <w:p w14:paraId="6CC42CA5" w14:textId="3451333C" w:rsidR="009A0ED4" w:rsidRDefault="009A0ED4" w:rsidP="00C4156D">
      <w:pPr>
        <w:pStyle w:val="PARAStyle"/>
        <w:spacing w:before="0" w:after="0"/>
      </w:pPr>
      <w:r w:rsidRPr="009A0ED4">
        <w:t>The neighbourhood plan is supported by changes to overlay maps.  Overlay maps identify areas that have a specific constraint, opportunity or sensitivity that require additional assessment benchmarks or provisions to be considered in development assessment.</w:t>
      </w:r>
    </w:p>
    <w:p w14:paraId="75B8EE6D" w14:textId="77777777" w:rsidR="009A0ED4" w:rsidRDefault="009A0ED4" w:rsidP="00C4156D">
      <w:pPr>
        <w:pStyle w:val="PARAStyle"/>
        <w:spacing w:before="0" w:after="0"/>
      </w:pPr>
    </w:p>
    <w:p w14:paraId="74A9D5EC" w14:textId="52759B21" w:rsidR="003D377C" w:rsidRDefault="00EA35BC" w:rsidP="00C4156D">
      <w:pPr>
        <w:pStyle w:val="PARAStyle"/>
        <w:spacing w:before="0" w:after="0"/>
      </w:pPr>
      <w:r w:rsidRPr="007602DA">
        <w:t>The amendment package proposes changes to the planning scheme’s Dwelling house character</w:t>
      </w:r>
      <w:r w:rsidR="003D377C">
        <w:t xml:space="preserve"> overlay</w:t>
      </w:r>
      <w:r w:rsidRPr="007602DA">
        <w:t>, Heritage</w:t>
      </w:r>
      <w:r w:rsidR="003D377C">
        <w:t xml:space="preserve"> overlay </w:t>
      </w:r>
      <w:r w:rsidR="004E1CFB">
        <w:t xml:space="preserve">(refer </w:t>
      </w:r>
      <w:r w:rsidR="004E1CFB" w:rsidRPr="00432680">
        <w:rPr>
          <w:b/>
          <w:bCs/>
        </w:rPr>
        <w:t>Figure 3</w:t>
      </w:r>
      <w:r w:rsidR="004E1CFB">
        <w:t>)</w:t>
      </w:r>
      <w:r w:rsidR="00D60F76">
        <w:t>,</w:t>
      </w:r>
      <w:r w:rsidR="004E1CFB">
        <w:t xml:space="preserve"> </w:t>
      </w:r>
      <w:r w:rsidR="003D377C" w:rsidRPr="003D377C">
        <w:t>Road hierarchy overlay</w:t>
      </w:r>
      <w:r w:rsidR="004E1CFB">
        <w:t>,</w:t>
      </w:r>
      <w:r w:rsidR="003D377C" w:rsidRPr="003D377C">
        <w:t xml:space="preserve"> </w:t>
      </w:r>
      <w:r w:rsidRPr="007602DA">
        <w:t>Significant landscape tree</w:t>
      </w:r>
      <w:r w:rsidR="003D377C">
        <w:t xml:space="preserve"> overlay (refer </w:t>
      </w:r>
      <w:r w:rsidR="003D377C" w:rsidRPr="0052687E">
        <w:rPr>
          <w:b/>
          <w:bCs/>
        </w:rPr>
        <w:t xml:space="preserve">Figure </w:t>
      </w:r>
      <w:r w:rsidR="004E1CFB">
        <w:rPr>
          <w:b/>
          <w:bCs/>
        </w:rPr>
        <w:t>4</w:t>
      </w:r>
      <w:r w:rsidR="003D377C">
        <w:t>)</w:t>
      </w:r>
      <w:r w:rsidRPr="007602DA">
        <w:t xml:space="preserve">, Streetscape hierarchy </w:t>
      </w:r>
      <w:proofErr w:type="gramStart"/>
      <w:r w:rsidR="003D377C">
        <w:t>overlay</w:t>
      </w:r>
      <w:proofErr w:type="gramEnd"/>
      <w:r w:rsidR="003D377C">
        <w:t xml:space="preserve"> </w:t>
      </w:r>
      <w:r w:rsidRPr="007602DA">
        <w:t xml:space="preserve">and </w:t>
      </w:r>
      <w:r w:rsidR="004D0240">
        <w:t>Waterway corridor</w:t>
      </w:r>
      <w:r w:rsidR="00D60F76">
        <w:t>s</w:t>
      </w:r>
      <w:r w:rsidRPr="007602DA">
        <w:t xml:space="preserve"> </w:t>
      </w:r>
      <w:r w:rsidR="003D377C">
        <w:t>overlay</w:t>
      </w:r>
      <w:r w:rsidR="004E1CFB">
        <w:t>.</w:t>
      </w:r>
    </w:p>
    <w:p w14:paraId="40B9A27B" w14:textId="77777777" w:rsidR="003D377C" w:rsidRDefault="003D377C" w:rsidP="00C4156D">
      <w:pPr>
        <w:pStyle w:val="PARAStyle"/>
        <w:spacing w:before="0" w:after="0"/>
      </w:pPr>
    </w:p>
    <w:p w14:paraId="4BB259FF" w14:textId="3E8D5FAA" w:rsidR="00EA35BC" w:rsidRPr="007602DA" w:rsidRDefault="00EA35BC" w:rsidP="00C4156D">
      <w:pPr>
        <w:pStyle w:val="PARAStyle"/>
        <w:spacing w:before="0" w:after="0"/>
      </w:pPr>
      <w:r w:rsidRPr="007602DA">
        <w:t xml:space="preserve">Refer </w:t>
      </w:r>
      <w:r w:rsidRPr="00432680">
        <w:t xml:space="preserve">to </w:t>
      </w:r>
      <w:r w:rsidRPr="00154E9B">
        <w:rPr>
          <w:b/>
          <w:bCs/>
        </w:rPr>
        <w:t xml:space="preserve">Table </w:t>
      </w:r>
      <w:r w:rsidR="003D377C" w:rsidRPr="00154E9B">
        <w:rPr>
          <w:b/>
          <w:bCs/>
        </w:rPr>
        <w:t xml:space="preserve">3 </w:t>
      </w:r>
      <w:r w:rsidR="003A3892" w:rsidRPr="00154E9B">
        <w:rPr>
          <w:b/>
          <w:bCs/>
        </w:rPr>
        <w:t>– Amendment Summary</w:t>
      </w:r>
      <w:r w:rsidR="003A3892" w:rsidRPr="00D60F76">
        <w:t xml:space="preserve"> </w:t>
      </w:r>
      <w:r w:rsidRPr="00D60F76">
        <w:t>and Part</w:t>
      </w:r>
      <w:r w:rsidRPr="00432680">
        <w:t xml:space="preserve"> B</w:t>
      </w:r>
      <w:r w:rsidRPr="007602DA">
        <w:t xml:space="preserve"> for details on the proposed amendments.</w:t>
      </w:r>
    </w:p>
    <w:p w14:paraId="1FA414C4" w14:textId="4CEC66A9" w:rsidR="006C269F" w:rsidRDefault="00D03739" w:rsidP="006C269F">
      <w:pPr>
        <w:keepNext/>
        <w:spacing w:after="0"/>
      </w:pPr>
      <w:r w:rsidRPr="00D03739">
        <w:rPr>
          <w:noProof/>
        </w:rPr>
        <w:lastRenderedPageBreak/>
        <w:drawing>
          <wp:inline distT="0" distB="0" distL="0" distR="0" wp14:anchorId="50E755DB" wp14:editId="142F82BC">
            <wp:extent cx="5760720" cy="8129270"/>
            <wp:effectExtent l="0" t="0" r="0" b="5080"/>
            <wp:docPr id="21" name="Picture 21" descr="Figure 3 shows the Heritage overlay changes map. 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 shows the Heritage overlay changes map. This map is of a technical nature and as such is not accessible. For assistance interpreting this map, please contact Council on 3403 8888."/>
                    <pic:cNvPicPr/>
                  </pic:nvPicPr>
                  <pic:blipFill>
                    <a:blip r:embed="rId16"/>
                    <a:stretch>
                      <a:fillRect/>
                    </a:stretch>
                  </pic:blipFill>
                  <pic:spPr>
                    <a:xfrm>
                      <a:off x="0" y="0"/>
                      <a:ext cx="5760720" cy="8129270"/>
                    </a:xfrm>
                    <a:prstGeom prst="rect">
                      <a:avLst/>
                    </a:prstGeom>
                  </pic:spPr>
                </pic:pic>
              </a:graphicData>
            </a:graphic>
          </wp:inline>
        </w:drawing>
      </w:r>
    </w:p>
    <w:p w14:paraId="568C02BD" w14:textId="13F0024C" w:rsidR="00152268" w:rsidRPr="00152268" w:rsidRDefault="006C269F" w:rsidP="006C269F">
      <w:pPr>
        <w:pStyle w:val="Caption"/>
      </w:pPr>
      <w:r>
        <w:t xml:space="preserve">Figure </w:t>
      </w:r>
      <w:r w:rsidR="00995BD3">
        <w:fldChar w:fldCharType="begin"/>
      </w:r>
      <w:r w:rsidR="00995BD3">
        <w:instrText xml:space="preserve"> SEQ Figure \* ARABIC </w:instrText>
      </w:r>
      <w:r w:rsidR="00995BD3">
        <w:fldChar w:fldCharType="separate"/>
      </w:r>
      <w:r>
        <w:rPr>
          <w:noProof/>
        </w:rPr>
        <w:t>3</w:t>
      </w:r>
      <w:r w:rsidR="00995BD3">
        <w:rPr>
          <w:noProof/>
        </w:rPr>
        <w:fldChar w:fldCharType="end"/>
      </w:r>
      <w:r>
        <w:t>:  Heritage overlay changes map</w:t>
      </w:r>
    </w:p>
    <w:p w14:paraId="611184A7" w14:textId="77777777" w:rsidR="006C269F" w:rsidRDefault="006C269F" w:rsidP="006C269F">
      <w:pPr>
        <w:pStyle w:val="QPPBodytext"/>
        <w:keepNext/>
        <w:spacing w:after="0" w:line="240" w:lineRule="auto"/>
      </w:pPr>
      <w:r>
        <w:rPr>
          <w:noProof/>
        </w:rPr>
        <w:lastRenderedPageBreak/>
        <w:drawing>
          <wp:inline distT="0" distB="0" distL="0" distR="0" wp14:anchorId="515A0C29" wp14:editId="63613EE1">
            <wp:extent cx="5760720" cy="8244205"/>
            <wp:effectExtent l="0" t="0" r="0" b="4445"/>
            <wp:docPr id="9" name="Picture 9" descr="Figure 4 shows the Significant landscape tree overlay change map. 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shows the Significant landscape tree overlay change map. This map is of a technical nature and as such is not accessible. For assistance interpreting this map, please contact Council on 3403 8888."/>
                    <pic:cNvPicPr/>
                  </pic:nvPicPr>
                  <pic:blipFill>
                    <a:blip r:embed="rId17"/>
                    <a:stretch>
                      <a:fillRect/>
                    </a:stretch>
                  </pic:blipFill>
                  <pic:spPr>
                    <a:xfrm>
                      <a:off x="0" y="0"/>
                      <a:ext cx="5760720" cy="8244205"/>
                    </a:xfrm>
                    <a:prstGeom prst="rect">
                      <a:avLst/>
                    </a:prstGeom>
                  </pic:spPr>
                </pic:pic>
              </a:graphicData>
            </a:graphic>
          </wp:inline>
        </w:drawing>
      </w:r>
    </w:p>
    <w:p w14:paraId="3F9BB36B" w14:textId="24EF7533" w:rsidR="003D377C" w:rsidRDefault="006C269F" w:rsidP="006C269F">
      <w:pPr>
        <w:pStyle w:val="Caption"/>
        <w:rPr>
          <w:b w:val="0"/>
        </w:rPr>
      </w:pPr>
      <w:r>
        <w:t xml:space="preserve">Figure </w:t>
      </w:r>
      <w:r w:rsidR="00995BD3">
        <w:fldChar w:fldCharType="begin"/>
      </w:r>
      <w:r w:rsidR="00995BD3">
        <w:instrText xml:space="preserve"> SEQ Figure \* ARABIC </w:instrText>
      </w:r>
      <w:r w:rsidR="00995BD3">
        <w:fldChar w:fldCharType="separate"/>
      </w:r>
      <w:r>
        <w:rPr>
          <w:noProof/>
        </w:rPr>
        <w:t>4</w:t>
      </w:r>
      <w:r w:rsidR="00995BD3">
        <w:rPr>
          <w:noProof/>
        </w:rPr>
        <w:fldChar w:fldCharType="end"/>
      </w:r>
      <w:r>
        <w:t>: Significant landscape tree overlay change map</w:t>
      </w:r>
    </w:p>
    <w:p w14:paraId="1323E8B4" w14:textId="77777777" w:rsidR="00326075" w:rsidRPr="007602DA" w:rsidRDefault="00326075" w:rsidP="00CE77B4">
      <w:pPr>
        <w:spacing w:after="0" w:line="240" w:lineRule="auto"/>
        <w:rPr>
          <w:rFonts w:ascii="Arial" w:hAnsi="Arial" w:cs="Arial"/>
        </w:rPr>
        <w:sectPr w:rsidR="00326075" w:rsidRPr="007602DA" w:rsidSect="00261B73">
          <w:pgSz w:w="11906" w:h="16838"/>
          <w:pgMar w:top="1440" w:right="1416" w:bottom="1440" w:left="1418" w:header="720" w:footer="720" w:gutter="0"/>
          <w:cols w:space="720"/>
          <w:docGrid w:linePitch="360"/>
        </w:sectPr>
      </w:pPr>
    </w:p>
    <w:p w14:paraId="15B5CDE5" w14:textId="77777777" w:rsidR="00EA35BC" w:rsidRPr="007602DA" w:rsidRDefault="00EA35BC" w:rsidP="00C4156D">
      <w:pPr>
        <w:pStyle w:val="AmendmentPart2"/>
        <w:spacing w:before="0" w:after="0" w:line="240" w:lineRule="auto"/>
        <w:rPr>
          <w:rFonts w:ascii="Arial" w:hAnsi="Arial"/>
        </w:rPr>
      </w:pPr>
      <w:bookmarkStart w:id="33" w:name="_Toc90891720"/>
      <w:r w:rsidRPr="007602DA">
        <w:rPr>
          <w:rFonts w:ascii="Arial" w:hAnsi="Arial"/>
        </w:rPr>
        <w:lastRenderedPageBreak/>
        <w:t>Proposed planning scheme policy changes</w:t>
      </w:r>
      <w:bookmarkEnd w:id="33"/>
    </w:p>
    <w:p w14:paraId="54756DA8" w14:textId="0C046863" w:rsidR="00A92CBC" w:rsidRDefault="00A92CBC" w:rsidP="00C4156D">
      <w:pPr>
        <w:pStyle w:val="PARAStyle"/>
        <w:spacing w:before="0" w:after="0"/>
      </w:pPr>
    </w:p>
    <w:p w14:paraId="054EB188" w14:textId="77777777" w:rsidR="00A92CBC" w:rsidRPr="00EA40C4" w:rsidRDefault="00A92CBC" w:rsidP="00C4156D">
      <w:pPr>
        <w:shd w:val="clear" w:color="auto" w:fill="FFFFFF"/>
        <w:spacing w:after="0" w:line="240" w:lineRule="auto"/>
        <w:jc w:val="both"/>
        <w:rPr>
          <w:rFonts w:ascii="Arial" w:eastAsia="Times New Roman" w:hAnsi="Arial" w:cs="Arial"/>
          <w:color w:val="2B2B2B"/>
          <w:sz w:val="20"/>
          <w:szCs w:val="20"/>
          <w:lang w:eastAsia="en-AU"/>
        </w:rPr>
      </w:pPr>
      <w:r w:rsidRPr="00EA40C4">
        <w:rPr>
          <w:rFonts w:ascii="Arial" w:hAnsi="Arial" w:cs="Arial"/>
          <w:color w:val="2B2B2B"/>
          <w:sz w:val="20"/>
          <w:szCs w:val="20"/>
          <w:shd w:val="clear" w:color="auto" w:fill="FFFFFF"/>
        </w:rPr>
        <w:t xml:space="preserve">Planning scheme policies are included in </w:t>
      </w:r>
      <w:hyperlink r:id="rId18" w:anchor="s1332744733319" w:tgtFrame="_self" w:tooltip="Schedule 6" w:history="1">
        <w:r w:rsidRPr="00EA40C4">
          <w:rPr>
            <w:rStyle w:val="Hyperlink"/>
            <w:rFonts w:ascii="Arial" w:hAnsi="Arial" w:cs="Arial"/>
            <w:color w:val="auto"/>
            <w:sz w:val="20"/>
            <w:szCs w:val="20"/>
            <w:u w:val="none"/>
            <w:shd w:val="clear" w:color="auto" w:fill="FFFFFF"/>
          </w:rPr>
          <w:t>Schedule 6</w:t>
        </w:r>
      </w:hyperlink>
      <w:r w:rsidRPr="00EA40C4">
        <w:rPr>
          <w:rFonts w:ascii="Arial" w:hAnsi="Arial" w:cs="Arial"/>
          <w:sz w:val="20"/>
          <w:szCs w:val="20"/>
          <w:shd w:val="clear" w:color="auto" w:fill="FFFFFF"/>
        </w:rPr>
        <w:t xml:space="preserve"> </w:t>
      </w:r>
      <w:r w:rsidRPr="00EA40C4">
        <w:rPr>
          <w:rFonts w:ascii="Arial" w:hAnsi="Arial" w:cs="Arial"/>
          <w:color w:val="2B2B2B"/>
          <w:sz w:val="20"/>
          <w:szCs w:val="20"/>
          <w:shd w:val="clear" w:color="auto" w:fill="FFFFFF"/>
        </w:rPr>
        <w:t xml:space="preserve">of the planning scheme. </w:t>
      </w:r>
      <w:r w:rsidRPr="00EA40C4">
        <w:rPr>
          <w:rFonts w:ascii="Arial" w:eastAsia="Times New Roman" w:hAnsi="Arial" w:cs="Arial"/>
          <w:color w:val="2B2B2B"/>
          <w:sz w:val="20"/>
          <w:szCs w:val="20"/>
          <w:lang w:eastAsia="en-AU"/>
        </w:rPr>
        <w:t>These policies provide additional information and guidance on a variety of local planning matters including:</w:t>
      </w:r>
    </w:p>
    <w:p w14:paraId="36FD58AB" w14:textId="77777777" w:rsidR="00A92CBC" w:rsidRPr="00BF15FA" w:rsidRDefault="00A92CBC" w:rsidP="00C4156D">
      <w:pPr>
        <w:pStyle w:val="PARAStyle"/>
        <w:numPr>
          <w:ilvl w:val="0"/>
          <w:numId w:val="69"/>
        </w:numPr>
        <w:spacing w:before="0" w:after="0"/>
        <w:ind w:left="357" w:hanging="357"/>
      </w:pPr>
      <w:r w:rsidRPr="00BF15FA">
        <w:t>how to satisfy planning scheme assessment benchmarks (requirements);</w:t>
      </w:r>
    </w:p>
    <w:p w14:paraId="303F5CAF" w14:textId="77777777" w:rsidR="00A92CBC" w:rsidRPr="00BF15FA" w:rsidRDefault="00A92CBC" w:rsidP="00C4156D">
      <w:pPr>
        <w:pStyle w:val="PARAStyle"/>
        <w:numPr>
          <w:ilvl w:val="0"/>
          <w:numId w:val="69"/>
        </w:numPr>
        <w:spacing w:before="0" w:after="0"/>
        <w:ind w:left="357" w:hanging="357"/>
      </w:pPr>
      <w:r w:rsidRPr="00BF15FA">
        <w:t xml:space="preserve">urban design solutions for particular locations and forms of </w:t>
      </w:r>
      <w:proofErr w:type="gramStart"/>
      <w:r w:rsidRPr="00BF15FA">
        <w:t>development;</w:t>
      </w:r>
      <w:proofErr w:type="gramEnd"/>
    </w:p>
    <w:p w14:paraId="09D360C5" w14:textId="77777777" w:rsidR="00A92CBC" w:rsidRPr="00BF15FA" w:rsidRDefault="00A92CBC" w:rsidP="00C4156D">
      <w:pPr>
        <w:pStyle w:val="PARAStyle"/>
        <w:numPr>
          <w:ilvl w:val="0"/>
          <w:numId w:val="69"/>
        </w:numPr>
        <w:spacing w:before="0" w:after="0"/>
        <w:ind w:left="357" w:hanging="357"/>
      </w:pPr>
      <w:r w:rsidRPr="00BF15FA">
        <w:t>content requirements and methodology for preparing technical reports and plans;</w:t>
      </w:r>
    </w:p>
    <w:p w14:paraId="0D342C14" w14:textId="77777777" w:rsidR="00A92CBC" w:rsidRPr="00BF15FA" w:rsidRDefault="00A92CBC" w:rsidP="00C4156D">
      <w:pPr>
        <w:pStyle w:val="PARAStyle"/>
        <w:numPr>
          <w:ilvl w:val="0"/>
          <w:numId w:val="69"/>
        </w:numPr>
        <w:spacing w:before="0" w:after="0"/>
        <w:ind w:left="357" w:hanging="357"/>
      </w:pPr>
      <w:r w:rsidRPr="00BF15FA">
        <w:t>technical and engineering standards;</w:t>
      </w:r>
    </w:p>
    <w:p w14:paraId="258BABD2" w14:textId="77777777" w:rsidR="00A92CBC" w:rsidRPr="00BF15FA" w:rsidRDefault="00A92CBC" w:rsidP="00C4156D">
      <w:pPr>
        <w:pStyle w:val="PARAStyle"/>
        <w:numPr>
          <w:ilvl w:val="0"/>
          <w:numId w:val="69"/>
        </w:numPr>
        <w:spacing w:before="0" w:after="0"/>
        <w:ind w:left="357" w:hanging="357"/>
      </w:pPr>
      <w:r w:rsidRPr="00BF15FA">
        <w:t>procedures and responsibilities; and</w:t>
      </w:r>
    </w:p>
    <w:p w14:paraId="7A4B65BC" w14:textId="77777777" w:rsidR="00A92CBC" w:rsidRDefault="00A92CBC" w:rsidP="00C4156D">
      <w:pPr>
        <w:pStyle w:val="PARAStyle"/>
        <w:numPr>
          <w:ilvl w:val="0"/>
          <w:numId w:val="69"/>
        </w:numPr>
        <w:spacing w:before="0" w:after="0"/>
        <w:ind w:left="357" w:hanging="357"/>
      </w:pPr>
      <w:r w:rsidRPr="00BF15FA">
        <w:t>characteristics of cultural heritage sites.</w:t>
      </w:r>
    </w:p>
    <w:p w14:paraId="398AE452" w14:textId="77777777" w:rsidR="00A92CBC" w:rsidRPr="00BF15FA" w:rsidRDefault="00A92CBC" w:rsidP="00C4156D">
      <w:pPr>
        <w:pStyle w:val="PARAStyle"/>
        <w:spacing w:before="0" w:after="0"/>
      </w:pPr>
    </w:p>
    <w:p w14:paraId="2065DD8E" w14:textId="22E13F18" w:rsidR="00A92CBC" w:rsidRDefault="00A92CBC" w:rsidP="00C4156D">
      <w:pPr>
        <w:pStyle w:val="PARAStyle"/>
        <w:spacing w:before="0" w:after="0"/>
      </w:pPr>
      <w:r w:rsidRPr="00C54D8C">
        <w:t xml:space="preserve">The </w:t>
      </w:r>
      <w:r>
        <w:t>neighbourhood plan code</w:t>
      </w:r>
      <w:r w:rsidRPr="00C54D8C">
        <w:t xml:space="preserve"> includes </w:t>
      </w:r>
      <w:r>
        <w:t>acceptable outcomes and performance outcomes</w:t>
      </w:r>
      <w:r w:rsidRPr="00C54D8C">
        <w:t xml:space="preserve"> that reference the </w:t>
      </w:r>
      <w:r w:rsidRPr="00154E9B">
        <w:t>Infrastructure design planning scheme policy</w:t>
      </w:r>
      <w:r w:rsidRPr="00121F69">
        <w:t xml:space="preserve"> and </w:t>
      </w:r>
      <w:r w:rsidRPr="00154E9B">
        <w:t xml:space="preserve">Structure planning </w:t>
      </w:r>
      <w:proofErr w:type="spellStart"/>
      <w:r w:rsidRPr="00154E9B">
        <w:t>planning</w:t>
      </w:r>
      <w:proofErr w:type="spellEnd"/>
      <w:r w:rsidRPr="00154E9B">
        <w:t xml:space="preserve"> scheme policy.</w:t>
      </w:r>
    </w:p>
    <w:p w14:paraId="363E4EAA" w14:textId="77777777" w:rsidR="00C4156D" w:rsidRPr="00C54D8C" w:rsidRDefault="00C4156D" w:rsidP="00C4156D">
      <w:pPr>
        <w:pStyle w:val="PARAStyle"/>
        <w:spacing w:before="0" w:after="0"/>
      </w:pPr>
    </w:p>
    <w:p w14:paraId="3912F987" w14:textId="0F5CAC86" w:rsidR="00493CD5" w:rsidRDefault="00A92CBC" w:rsidP="00C4156D">
      <w:pPr>
        <w:pStyle w:val="PARAStyle"/>
        <w:spacing w:before="0" w:after="0"/>
      </w:pPr>
      <w:r w:rsidRPr="00C54D8C">
        <w:t>The proposed planning scheme policy amendments can be viewed in Part B</w:t>
      </w:r>
      <w:r>
        <w:t xml:space="preserve">. </w:t>
      </w:r>
      <w:r w:rsidR="00493CD5" w:rsidRPr="007602DA">
        <w:t xml:space="preserve">Refer to </w:t>
      </w:r>
      <w:r w:rsidR="00493CD5" w:rsidRPr="00432680">
        <w:rPr>
          <w:b/>
          <w:bCs/>
        </w:rPr>
        <w:t>Table</w:t>
      </w:r>
      <w:r w:rsidR="00C17AD6" w:rsidRPr="00432680">
        <w:rPr>
          <w:b/>
          <w:bCs/>
        </w:rPr>
        <w:t> </w:t>
      </w:r>
      <w:r w:rsidRPr="00432680">
        <w:rPr>
          <w:b/>
          <w:bCs/>
        </w:rPr>
        <w:t>3</w:t>
      </w:r>
      <w:r w:rsidR="00720953" w:rsidRPr="00432680">
        <w:rPr>
          <w:b/>
          <w:bCs/>
        </w:rPr>
        <w:t xml:space="preserve"> </w:t>
      </w:r>
      <w:r w:rsidR="00C17AD6" w:rsidRPr="00432680">
        <w:rPr>
          <w:b/>
          <w:bCs/>
        </w:rPr>
        <w:t>– Amendment Summary</w:t>
      </w:r>
      <w:r w:rsidR="00C17AD6">
        <w:t xml:space="preserve"> </w:t>
      </w:r>
      <w:r w:rsidR="00493CD5" w:rsidRPr="007602DA">
        <w:t>and Part B for details on the proposed amendments.</w:t>
      </w:r>
    </w:p>
    <w:p w14:paraId="71533F35" w14:textId="77777777" w:rsidR="00C4156D" w:rsidRPr="007602DA" w:rsidRDefault="00C4156D" w:rsidP="00C4156D">
      <w:pPr>
        <w:pStyle w:val="PARAStyle"/>
        <w:spacing w:before="0" w:after="0"/>
      </w:pPr>
    </w:p>
    <w:p w14:paraId="494D6CB2" w14:textId="77777777" w:rsidR="00EA35BC" w:rsidRPr="007602DA" w:rsidRDefault="00EA35BC" w:rsidP="00C4156D">
      <w:pPr>
        <w:pStyle w:val="AmendmentPart2"/>
        <w:spacing w:before="0" w:after="0" w:line="240" w:lineRule="auto"/>
        <w:rPr>
          <w:rFonts w:ascii="Arial" w:hAnsi="Arial"/>
        </w:rPr>
      </w:pPr>
      <w:bookmarkStart w:id="34" w:name="_Toc485733193"/>
      <w:bookmarkStart w:id="35" w:name="_Toc90891721"/>
      <w:bookmarkEnd w:id="32"/>
      <w:r w:rsidRPr="007602DA">
        <w:rPr>
          <w:rFonts w:ascii="Arial" w:hAnsi="Arial"/>
        </w:rPr>
        <w:t>Amendment Summary</w:t>
      </w:r>
      <w:bookmarkEnd w:id="34"/>
      <w:bookmarkEnd w:id="35"/>
    </w:p>
    <w:p w14:paraId="0DA3E6D5" w14:textId="77777777" w:rsidR="00CE77B4" w:rsidRPr="007602DA" w:rsidRDefault="00CE77B4" w:rsidP="00C4156D">
      <w:pPr>
        <w:spacing w:after="0" w:line="240" w:lineRule="auto"/>
        <w:rPr>
          <w:rFonts w:ascii="Arial" w:hAnsi="Arial" w:cs="Arial"/>
          <w:b/>
        </w:rPr>
      </w:pPr>
    </w:p>
    <w:p w14:paraId="63B6326C" w14:textId="6EB61CB8" w:rsidR="006C269F" w:rsidRDefault="006C269F" w:rsidP="00C4156D">
      <w:pPr>
        <w:pStyle w:val="Caption"/>
        <w:keepNext/>
        <w:spacing w:after="0" w:line="240" w:lineRule="auto"/>
      </w:pPr>
      <w:r>
        <w:t xml:space="preserve">Table </w:t>
      </w:r>
      <w:r w:rsidR="00995BD3">
        <w:fldChar w:fldCharType="begin"/>
      </w:r>
      <w:r w:rsidR="00995BD3">
        <w:instrText xml:space="preserve"> SEQ Table \* ARABIC </w:instrText>
      </w:r>
      <w:r w:rsidR="00995BD3">
        <w:fldChar w:fldCharType="separate"/>
      </w:r>
      <w:r>
        <w:rPr>
          <w:noProof/>
        </w:rPr>
        <w:t>3</w:t>
      </w:r>
      <w:r w:rsidR="00995BD3">
        <w:rPr>
          <w:noProof/>
        </w:rPr>
        <w:fldChar w:fldCharType="end"/>
      </w:r>
      <w:r>
        <w:t>: Amendment Summary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6"/>
        <w:gridCol w:w="3544"/>
        <w:gridCol w:w="1417"/>
      </w:tblGrid>
      <w:tr w:rsidR="00EA35BC" w:rsidRPr="008B183F" w14:paraId="0539E286" w14:textId="77777777" w:rsidTr="005E0FD5">
        <w:trPr>
          <w:tblHeader/>
        </w:trPr>
        <w:tc>
          <w:tcPr>
            <w:tcW w:w="1980" w:type="dxa"/>
            <w:shd w:val="clear" w:color="auto" w:fill="auto"/>
          </w:tcPr>
          <w:p w14:paraId="214D2758" w14:textId="77777777" w:rsidR="00EA35BC" w:rsidRPr="00411E74" w:rsidRDefault="00EA35BC" w:rsidP="00294BC4">
            <w:pPr>
              <w:pStyle w:val="QPPTableTextBold"/>
            </w:pPr>
            <w:r w:rsidRPr="00411E74">
              <w:t>Part</w:t>
            </w:r>
          </w:p>
        </w:tc>
        <w:tc>
          <w:tcPr>
            <w:tcW w:w="2126" w:type="dxa"/>
            <w:shd w:val="clear" w:color="auto" w:fill="auto"/>
          </w:tcPr>
          <w:p w14:paraId="27EB3170" w14:textId="4629FF12" w:rsidR="00EA35BC" w:rsidRPr="00411E74" w:rsidRDefault="00EA35BC" w:rsidP="00294BC4">
            <w:pPr>
              <w:pStyle w:val="QPPTableTextBold"/>
            </w:pPr>
            <w:r w:rsidRPr="00411E74">
              <w:t xml:space="preserve">Planning </w:t>
            </w:r>
            <w:r w:rsidR="00C17AD6" w:rsidRPr="00411E74">
              <w:t>s</w:t>
            </w:r>
            <w:r w:rsidRPr="00411E74">
              <w:t xml:space="preserve">cheme </w:t>
            </w:r>
            <w:r w:rsidR="00C17AD6" w:rsidRPr="00411E74">
              <w:t>r</w:t>
            </w:r>
            <w:r w:rsidRPr="00411E74">
              <w:t>eference</w:t>
            </w:r>
          </w:p>
        </w:tc>
        <w:tc>
          <w:tcPr>
            <w:tcW w:w="3544" w:type="dxa"/>
            <w:shd w:val="clear" w:color="auto" w:fill="auto"/>
          </w:tcPr>
          <w:p w14:paraId="04D460B2" w14:textId="77777777" w:rsidR="00EA35BC" w:rsidRPr="00411E74" w:rsidRDefault="00EA35BC" w:rsidP="00294BC4">
            <w:pPr>
              <w:pStyle w:val="QPPTableTextBold"/>
            </w:pPr>
            <w:r w:rsidRPr="00411E74">
              <w:t>Proposed amendment</w:t>
            </w:r>
          </w:p>
        </w:tc>
        <w:tc>
          <w:tcPr>
            <w:tcW w:w="1417" w:type="dxa"/>
            <w:shd w:val="clear" w:color="auto" w:fill="auto"/>
          </w:tcPr>
          <w:p w14:paraId="628E3952" w14:textId="78CC0025" w:rsidR="00EA35BC" w:rsidRPr="00411E74" w:rsidRDefault="00EA35BC" w:rsidP="00294BC4">
            <w:pPr>
              <w:pStyle w:val="QPPTableTextBold"/>
            </w:pPr>
            <w:r w:rsidRPr="00411E74">
              <w:t xml:space="preserve">Part B </w:t>
            </w:r>
            <w:r w:rsidR="008B183F" w:rsidRPr="00411E74">
              <w:t>amendment reference</w:t>
            </w:r>
          </w:p>
        </w:tc>
      </w:tr>
      <w:tr w:rsidR="00314B29" w:rsidRPr="008B183F" w14:paraId="07CCBFB4" w14:textId="77777777" w:rsidTr="00B52D74">
        <w:trPr>
          <w:trHeight w:val="541"/>
        </w:trPr>
        <w:tc>
          <w:tcPr>
            <w:tcW w:w="1980" w:type="dxa"/>
            <w:shd w:val="clear" w:color="auto" w:fill="auto"/>
          </w:tcPr>
          <w:p w14:paraId="16E095A1" w14:textId="77777777" w:rsidR="00314B29" w:rsidRPr="008B183F" w:rsidRDefault="00314B29" w:rsidP="00C4156D">
            <w:pPr>
              <w:pStyle w:val="QPPTableTextBold"/>
              <w:spacing w:before="0" w:after="0" w:line="240" w:lineRule="auto"/>
            </w:pPr>
            <w:r w:rsidRPr="008B183F">
              <w:t>Part 1 (About the planning scheme)</w:t>
            </w:r>
          </w:p>
        </w:tc>
        <w:tc>
          <w:tcPr>
            <w:tcW w:w="2126" w:type="dxa"/>
            <w:shd w:val="clear" w:color="auto" w:fill="auto"/>
          </w:tcPr>
          <w:p w14:paraId="40D91136" w14:textId="7A49AF9F" w:rsidR="00314B29" w:rsidRPr="008B183F" w:rsidRDefault="00314B29" w:rsidP="00C4156D">
            <w:pPr>
              <w:pStyle w:val="QPPTableTextBody"/>
              <w:spacing w:before="0" w:after="0" w:line="240" w:lineRule="auto"/>
            </w:pPr>
            <w:r w:rsidRPr="008B183F">
              <w:t>Table 1.2.2</w:t>
            </w:r>
            <w:r w:rsidR="00EA40C4">
              <w:t xml:space="preserve"> -</w:t>
            </w:r>
            <w:r w:rsidRPr="008B183F">
              <w:t>Neighbourhood plans precincts and sub</w:t>
            </w:r>
            <w:r>
              <w:noBreakHyphen/>
            </w:r>
            <w:r w:rsidRPr="008B183F">
              <w:t xml:space="preserve">precincts </w:t>
            </w:r>
          </w:p>
        </w:tc>
        <w:tc>
          <w:tcPr>
            <w:tcW w:w="3544" w:type="dxa"/>
            <w:shd w:val="clear" w:color="auto" w:fill="auto"/>
          </w:tcPr>
          <w:p w14:paraId="627628A5" w14:textId="1B85EB1E" w:rsidR="00314B29" w:rsidRPr="008B183F" w:rsidRDefault="00314B29"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the row for the </w:t>
            </w:r>
            <w:r>
              <w:rPr>
                <w:rFonts w:ascii="Arial" w:hAnsi="Arial" w:cs="Arial"/>
                <w:bCs/>
                <w:sz w:val="20"/>
                <w:szCs w:val="20"/>
              </w:rPr>
              <w:t>Bracken Ridge and district</w:t>
            </w:r>
            <w:r w:rsidRPr="008B183F">
              <w:rPr>
                <w:rFonts w:ascii="Arial" w:hAnsi="Arial" w:cs="Arial"/>
                <w:bCs/>
                <w:sz w:val="20"/>
                <w:szCs w:val="20"/>
              </w:rPr>
              <w:t xml:space="preserve"> neighbourhood plan</w:t>
            </w:r>
            <w:r w:rsidR="00930B87">
              <w:rPr>
                <w:rFonts w:ascii="Arial" w:hAnsi="Arial" w:cs="Arial"/>
                <w:bCs/>
                <w:sz w:val="20"/>
                <w:szCs w:val="20"/>
              </w:rPr>
              <w:t xml:space="preserve"> and replace </w:t>
            </w:r>
            <w:r w:rsidR="00294BC4">
              <w:rPr>
                <w:rFonts w:ascii="Arial" w:hAnsi="Arial" w:cs="Arial"/>
                <w:bCs/>
                <w:sz w:val="20"/>
                <w:szCs w:val="20"/>
              </w:rPr>
              <w:t xml:space="preserve">with the following </w:t>
            </w:r>
            <w:r w:rsidRPr="008B183F">
              <w:rPr>
                <w:rFonts w:ascii="Arial" w:hAnsi="Arial" w:cs="Arial"/>
                <w:bCs/>
                <w:sz w:val="20"/>
                <w:szCs w:val="20"/>
              </w:rPr>
              <w:t>precincts:</w:t>
            </w:r>
          </w:p>
          <w:p w14:paraId="6A022E96" w14:textId="77777777" w:rsidR="00314B29"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NPP-001: </w:t>
            </w:r>
            <w:r>
              <w:rPr>
                <w:rFonts w:ascii="Arial" w:eastAsia="MS Mincho" w:hAnsi="Arial" w:cs="Arial"/>
                <w:bCs/>
                <w:sz w:val="20"/>
                <w:szCs w:val="20"/>
              </w:rPr>
              <w:t>Carseldine residential</w:t>
            </w:r>
          </w:p>
          <w:p w14:paraId="70C218DD" w14:textId="2AD6ADD3"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NPP-002: Taigum</w:t>
            </w:r>
            <w:r w:rsidR="00930B87">
              <w:rPr>
                <w:rFonts w:ascii="Arial" w:eastAsia="MS Mincho" w:hAnsi="Arial" w:cs="Arial"/>
                <w:bCs/>
                <w:sz w:val="20"/>
                <w:szCs w:val="20"/>
              </w:rPr>
              <w:t xml:space="preserve"> residential</w:t>
            </w:r>
          </w:p>
          <w:p w14:paraId="6140D776"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NPP-003: West Aspley</w:t>
            </w:r>
          </w:p>
          <w:p w14:paraId="0F96A967"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NPP-004 Relocatable home parks</w:t>
            </w:r>
          </w:p>
          <w:p w14:paraId="21ED9E99"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NPP-005: Bracken Ridge east</w:t>
            </w:r>
          </w:p>
          <w:p w14:paraId="33EA26AE"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NPP-006: Bald Hills village centre</w:t>
            </w:r>
          </w:p>
          <w:p w14:paraId="38DAA58C" w14:textId="7B99A0CE"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 xml:space="preserve">NPP-007: Zillmere industrial </w:t>
            </w:r>
          </w:p>
          <w:p w14:paraId="370DB883"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NPP-008 Gawain Road centre</w:t>
            </w:r>
          </w:p>
          <w:p w14:paraId="246C4C76" w14:textId="2304B8B4"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NPP-009: Bald Hills</w:t>
            </w:r>
          </w:p>
          <w:p w14:paraId="69BE20A8"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NPP010: North Bald Hills</w:t>
            </w:r>
          </w:p>
          <w:p w14:paraId="3DF7CC69"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NPP011: Bracken Ridge Road</w:t>
            </w:r>
          </w:p>
          <w:p w14:paraId="6669A9E4" w14:textId="77777777" w:rsidR="00314B29"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NPP012: North Bracken Ridge</w:t>
            </w:r>
          </w:p>
          <w:p w14:paraId="7EA7702F" w14:textId="77E3514F" w:rsidR="00314B29" w:rsidRPr="008B183F" w:rsidRDefault="00314B29" w:rsidP="00C4156D">
            <w:pPr>
              <w:numPr>
                <w:ilvl w:val="0"/>
                <w:numId w:val="17"/>
              </w:numPr>
              <w:spacing w:after="0" w:line="240" w:lineRule="auto"/>
              <w:rPr>
                <w:rFonts w:ascii="Arial" w:hAnsi="Arial" w:cs="Arial"/>
                <w:bCs/>
                <w:sz w:val="20"/>
                <w:szCs w:val="20"/>
              </w:rPr>
            </w:pPr>
            <w:r>
              <w:rPr>
                <w:rFonts w:ascii="Arial" w:eastAsia="MS Mincho" w:hAnsi="Arial" w:cs="Arial"/>
                <w:bCs/>
                <w:sz w:val="20"/>
                <w:szCs w:val="20"/>
              </w:rPr>
              <w:t>NPP-013</w:t>
            </w:r>
            <w:r w:rsidR="00EA40C4">
              <w:rPr>
                <w:rFonts w:ascii="Arial" w:eastAsia="MS Mincho" w:hAnsi="Arial" w:cs="Arial"/>
                <w:bCs/>
                <w:sz w:val="20"/>
                <w:szCs w:val="20"/>
              </w:rPr>
              <w:t>:</w:t>
            </w:r>
            <w:r>
              <w:rPr>
                <w:rFonts w:ascii="Arial" w:eastAsia="MS Mincho" w:hAnsi="Arial" w:cs="Arial"/>
                <w:bCs/>
                <w:sz w:val="20"/>
                <w:szCs w:val="20"/>
              </w:rPr>
              <w:t xml:space="preserve"> Zillmere centre</w:t>
            </w:r>
            <w:r w:rsidRPr="008B183F">
              <w:rPr>
                <w:rFonts w:ascii="Arial" w:eastAsia="MS Mincho" w:hAnsi="Arial" w:cs="Arial"/>
                <w:bCs/>
                <w:sz w:val="20"/>
                <w:szCs w:val="20"/>
              </w:rPr>
              <w:t>.</w:t>
            </w:r>
          </w:p>
        </w:tc>
        <w:tc>
          <w:tcPr>
            <w:tcW w:w="1417" w:type="dxa"/>
            <w:shd w:val="clear" w:color="auto" w:fill="auto"/>
          </w:tcPr>
          <w:p w14:paraId="7887AB8A" w14:textId="082E3230" w:rsidR="00314B29" w:rsidRPr="008B183F" w:rsidRDefault="00314B29"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Part 1.1 </w:t>
            </w:r>
            <w:r>
              <w:rPr>
                <w:rFonts w:ascii="Arial" w:hAnsi="Arial" w:cs="Arial"/>
                <w:bCs/>
                <w:sz w:val="20"/>
                <w:szCs w:val="20"/>
              </w:rPr>
              <w:t>(1</w:t>
            </w:r>
            <w:r w:rsidRPr="008B183F">
              <w:rPr>
                <w:rFonts w:ascii="Arial" w:hAnsi="Arial" w:cs="Arial"/>
                <w:bCs/>
                <w:sz w:val="20"/>
                <w:szCs w:val="20"/>
              </w:rPr>
              <w:t>)</w:t>
            </w:r>
          </w:p>
        </w:tc>
      </w:tr>
      <w:tr w:rsidR="00314B29" w:rsidRPr="008B183F" w14:paraId="4303AED6" w14:textId="77777777" w:rsidTr="00B52D74">
        <w:trPr>
          <w:trHeight w:val="983"/>
        </w:trPr>
        <w:tc>
          <w:tcPr>
            <w:tcW w:w="1980" w:type="dxa"/>
            <w:shd w:val="clear" w:color="auto" w:fill="auto"/>
          </w:tcPr>
          <w:p w14:paraId="057A49F4" w14:textId="77777777" w:rsidR="00314B29" w:rsidRPr="008B183F" w:rsidRDefault="00314B29" w:rsidP="00C4156D">
            <w:pPr>
              <w:pStyle w:val="QPPTableTextBold"/>
              <w:spacing w:before="0" w:after="0" w:line="240" w:lineRule="auto"/>
              <w:rPr>
                <w:shd w:val="clear" w:color="auto" w:fill="FFFF00"/>
              </w:rPr>
            </w:pPr>
            <w:r w:rsidRPr="008B183F">
              <w:t>Part 1 (About the planning scheme)</w:t>
            </w:r>
          </w:p>
        </w:tc>
        <w:tc>
          <w:tcPr>
            <w:tcW w:w="2126" w:type="dxa"/>
            <w:shd w:val="clear" w:color="auto" w:fill="auto"/>
          </w:tcPr>
          <w:p w14:paraId="3F73B93B" w14:textId="64DC3EDB" w:rsidR="00314B29" w:rsidRPr="008B183F" w:rsidRDefault="00314B29" w:rsidP="00C4156D">
            <w:pPr>
              <w:pStyle w:val="QPPTableTextBody"/>
              <w:spacing w:before="0" w:after="0" w:line="240" w:lineRule="auto"/>
              <w:rPr>
                <w:shd w:val="clear" w:color="auto" w:fill="FFFF00"/>
              </w:rPr>
            </w:pPr>
            <w:r w:rsidRPr="008B183F">
              <w:t>Table 1.2.2</w:t>
            </w:r>
            <w:r w:rsidR="00EA40C4">
              <w:t xml:space="preserve"> -</w:t>
            </w:r>
            <w:r w:rsidRPr="008B183F">
              <w:t>Neighbourhood plans precincts and sub</w:t>
            </w:r>
            <w:r>
              <w:noBreakHyphen/>
            </w:r>
            <w:r w:rsidRPr="008B183F">
              <w:t xml:space="preserve">precincts </w:t>
            </w:r>
          </w:p>
        </w:tc>
        <w:tc>
          <w:tcPr>
            <w:tcW w:w="3544" w:type="dxa"/>
            <w:shd w:val="clear" w:color="auto" w:fill="auto"/>
          </w:tcPr>
          <w:p w14:paraId="5595F0FD" w14:textId="5802E071" w:rsidR="00314B29" w:rsidRPr="008B183F" w:rsidRDefault="00760470" w:rsidP="00C4156D">
            <w:p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Add new row </w:t>
            </w:r>
            <w:r w:rsidR="00930B87">
              <w:rPr>
                <w:rFonts w:ascii="Arial" w:hAnsi="Arial" w:cs="Arial"/>
                <w:bCs/>
                <w:sz w:val="20"/>
                <w:szCs w:val="20"/>
              </w:rPr>
              <w:t>for the</w:t>
            </w:r>
            <w:r w:rsidR="00314B29" w:rsidRPr="008B183F">
              <w:rPr>
                <w:rFonts w:ascii="Arial" w:hAnsi="Arial" w:cs="Arial"/>
                <w:bCs/>
                <w:sz w:val="20"/>
                <w:szCs w:val="20"/>
              </w:rPr>
              <w:t xml:space="preserve"> </w:t>
            </w:r>
            <w:r w:rsidR="00314B29">
              <w:rPr>
                <w:rFonts w:ascii="Arial" w:hAnsi="Arial" w:cs="Arial"/>
                <w:bCs/>
                <w:sz w:val="20"/>
                <w:szCs w:val="20"/>
              </w:rPr>
              <w:t>Bridgeman Downs</w:t>
            </w:r>
            <w:r w:rsidR="00314B29" w:rsidRPr="008B183F">
              <w:rPr>
                <w:rFonts w:ascii="Arial" w:hAnsi="Arial" w:cs="Arial"/>
                <w:bCs/>
                <w:sz w:val="20"/>
                <w:szCs w:val="20"/>
              </w:rPr>
              <w:t xml:space="preserve"> neighbourhood plan</w:t>
            </w:r>
            <w:r>
              <w:rPr>
                <w:rFonts w:ascii="Arial" w:hAnsi="Arial" w:cs="Arial"/>
                <w:bCs/>
                <w:sz w:val="20"/>
                <w:szCs w:val="20"/>
              </w:rPr>
              <w:t xml:space="preserve">, </w:t>
            </w:r>
            <w:r w:rsidR="00314B29" w:rsidRPr="008B183F">
              <w:rPr>
                <w:rFonts w:ascii="Arial" w:hAnsi="Arial" w:cs="Arial"/>
                <w:bCs/>
                <w:sz w:val="20"/>
                <w:szCs w:val="20"/>
              </w:rPr>
              <w:t>with the following precincts:</w:t>
            </w:r>
          </w:p>
          <w:p w14:paraId="744AEA9B" w14:textId="318EE12D" w:rsidR="00314B29" w:rsidRPr="008B183F"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NPP-001: </w:t>
            </w:r>
            <w:r>
              <w:rPr>
                <w:rFonts w:ascii="Arial" w:eastAsia="MS Mincho" w:hAnsi="Arial" w:cs="Arial"/>
                <w:bCs/>
                <w:sz w:val="20"/>
                <w:szCs w:val="20"/>
              </w:rPr>
              <w:t>Bridgeman Downs</w:t>
            </w:r>
            <w:r w:rsidR="00757B53">
              <w:rPr>
                <w:rFonts w:ascii="Arial" w:eastAsia="MS Mincho" w:hAnsi="Arial" w:cs="Arial"/>
                <w:bCs/>
                <w:sz w:val="20"/>
                <w:szCs w:val="20"/>
              </w:rPr>
              <w:t xml:space="preserve"> residential</w:t>
            </w:r>
          </w:p>
          <w:p w14:paraId="79172E32" w14:textId="77777777" w:rsidR="00314B29" w:rsidRPr="008B183F"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NPP-002: </w:t>
            </w:r>
            <w:r>
              <w:rPr>
                <w:rFonts w:ascii="Arial" w:eastAsia="MS Mincho" w:hAnsi="Arial" w:cs="Arial"/>
                <w:bCs/>
                <w:sz w:val="20"/>
                <w:szCs w:val="20"/>
              </w:rPr>
              <w:t>Roghan Road south</w:t>
            </w:r>
          </w:p>
          <w:p w14:paraId="095437F7" w14:textId="5F07AFFB" w:rsidR="00314B29" w:rsidRPr="008B183F"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NPP-003: </w:t>
            </w:r>
            <w:r>
              <w:rPr>
                <w:rFonts w:ascii="Arial" w:eastAsia="MS Mincho" w:hAnsi="Arial" w:cs="Arial"/>
                <w:bCs/>
                <w:sz w:val="20"/>
                <w:szCs w:val="20"/>
              </w:rPr>
              <w:t>Beckett Road</w:t>
            </w:r>
          </w:p>
          <w:p w14:paraId="7EF3C5AF" w14:textId="77777777" w:rsidR="00314B29" w:rsidRPr="008B183F"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NPP-003a: </w:t>
            </w:r>
            <w:r>
              <w:rPr>
                <w:rFonts w:ascii="Arial" w:eastAsia="MS Mincho" w:hAnsi="Arial" w:cs="Arial"/>
                <w:bCs/>
                <w:sz w:val="20"/>
                <w:szCs w:val="20"/>
              </w:rPr>
              <w:t>Residential living</w:t>
            </w:r>
          </w:p>
          <w:p w14:paraId="68F3CB4D" w14:textId="77777777" w:rsidR="00314B29" w:rsidRDefault="00314B29" w:rsidP="00C4156D">
            <w:pPr>
              <w:numPr>
                <w:ilvl w:val="0"/>
                <w:numId w:val="17"/>
              </w:numPr>
              <w:spacing w:after="0" w:line="240" w:lineRule="auto"/>
              <w:rPr>
                <w:rFonts w:ascii="Arial" w:eastAsia="MS Mincho" w:hAnsi="Arial" w:cs="Arial"/>
                <w:bCs/>
                <w:sz w:val="20"/>
                <w:szCs w:val="20"/>
              </w:rPr>
            </w:pPr>
            <w:r w:rsidRPr="008B183F">
              <w:rPr>
                <w:rFonts w:ascii="Arial" w:eastAsia="MS Mincho" w:hAnsi="Arial" w:cs="Arial"/>
                <w:bCs/>
                <w:sz w:val="20"/>
                <w:szCs w:val="20"/>
              </w:rPr>
              <w:t xml:space="preserve">NPP-003b: </w:t>
            </w:r>
            <w:r>
              <w:rPr>
                <w:rFonts w:ascii="Arial" w:eastAsia="MS Mincho" w:hAnsi="Arial" w:cs="Arial"/>
                <w:bCs/>
                <w:sz w:val="20"/>
                <w:szCs w:val="20"/>
              </w:rPr>
              <w:t>Environmental living</w:t>
            </w:r>
          </w:p>
          <w:p w14:paraId="6BCB2535" w14:textId="706446D3" w:rsidR="00314B29" w:rsidRPr="008B183F"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NPP-004</w:t>
            </w:r>
            <w:r w:rsidR="00EA40C4">
              <w:rPr>
                <w:rFonts w:ascii="Arial" w:eastAsia="MS Mincho" w:hAnsi="Arial" w:cs="Arial"/>
                <w:bCs/>
                <w:sz w:val="20"/>
                <w:szCs w:val="20"/>
              </w:rPr>
              <w:t>:</w:t>
            </w:r>
            <w:r>
              <w:rPr>
                <w:rFonts w:ascii="Arial" w:eastAsia="MS Mincho" w:hAnsi="Arial" w:cs="Arial"/>
                <w:bCs/>
                <w:sz w:val="20"/>
                <w:szCs w:val="20"/>
              </w:rPr>
              <w:t xml:space="preserve"> Albany Creek</w:t>
            </w:r>
            <w:r w:rsidRPr="008B183F">
              <w:rPr>
                <w:rFonts w:ascii="Arial" w:eastAsia="MS Mincho" w:hAnsi="Arial" w:cs="Arial"/>
                <w:bCs/>
                <w:sz w:val="20"/>
                <w:szCs w:val="20"/>
              </w:rPr>
              <w:t>.</w:t>
            </w:r>
          </w:p>
        </w:tc>
        <w:tc>
          <w:tcPr>
            <w:tcW w:w="1417" w:type="dxa"/>
            <w:shd w:val="clear" w:color="auto" w:fill="auto"/>
          </w:tcPr>
          <w:p w14:paraId="6B5F5318" w14:textId="4ED809F8" w:rsidR="00314B29" w:rsidRPr="008B183F" w:rsidRDefault="00314B29"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Part 1.1 (</w:t>
            </w:r>
            <w:r>
              <w:rPr>
                <w:rFonts w:ascii="Arial" w:hAnsi="Arial" w:cs="Arial"/>
                <w:bCs/>
                <w:sz w:val="20"/>
                <w:szCs w:val="20"/>
              </w:rPr>
              <w:t>2</w:t>
            </w:r>
            <w:r w:rsidRPr="008B183F">
              <w:rPr>
                <w:rFonts w:ascii="Arial" w:hAnsi="Arial" w:cs="Arial"/>
                <w:bCs/>
                <w:sz w:val="20"/>
                <w:szCs w:val="20"/>
              </w:rPr>
              <w:t>)</w:t>
            </w:r>
          </w:p>
        </w:tc>
      </w:tr>
      <w:tr w:rsidR="00EA35BC" w:rsidRPr="008B183F" w14:paraId="5D24BD30" w14:textId="77777777" w:rsidTr="005E0FD5">
        <w:trPr>
          <w:trHeight w:val="983"/>
        </w:trPr>
        <w:tc>
          <w:tcPr>
            <w:tcW w:w="1980" w:type="dxa"/>
            <w:shd w:val="clear" w:color="auto" w:fill="auto"/>
          </w:tcPr>
          <w:p w14:paraId="18B3D918" w14:textId="77777777" w:rsidR="00EA35BC" w:rsidRPr="008B183F" w:rsidRDefault="00EA35BC" w:rsidP="00C4156D">
            <w:pPr>
              <w:pStyle w:val="QPPTableTextBold"/>
              <w:spacing w:before="0" w:after="0" w:line="240" w:lineRule="auto"/>
              <w:rPr>
                <w:shd w:val="clear" w:color="auto" w:fill="FFFF00"/>
              </w:rPr>
            </w:pPr>
            <w:r w:rsidRPr="008B183F">
              <w:lastRenderedPageBreak/>
              <w:t>Part 1 (About the planning scheme)</w:t>
            </w:r>
          </w:p>
        </w:tc>
        <w:tc>
          <w:tcPr>
            <w:tcW w:w="2126" w:type="dxa"/>
            <w:shd w:val="clear" w:color="auto" w:fill="auto"/>
          </w:tcPr>
          <w:p w14:paraId="469C19DA" w14:textId="7D0D7C95" w:rsidR="00EA35BC" w:rsidRPr="008B183F" w:rsidRDefault="00EA35BC" w:rsidP="00C4156D">
            <w:pPr>
              <w:pStyle w:val="QPPTableTextBody"/>
              <w:spacing w:before="0" w:after="0" w:line="240" w:lineRule="auto"/>
              <w:rPr>
                <w:shd w:val="clear" w:color="auto" w:fill="FFFF00"/>
              </w:rPr>
            </w:pPr>
            <w:r w:rsidRPr="008B183F">
              <w:t>Table 1.2.2</w:t>
            </w:r>
            <w:r w:rsidR="00EA40C4">
              <w:t xml:space="preserve"> -</w:t>
            </w:r>
            <w:r w:rsidRPr="008B183F">
              <w:t>Neighbourhood plans precincts and sub</w:t>
            </w:r>
            <w:r w:rsidR="00411E74">
              <w:noBreakHyphen/>
            </w:r>
            <w:r w:rsidRPr="008B183F">
              <w:t>precincts</w:t>
            </w:r>
            <w:r w:rsidR="000B32BE" w:rsidRPr="008B183F">
              <w:t xml:space="preserve"> </w:t>
            </w:r>
          </w:p>
        </w:tc>
        <w:tc>
          <w:tcPr>
            <w:tcW w:w="3544" w:type="dxa"/>
            <w:shd w:val="clear" w:color="auto" w:fill="auto"/>
          </w:tcPr>
          <w:p w14:paraId="60BFA74B" w14:textId="3CF58D2B" w:rsidR="00314B29" w:rsidRPr="008B183F" w:rsidRDefault="00314B29"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the row for the </w:t>
            </w:r>
            <w:r w:rsidR="00A47A01">
              <w:rPr>
                <w:rFonts w:ascii="Arial" w:hAnsi="Arial" w:cs="Arial"/>
                <w:bCs/>
                <w:sz w:val="20"/>
                <w:szCs w:val="20"/>
              </w:rPr>
              <w:t>McDowall-Bridgeman Down</w:t>
            </w:r>
            <w:r w:rsidR="00294BC4">
              <w:rPr>
                <w:rFonts w:ascii="Arial" w:hAnsi="Arial" w:cs="Arial"/>
                <w:bCs/>
                <w:sz w:val="20"/>
                <w:szCs w:val="20"/>
              </w:rPr>
              <w:t>s</w:t>
            </w:r>
            <w:r w:rsidRPr="008B183F">
              <w:rPr>
                <w:rFonts w:ascii="Arial" w:hAnsi="Arial" w:cs="Arial"/>
                <w:bCs/>
                <w:sz w:val="20"/>
                <w:szCs w:val="20"/>
              </w:rPr>
              <w:t xml:space="preserve"> neighbourhood plan</w:t>
            </w:r>
            <w:r w:rsidR="00D85219">
              <w:rPr>
                <w:rFonts w:ascii="Arial" w:hAnsi="Arial" w:cs="Arial"/>
                <w:bCs/>
                <w:sz w:val="20"/>
                <w:szCs w:val="20"/>
              </w:rPr>
              <w:t xml:space="preserve"> to read: </w:t>
            </w:r>
          </w:p>
          <w:p w14:paraId="14F303DC" w14:textId="1FA888DA" w:rsidR="00EA35BC" w:rsidRPr="008B183F" w:rsidRDefault="00314B29" w:rsidP="00C4156D">
            <w:pPr>
              <w:numPr>
                <w:ilvl w:val="0"/>
                <w:numId w:val="17"/>
              </w:numPr>
              <w:spacing w:after="0" w:line="240" w:lineRule="auto"/>
              <w:rPr>
                <w:rFonts w:ascii="Arial" w:eastAsia="MS Mincho" w:hAnsi="Arial" w:cs="Arial"/>
                <w:bCs/>
                <w:sz w:val="20"/>
                <w:szCs w:val="20"/>
              </w:rPr>
            </w:pPr>
            <w:r>
              <w:rPr>
                <w:rFonts w:ascii="Arial" w:eastAsia="MS Mincho" w:hAnsi="Arial" w:cs="Arial"/>
                <w:bCs/>
                <w:sz w:val="20"/>
                <w:szCs w:val="20"/>
              </w:rPr>
              <w:t>McDowall neighbourhood plan: Nil</w:t>
            </w:r>
            <w:r w:rsidR="00926F2A" w:rsidRPr="008B183F">
              <w:rPr>
                <w:rFonts w:ascii="Arial" w:eastAsia="MS Mincho" w:hAnsi="Arial" w:cs="Arial"/>
                <w:bCs/>
                <w:sz w:val="20"/>
                <w:szCs w:val="20"/>
              </w:rPr>
              <w:t>.</w:t>
            </w:r>
          </w:p>
        </w:tc>
        <w:tc>
          <w:tcPr>
            <w:tcW w:w="1417" w:type="dxa"/>
            <w:shd w:val="clear" w:color="auto" w:fill="auto"/>
          </w:tcPr>
          <w:p w14:paraId="49E7D009" w14:textId="39404664" w:rsidR="00EA35BC" w:rsidRPr="007D4F7B" w:rsidRDefault="00EA35B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1.1</w:t>
            </w:r>
            <w:r w:rsidR="00E23A85" w:rsidRPr="007D4F7B">
              <w:rPr>
                <w:rFonts w:ascii="Arial" w:hAnsi="Arial" w:cs="Arial"/>
                <w:bCs/>
                <w:sz w:val="20"/>
                <w:szCs w:val="20"/>
              </w:rPr>
              <w:t xml:space="preserve"> </w:t>
            </w:r>
            <w:r w:rsidRPr="007D4F7B">
              <w:rPr>
                <w:rFonts w:ascii="Arial" w:hAnsi="Arial" w:cs="Arial"/>
                <w:bCs/>
                <w:sz w:val="20"/>
                <w:szCs w:val="20"/>
              </w:rPr>
              <w:t>(</w:t>
            </w:r>
            <w:r w:rsidR="00314B29" w:rsidRPr="007D4F7B">
              <w:rPr>
                <w:rFonts w:ascii="Arial" w:hAnsi="Arial" w:cs="Arial"/>
                <w:bCs/>
                <w:sz w:val="20"/>
                <w:szCs w:val="20"/>
              </w:rPr>
              <w:t>3</w:t>
            </w:r>
            <w:r w:rsidRPr="007D4F7B">
              <w:rPr>
                <w:rFonts w:ascii="Arial" w:hAnsi="Arial" w:cs="Arial"/>
                <w:bCs/>
                <w:sz w:val="20"/>
                <w:szCs w:val="20"/>
              </w:rPr>
              <w:t>)</w:t>
            </w:r>
          </w:p>
        </w:tc>
      </w:tr>
      <w:tr w:rsidR="00E04FAC" w:rsidRPr="008B183F" w14:paraId="79268051" w14:textId="77777777" w:rsidTr="005E0FD5">
        <w:tc>
          <w:tcPr>
            <w:tcW w:w="1980" w:type="dxa"/>
            <w:vMerge w:val="restart"/>
            <w:shd w:val="clear" w:color="auto" w:fill="auto"/>
          </w:tcPr>
          <w:p w14:paraId="657AC50F" w14:textId="77777777" w:rsidR="00E04FAC" w:rsidRPr="008B183F" w:rsidRDefault="00E04FAC" w:rsidP="00C4156D">
            <w:pPr>
              <w:pStyle w:val="QPPTableTextBold"/>
              <w:spacing w:before="0" w:after="0" w:line="240" w:lineRule="auto"/>
              <w:rPr>
                <w:shd w:val="clear" w:color="auto" w:fill="FFFF00"/>
              </w:rPr>
            </w:pPr>
            <w:r w:rsidRPr="008B183F">
              <w:t>Part 5 (Tables of assessment)</w:t>
            </w:r>
          </w:p>
        </w:tc>
        <w:tc>
          <w:tcPr>
            <w:tcW w:w="2126" w:type="dxa"/>
            <w:shd w:val="clear" w:color="auto" w:fill="auto"/>
          </w:tcPr>
          <w:p w14:paraId="31E6BC7F" w14:textId="00EE4742" w:rsidR="00E04FAC" w:rsidRPr="008B183F" w:rsidRDefault="00E04FAC" w:rsidP="00C4156D">
            <w:pPr>
              <w:pStyle w:val="QPPTableTextBody"/>
              <w:spacing w:before="0" w:after="0" w:line="240" w:lineRule="auto"/>
              <w:rPr>
                <w:shd w:val="clear" w:color="auto" w:fill="FFFF00"/>
              </w:rPr>
            </w:pPr>
            <w:r w:rsidRPr="008B183F">
              <w:t>Table 5.9.1</w:t>
            </w:r>
            <w:r w:rsidR="00EA40C4">
              <w:t xml:space="preserve"> -</w:t>
            </w:r>
            <w:r w:rsidRPr="008B183F">
              <w:t>Neighbourhood plan categories of development and assessment changes</w:t>
            </w:r>
          </w:p>
        </w:tc>
        <w:tc>
          <w:tcPr>
            <w:tcW w:w="3544" w:type="dxa"/>
            <w:shd w:val="clear" w:color="auto" w:fill="auto"/>
          </w:tcPr>
          <w:p w14:paraId="7BDA2B20" w14:textId="0EF09495" w:rsidR="00E04FAC" w:rsidRPr="008B183F" w:rsidRDefault="00294BC4" w:rsidP="00C4156D">
            <w:pPr>
              <w:pStyle w:val="QPPTableTextBody"/>
              <w:spacing w:before="0" w:after="0" w:line="240" w:lineRule="auto"/>
            </w:pPr>
            <w:r>
              <w:t xml:space="preserve">Add </w:t>
            </w:r>
            <w:r w:rsidR="00080E9C">
              <w:t>new row</w:t>
            </w:r>
            <w:r w:rsidR="00E04FAC">
              <w:t xml:space="preserve"> </w:t>
            </w:r>
            <w:r>
              <w:t xml:space="preserve">for the </w:t>
            </w:r>
            <w:r w:rsidR="00E04FAC">
              <w:t>Bridgeman Down</w:t>
            </w:r>
            <w:r>
              <w:t>s</w:t>
            </w:r>
            <w:r w:rsidR="00E04FAC" w:rsidRPr="008B183F">
              <w:t xml:space="preserve"> neighbourhood plan </w:t>
            </w:r>
            <w:r w:rsidR="007F2DFD">
              <w:t>and indicate changes to material change of use and reconfiguring a lot</w:t>
            </w:r>
            <w:r w:rsidRPr="000020F3">
              <w:t>.</w:t>
            </w:r>
          </w:p>
        </w:tc>
        <w:tc>
          <w:tcPr>
            <w:tcW w:w="1417" w:type="dxa"/>
            <w:shd w:val="clear" w:color="auto" w:fill="auto"/>
          </w:tcPr>
          <w:p w14:paraId="7BB56667" w14:textId="770E3D9E" w:rsidR="00E04FAC" w:rsidRPr="007D4F7B" w:rsidRDefault="00E04FAC" w:rsidP="00C4156D">
            <w:pPr>
              <w:pStyle w:val="QPPTableTextBody"/>
              <w:spacing w:before="0" w:after="0" w:line="240" w:lineRule="auto"/>
            </w:pPr>
            <w:r w:rsidRPr="007D4F7B">
              <w:t>Part 2.1 (4)</w:t>
            </w:r>
          </w:p>
        </w:tc>
      </w:tr>
      <w:tr w:rsidR="00E04FAC" w:rsidRPr="008B183F" w14:paraId="3B916ADE" w14:textId="77777777" w:rsidTr="005E0FD5">
        <w:tc>
          <w:tcPr>
            <w:tcW w:w="1980" w:type="dxa"/>
            <w:vMerge/>
            <w:shd w:val="clear" w:color="auto" w:fill="auto"/>
          </w:tcPr>
          <w:p w14:paraId="37407355" w14:textId="77777777" w:rsidR="00E04FAC" w:rsidRPr="008B183F" w:rsidRDefault="00E04FAC" w:rsidP="00294BC4">
            <w:pPr>
              <w:pStyle w:val="QPPTableTextBold"/>
            </w:pPr>
          </w:p>
        </w:tc>
        <w:tc>
          <w:tcPr>
            <w:tcW w:w="2126" w:type="dxa"/>
            <w:shd w:val="clear" w:color="auto" w:fill="auto"/>
          </w:tcPr>
          <w:p w14:paraId="3E954A03" w14:textId="04705649" w:rsidR="00E04FAC" w:rsidRPr="008B183F" w:rsidRDefault="00E04FAC" w:rsidP="00C4156D">
            <w:pPr>
              <w:pStyle w:val="QPPTableTextBody"/>
              <w:spacing w:before="0" w:after="0" w:line="240" w:lineRule="auto"/>
            </w:pPr>
            <w:r w:rsidRPr="008B183F">
              <w:t>Table 5.9.1</w:t>
            </w:r>
            <w:r w:rsidR="00EA40C4">
              <w:t xml:space="preserve"> -</w:t>
            </w:r>
            <w:r w:rsidRPr="008B183F">
              <w:t>Neighbourhood plan categories of development and assessment changes</w:t>
            </w:r>
          </w:p>
        </w:tc>
        <w:tc>
          <w:tcPr>
            <w:tcW w:w="3544" w:type="dxa"/>
            <w:shd w:val="clear" w:color="auto" w:fill="auto"/>
          </w:tcPr>
          <w:p w14:paraId="00452F88" w14:textId="678A2210" w:rsidR="00E04FAC" w:rsidRDefault="00E04FAC" w:rsidP="00C4156D">
            <w:pPr>
              <w:pStyle w:val="QPPTableTextBody"/>
              <w:spacing w:before="0" w:after="0" w:line="240" w:lineRule="auto"/>
            </w:pPr>
            <w:r>
              <w:t xml:space="preserve">Amend the McDowall-Bridgeman </w:t>
            </w:r>
            <w:r w:rsidR="00294BC4">
              <w:t xml:space="preserve">Downs neighbourhood plan </w:t>
            </w:r>
            <w:r>
              <w:t>to McDowall neighbourhood plan and retain</w:t>
            </w:r>
            <w:r w:rsidRPr="008B183F">
              <w:t xml:space="preserve"> the categories of development and assessment changes. </w:t>
            </w:r>
          </w:p>
        </w:tc>
        <w:tc>
          <w:tcPr>
            <w:tcW w:w="1417" w:type="dxa"/>
            <w:shd w:val="clear" w:color="auto" w:fill="auto"/>
          </w:tcPr>
          <w:p w14:paraId="793D3118" w14:textId="17C34A44" w:rsidR="00E04FAC" w:rsidRPr="007D4F7B" w:rsidRDefault="00E04FAC" w:rsidP="00C4156D">
            <w:pPr>
              <w:pStyle w:val="QPPTableTextBody"/>
              <w:spacing w:before="0" w:after="0" w:line="240" w:lineRule="auto"/>
            </w:pPr>
            <w:r w:rsidRPr="007D4F7B">
              <w:t>Part 2.1 (5)</w:t>
            </w:r>
          </w:p>
        </w:tc>
      </w:tr>
      <w:tr w:rsidR="00080E9C" w:rsidRPr="008B183F" w14:paraId="0595BE05" w14:textId="77777777" w:rsidTr="005E0FD5">
        <w:tc>
          <w:tcPr>
            <w:tcW w:w="1980" w:type="dxa"/>
            <w:vMerge/>
            <w:shd w:val="clear" w:color="auto" w:fill="auto"/>
          </w:tcPr>
          <w:p w14:paraId="066D552E" w14:textId="77777777" w:rsidR="00080E9C" w:rsidRPr="008B183F" w:rsidRDefault="00080E9C" w:rsidP="00294BC4">
            <w:pPr>
              <w:pStyle w:val="QPPTableTextBold"/>
            </w:pPr>
          </w:p>
        </w:tc>
        <w:tc>
          <w:tcPr>
            <w:tcW w:w="2126" w:type="dxa"/>
            <w:shd w:val="clear" w:color="auto" w:fill="auto"/>
          </w:tcPr>
          <w:p w14:paraId="2B6980C2" w14:textId="50733A1E" w:rsidR="00080E9C" w:rsidRPr="00080E9C" w:rsidRDefault="00080E9C" w:rsidP="00C4156D">
            <w:pPr>
              <w:pStyle w:val="QPPTableTextBody"/>
              <w:spacing w:before="0" w:after="0" w:line="240" w:lineRule="auto"/>
            </w:pPr>
            <w:r w:rsidRPr="00080E9C">
              <w:t>Table 5.9.9.A</w:t>
            </w:r>
            <w:r w:rsidR="00EA40C4">
              <w:t xml:space="preserve"> -</w:t>
            </w:r>
            <w:r w:rsidRPr="00E95EE6">
              <w:t>Bracken Ridge and district neighbourhood plan: material change of use</w:t>
            </w:r>
          </w:p>
        </w:tc>
        <w:tc>
          <w:tcPr>
            <w:tcW w:w="3544" w:type="dxa"/>
            <w:shd w:val="clear" w:color="auto" w:fill="auto"/>
          </w:tcPr>
          <w:p w14:paraId="097D4B0D" w14:textId="11577D9A" w:rsidR="00080E9C" w:rsidRDefault="00080E9C" w:rsidP="00C4156D">
            <w:pPr>
              <w:pStyle w:val="QPPTableTextBody"/>
              <w:spacing w:before="0" w:after="0" w:line="240" w:lineRule="auto"/>
            </w:pPr>
            <w:r>
              <w:t>Amend precinct numbers from “If in the Relocatable home parks precinct (NPP-005)</w:t>
            </w:r>
            <w:r w:rsidR="007F2DFD">
              <w:t>…</w:t>
            </w:r>
            <w:r>
              <w:t>” to “If in the Relocatable home parks precinct (NPP-004)</w:t>
            </w:r>
            <w:r w:rsidR="007F2DFD">
              <w:t>…</w:t>
            </w:r>
            <w:r>
              <w:t>”</w:t>
            </w:r>
          </w:p>
        </w:tc>
        <w:tc>
          <w:tcPr>
            <w:tcW w:w="1417" w:type="dxa"/>
            <w:shd w:val="clear" w:color="auto" w:fill="auto"/>
          </w:tcPr>
          <w:p w14:paraId="26B4EA85" w14:textId="367127E1" w:rsidR="00080E9C" w:rsidRPr="007D4F7B" w:rsidRDefault="00E95EE6" w:rsidP="00C4156D">
            <w:pPr>
              <w:pStyle w:val="QPPTableTextBody"/>
              <w:spacing w:before="0" w:after="0" w:line="240" w:lineRule="auto"/>
            </w:pPr>
            <w:r w:rsidRPr="007D4F7B">
              <w:rPr>
                <w:rStyle w:val="HighlightingYellow"/>
                <w:szCs w:val="20"/>
                <w:shd w:val="clear" w:color="auto" w:fill="auto"/>
              </w:rPr>
              <w:t>Part 2.1 (6)</w:t>
            </w:r>
          </w:p>
        </w:tc>
      </w:tr>
      <w:tr w:rsidR="00080E9C" w:rsidRPr="008B183F" w14:paraId="439F9568" w14:textId="77777777" w:rsidTr="005E0FD5">
        <w:tc>
          <w:tcPr>
            <w:tcW w:w="1980" w:type="dxa"/>
            <w:vMerge/>
            <w:shd w:val="clear" w:color="auto" w:fill="auto"/>
          </w:tcPr>
          <w:p w14:paraId="551589DA" w14:textId="77777777" w:rsidR="00080E9C" w:rsidRPr="008B183F" w:rsidRDefault="00080E9C" w:rsidP="00294BC4">
            <w:pPr>
              <w:pStyle w:val="QPPTableTextBold"/>
            </w:pPr>
          </w:p>
        </w:tc>
        <w:tc>
          <w:tcPr>
            <w:tcW w:w="2126" w:type="dxa"/>
            <w:shd w:val="clear" w:color="auto" w:fill="FFFFFF"/>
          </w:tcPr>
          <w:p w14:paraId="365655B9" w14:textId="65786C75" w:rsidR="00080E9C" w:rsidRPr="004E1CFB" w:rsidRDefault="00080E9C" w:rsidP="00C4156D">
            <w:pPr>
              <w:pStyle w:val="QPPTableTextBody"/>
              <w:spacing w:before="0" w:after="0" w:line="240" w:lineRule="auto"/>
              <w:rPr>
                <w:shd w:val="clear" w:color="auto" w:fill="FFFF00"/>
              </w:rPr>
            </w:pPr>
            <w:r w:rsidRPr="004E1CFB">
              <w:rPr>
                <w:rStyle w:val="HighlightingYellow"/>
                <w:szCs w:val="20"/>
                <w:shd w:val="clear" w:color="auto" w:fill="auto"/>
              </w:rPr>
              <w:t>Table 5.9.83.A</w:t>
            </w:r>
            <w:r w:rsidR="00EA40C4">
              <w:rPr>
                <w:rStyle w:val="HighlightingYellow"/>
                <w:szCs w:val="20"/>
                <w:shd w:val="clear" w:color="auto" w:fill="auto"/>
              </w:rPr>
              <w:t xml:space="preserve"> -</w:t>
            </w:r>
            <w:r w:rsidRPr="004E1CFB">
              <w:rPr>
                <w:rStyle w:val="HighlightingYellow"/>
                <w:szCs w:val="20"/>
                <w:shd w:val="clear" w:color="auto" w:fill="auto"/>
              </w:rPr>
              <w:t>Bridgeman Downs neighbourhood plan: material change of use</w:t>
            </w:r>
          </w:p>
        </w:tc>
        <w:tc>
          <w:tcPr>
            <w:tcW w:w="3544" w:type="dxa"/>
            <w:shd w:val="clear" w:color="auto" w:fill="auto"/>
          </w:tcPr>
          <w:p w14:paraId="292378C5" w14:textId="3949A797" w:rsidR="00080E9C" w:rsidRPr="008B183F" w:rsidRDefault="00080E9C" w:rsidP="00C4156D">
            <w:pPr>
              <w:pStyle w:val="QPPTableTextBody"/>
              <w:spacing w:before="0" w:after="0" w:line="240" w:lineRule="auto"/>
              <w:rPr>
                <w:shd w:val="clear" w:color="auto" w:fill="FFFF00"/>
              </w:rPr>
            </w:pPr>
            <w:r>
              <w:t xml:space="preserve">Include </w:t>
            </w:r>
            <w:r w:rsidR="004E1CFB">
              <w:t>new table</w:t>
            </w:r>
            <w:r>
              <w:t xml:space="preserve"> of assessment </w:t>
            </w:r>
            <w:r w:rsidR="00815D90">
              <w:t xml:space="preserve">for Bridgeman Downs </w:t>
            </w:r>
            <w:r w:rsidR="007F2DFD">
              <w:t xml:space="preserve">neighbourhood plan: material change of use </w:t>
            </w:r>
            <w:r>
              <w:t xml:space="preserve">to include </w:t>
            </w:r>
            <w:r w:rsidR="00C113F4" w:rsidRPr="00CF5CF8">
              <w:t>Emergency services</w:t>
            </w:r>
            <w:r w:rsidR="00C113F4">
              <w:t xml:space="preserve">, </w:t>
            </w:r>
            <w:r>
              <w:t>Residential care facility</w:t>
            </w:r>
            <w:r w:rsidR="00C113F4">
              <w:t xml:space="preserve"> and </w:t>
            </w:r>
            <w:r>
              <w:t xml:space="preserve">Retirement facility as Impact </w:t>
            </w:r>
            <w:r w:rsidR="007F2DFD">
              <w:t>assessment</w:t>
            </w:r>
            <w:r w:rsidR="005F2FB6">
              <w:t xml:space="preserve"> with assessment benchmarks</w:t>
            </w:r>
            <w:r w:rsidRPr="008B183F">
              <w:rPr>
                <w:rFonts w:eastAsia="MS Mincho"/>
              </w:rPr>
              <w:t>.</w:t>
            </w:r>
          </w:p>
        </w:tc>
        <w:tc>
          <w:tcPr>
            <w:tcW w:w="1417" w:type="dxa"/>
            <w:shd w:val="clear" w:color="auto" w:fill="auto"/>
          </w:tcPr>
          <w:p w14:paraId="50DCD9E2" w14:textId="7048F87A" w:rsidR="00080E9C" w:rsidRPr="007D4F7B" w:rsidRDefault="00080E9C" w:rsidP="00C4156D">
            <w:pPr>
              <w:pStyle w:val="QPPTableTextBody"/>
              <w:spacing w:before="0" w:after="0" w:line="240" w:lineRule="auto"/>
              <w:rPr>
                <w:shd w:val="clear" w:color="auto" w:fill="FFFF00"/>
              </w:rPr>
            </w:pPr>
            <w:r w:rsidRPr="007D4F7B">
              <w:rPr>
                <w:rStyle w:val="HighlightingYellow"/>
                <w:szCs w:val="20"/>
                <w:shd w:val="clear" w:color="auto" w:fill="auto"/>
              </w:rPr>
              <w:t>Part 2.1 (</w:t>
            </w:r>
            <w:r w:rsidR="00E95EE6" w:rsidRPr="007D4F7B">
              <w:rPr>
                <w:rStyle w:val="HighlightingYellow"/>
                <w:szCs w:val="20"/>
                <w:shd w:val="clear" w:color="auto" w:fill="auto"/>
              </w:rPr>
              <w:t>7</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16A6267E" w14:textId="77777777" w:rsidTr="005E0FD5">
        <w:tc>
          <w:tcPr>
            <w:tcW w:w="1980" w:type="dxa"/>
            <w:vMerge/>
            <w:shd w:val="clear" w:color="auto" w:fill="auto"/>
          </w:tcPr>
          <w:p w14:paraId="558A896E" w14:textId="77777777" w:rsidR="00080E9C" w:rsidRPr="008B183F" w:rsidRDefault="00080E9C" w:rsidP="00294BC4">
            <w:pPr>
              <w:pStyle w:val="QPPTableTextBold"/>
            </w:pPr>
          </w:p>
        </w:tc>
        <w:tc>
          <w:tcPr>
            <w:tcW w:w="2126" w:type="dxa"/>
            <w:shd w:val="clear" w:color="auto" w:fill="FFFFFF"/>
          </w:tcPr>
          <w:p w14:paraId="3EC713AF" w14:textId="0174134D"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5.9.83.B</w:t>
            </w:r>
            <w:r w:rsidR="00EA40C4">
              <w:rPr>
                <w:rStyle w:val="HighlightingYellow"/>
                <w:szCs w:val="20"/>
                <w:shd w:val="clear" w:color="auto" w:fill="auto"/>
              </w:rPr>
              <w:t xml:space="preserve"> -</w:t>
            </w:r>
            <w:r w:rsidRPr="004E1CFB">
              <w:rPr>
                <w:rStyle w:val="HighlightingYellow"/>
                <w:szCs w:val="20"/>
                <w:shd w:val="clear" w:color="auto" w:fill="auto"/>
              </w:rPr>
              <w:t>Bridgeman Downs neighbourhood plan: reconfiguring a lot</w:t>
            </w:r>
          </w:p>
        </w:tc>
        <w:tc>
          <w:tcPr>
            <w:tcW w:w="3544" w:type="dxa"/>
            <w:shd w:val="clear" w:color="auto" w:fill="auto"/>
          </w:tcPr>
          <w:p w14:paraId="764AE86D" w14:textId="59AF1549" w:rsidR="00080E9C" w:rsidRDefault="00080E9C" w:rsidP="00C4156D">
            <w:pPr>
              <w:pStyle w:val="QPPTableTextBody"/>
              <w:spacing w:before="0" w:after="0" w:line="240" w:lineRule="auto"/>
            </w:pPr>
            <w:r>
              <w:t>Include new table of assessment</w:t>
            </w:r>
            <w:r w:rsidR="00815D90">
              <w:t xml:space="preserve"> for Bridgeman Downs</w:t>
            </w:r>
            <w:r w:rsidR="007F2DFD">
              <w:t xml:space="preserve"> neighbourhood plan: reconfiguring a lot</w:t>
            </w:r>
            <w:r>
              <w:t xml:space="preserve"> to include </w:t>
            </w:r>
            <w:r w:rsidRPr="00CF5CF8">
              <w:t>Low density residential zone</w:t>
            </w:r>
            <w:r>
              <w:t xml:space="preserve"> as Impact </w:t>
            </w:r>
            <w:r w:rsidR="005F2FB6">
              <w:t>assessment</w:t>
            </w:r>
            <w:r w:rsidR="007F2DFD">
              <w:t xml:space="preserve"> </w:t>
            </w:r>
            <w:r w:rsidR="00C113F4">
              <w:t>if not complying with</w:t>
            </w:r>
            <w:r>
              <w:t xml:space="preserve"> minimum </w:t>
            </w:r>
            <w:r w:rsidR="00C113F4">
              <w:t xml:space="preserve">and average </w:t>
            </w:r>
            <w:r>
              <w:t>lot sizes</w:t>
            </w:r>
            <w:r w:rsidR="005F2FB6">
              <w:t xml:space="preserve"> with assessment benchmarks</w:t>
            </w:r>
            <w:r w:rsidR="00C113F4">
              <w:t>.</w:t>
            </w:r>
          </w:p>
        </w:tc>
        <w:tc>
          <w:tcPr>
            <w:tcW w:w="1417" w:type="dxa"/>
            <w:shd w:val="clear" w:color="auto" w:fill="auto"/>
          </w:tcPr>
          <w:p w14:paraId="32C3A538" w14:textId="3A7147F2"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w:t>
            </w:r>
            <w:r w:rsidR="00E95EE6" w:rsidRPr="007D4F7B">
              <w:rPr>
                <w:rStyle w:val="HighlightingYellow"/>
                <w:szCs w:val="20"/>
                <w:shd w:val="clear" w:color="auto" w:fill="auto"/>
              </w:rPr>
              <w:t>8</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6E7392CF" w14:textId="77777777" w:rsidTr="005E0FD5">
        <w:tc>
          <w:tcPr>
            <w:tcW w:w="1980" w:type="dxa"/>
            <w:vMerge/>
            <w:shd w:val="clear" w:color="auto" w:fill="auto"/>
          </w:tcPr>
          <w:p w14:paraId="412B0866" w14:textId="77777777" w:rsidR="00080E9C" w:rsidRPr="008B183F" w:rsidRDefault="00080E9C" w:rsidP="00294BC4">
            <w:pPr>
              <w:pStyle w:val="QPPTableTextBold"/>
            </w:pPr>
          </w:p>
        </w:tc>
        <w:tc>
          <w:tcPr>
            <w:tcW w:w="2126" w:type="dxa"/>
            <w:shd w:val="clear" w:color="auto" w:fill="FFFFFF"/>
          </w:tcPr>
          <w:p w14:paraId="2AEE1409" w14:textId="1566293C"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5.9.83.C</w:t>
            </w:r>
            <w:r w:rsidR="00EA40C4">
              <w:rPr>
                <w:rStyle w:val="HighlightingYellow"/>
                <w:szCs w:val="20"/>
                <w:shd w:val="clear" w:color="auto" w:fill="auto"/>
              </w:rPr>
              <w:t xml:space="preserve"> -</w:t>
            </w:r>
            <w:r w:rsidRPr="004E1CFB">
              <w:rPr>
                <w:rStyle w:val="HighlightingYellow"/>
                <w:szCs w:val="20"/>
                <w:shd w:val="clear" w:color="auto" w:fill="auto"/>
              </w:rPr>
              <w:t>Bridgeman Downs neighbourhood plan: building work</w:t>
            </w:r>
          </w:p>
        </w:tc>
        <w:tc>
          <w:tcPr>
            <w:tcW w:w="3544" w:type="dxa"/>
            <w:shd w:val="clear" w:color="auto" w:fill="auto"/>
          </w:tcPr>
          <w:p w14:paraId="0A837517" w14:textId="39BDA7AC" w:rsidR="00080E9C" w:rsidRDefault="00080E9C" w:rsidP="00C4156D">
            <w:pPr>
              <w:pStyle w:val="QPPTableTextBody"/>
              <w:spacing w:before="0" w:after="0" w:line="240" w:lineRule="auto"/>
            </w:pPr>
            <w:r>
              <w:t>Include new table of assessment</w:t>
            </w:r>
            <w:r w:rsidR="00815D90">
              <w:t xml:space="preserve"> for Bridgeman Downs</w:t>
            </w:r>
            <w:r w:rsidR="007F2DFD">
              <w:t xml:space="preserve"> neighbourhood plan: </w:t>
            </w:r>
            <w:r w:rsidR="005F2FB6">
              <w:t>building work</w:t>
            </w:r>
            <w:r w:rsidR="00C113F4">
              <w:t xml:space="preserve"> – “No change”</w:t>
            </w:r>
            <w:r w:rsidR="005F2FB6">
              <w:t xml:space="preserve"> with assessment benchmarks</w:t>
            </w:r>
            <w:r w:rsidR="00815D90">
              <w:t>.</w:t>
            </w:r>
          </w:p>
        </w:tc>
        <w:tc>
          <w:tcPr>
            <w:tcW w:w="1417" w:type="dxa"/>
            <w:shd w:val="clear" w:color="auto" w:fill="auto"/>
          </w:tcPr>
          <w:p w14:paraId="702FA255" w14:textId="26E1F0D9"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w:t>
            </w:r>
            <w:r w:rsidR="00E95EE6" w:rsidRPr="007D4F7B">
              <w:rPr>
                <w:rStyle w:val="HighlightingYellow"/>
                <w:szCs w:val="20"/>
                <w:shd w:val="clear" w:color="auto" w:fill="auto"/>
              </w:rPr>
              <w:t>9</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46E1836F" w14:textId="77777777" w:rsidTr="005E0FD5">
        <w:tc>
          <w:tcPr>
            <w:tcW w:w="1980" w:type="dxa"/>
            <w:vMerge/>
            <w:shd w:val="clear" w:color="auto" w:fill="auto"/>
          </w:tcPr>
          <w:p w14:paraId="55379016" w14:textId="77777777" w:rsidR="00080E9C" w:rsidRPr="008B183F" w:rsidRDefault="00080E9C" w:rsidP="00294BC4">
            <w:pPr>
              <w:pStyle w:val="QPPTableTextBold"/>
            </w:pPr>
          </w:p>
        </w:tc>
        <w:tc>
          <w:tcPr>
            <w:tcW w:w="2126" w:type="dxa"/>
            <w:shd w:val="clear" w:color="auto" w:fill="FFFFFF"/>
          </w:tcPr>
          <w:p w14:paraId="4F9F82A5" w14:textId="6E644A75"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5.9.83.D</w:t>
            </w:r>
            <w:r w:rsidR="00EA40C4">
              <w:rPr>
                <w:rStyle w:val="HighlightingYellow"/>
                <w:szCs w:val="20"/>
                <w:shd w:val="clear" w:color="auto" w:fill="auto"/>
              </w:rPr>
              <w:t xml:space="preserve"> -</w:t>
            </w:r>
            <w:r w:rsidRPr="004E1CFB">
              <w:rPr>
                <w:rStyle w:val="HighlightingYellow"/>
                <w:szCs w:val="20"/>
                <w:shd w:val="clear" w:color="auto" w:fill="auto"/>
              </w:rPr>
              <w:t xml:space="preserve">Bridgeman Downs neighbourhood plan: </w:t>
            </w:r>
            <w:r w:rsidR="00C113F4" w:rsidRPr="004E1CFB">
              <w:rPr>
                <w:rStyle w:val="HighlightingYellow"/>
                <w:szCs w:val="20"/>
                <w:shd w:val="clear" w:color="auto" w:fill="auto"/>
              </w:rPr>
              <w:t xml:space="preserve">operational </w:t>
            </w:r>
            <w:r w:rsidRPr="004E1CFB">
              <w:rPr>
                <w:rStyle w:val="HighlightingYellow"/>
                <w:szCs w:val="20"/>
                <w:shd w:val="clear" w:color="auto" w:fill="auto"/>
              </w:rPr>
              <w:t>work</w:t>
            </w:r>
          </w:p>
        </w:tc>
        <w:tc>
          <w:tcPr>
            <w:tcW w:w="3544" w:type="dxa"/>
            <w:shd w:val="clear" w:color="auto" w:fill="auto"/>
          </w:tcPr>
          <w:p w14:paraId="3563C7F0" w14:textId="5BFAC321" w:rsidR="00080E9C" w:rsidRDefault="00815D90" w:rsidP="00C4156D">
            <w:pPr>
              <w:pStyle w:val="QPPTableTextBody"/>
              <w:spacing w:before="0" w:after="0" w:line="240" w:lineRule="auto"/>
            </w:pPr>
            <w:r>
              <w:t>Include new</w:t>
            </w:r>
            <w:r w:rsidR="00080E9C">
              <w:t xml:space="preserve"> table of assessment</w:t>
            </w:r>
            <w:r>
              <w:t xml:space="preserve"> for Bridgeman Downs</w:t>
            </w:r>
            <w:r w:rsidR="00C113F4">
              <w:t xml:space="preserve"> </w:t>
            </w:r>
            <w:r w:rsidR="005F2FB6">
              <w:t xml:space="preserve">neighbourhood plan: operational work </w:t>
            </w:r>
            <w:r w:rsidR="00C113F4">
              <w:t>– “No change”</w:t>
            </w:r>
            <w:r w:rsidR="005F2FB6">
              <w:t xml:space="preserve"> with assessment benchmarks</w:t>
            </w:r>
            <w:r w:rsidR="00C113F4">
              <w:t>.</w:t>
            </w:r>
          </w:p>
        </w:tc>
        <w:tc>
          <w:tcPr>
            <w:tcW w:w="1417" w:type="dxa"/>
            <w:shd w:val="clear" w:color="auto" w:fill="auto"/>
          </w:tcPr>
          <w:p w14:paraId="4FFA0D6A" w14:textId="44E177D1"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w:t>
            </w:r>
            <w:r w:rsidR="00E95EE6" w:rsidRPr="007D4F7B">
              <w:rPr>
                <w:rStyle w:val="HighlightingYellow"/>
                <w:szCs w:val="20"/>
                <w:shd w:val="clear" w:color="auto" w:fill="auto"/>
              </w:rPr>
              <w:t>10</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1F43E905" w14:textId="77777777" w:rsidTr="005E0FD5">
        <w:tc>
          <w:tcPr>
            <w:tcW w:w="1980" w:type="dxa"/>
            <w:vMerge/>
            <w:shd w:val="clear" w:color="auto" w:fill="auto"/>
          </w:tcPr>
          <w:p w14:paraId="2726255A" w14:textId="77777777" w:rsidR="00080E9C" w:rsidRPr="008B183F" w:rsidRDefault="00080E9C" w:rsidP="00294BC4">
            <w:pPr>
              <w:pStyle w:val="QPPTableTextBold"/>
            </w:pPr>
          </w:p>
        </w:tc>
        <w:tc>
          <w:tcPr>
            <w:tcW w:w="2126" w:type="dxa"/>
            <w:shd w:val="clear" w:color="auto" w:fill="FFFFFF"/>
          </w:tcPr>
          <w:p w14:paraId="7D73C788" w14:textId="2C317FD1"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5.9.40.A</w:t>
            </w:r>
            <w:r w:rsidR="00EA40C4">
              <w:rPr>
                <w:rStyle w:val="HighlightingYellow"/>
                <w:szCs w:val="20"/>
                <w:shd w:val="clear" w:color="auto" w:fill="auto"/>
              </w:rPr>
              <w:t xml:space="preserve"> -</w:t>
            </w:r>
            <w:r w:rsidRPr="004E1CFB">
              <w:rPr>
                <w:rStyle w:val="HighlightingYellow"/>
                <w:szCs w:val="20"/>
                <w:shd w:val="clear" w:color="auto" w:fill="auto"/>
              </w:rPr>
              <w:t>McDowall-Bridgeman Downs neighbourhood plan: material change of use</w:t>
            </w:r>
          </w:p>
        </w:tc>
        <w:tc>
          <w:tcPr>
            <w:tcW w:w="3544" w:type="dxa"/>
            <w:shd w:val="clear" w:color="auto" w:fill="auto"/>
          </w:tcPr>
          <w:p w14:paraId="5DBAA471" w14:textId="668744D9" w:rsidR="00080E9C" w:rsidRDefault="00080E9C" w:rsidP="00C4156D">
            <w:pPr>
              <w:pStyle w:val="QPPTableTextBody"/>
              <w:spacing w:before="0" w:after="0" w:line="240" w:lineRule="auto"/>
            </w:pPr>
            <w:r>
              <w:t xml:space="preserve">Amend McDowall-Bridgeman </w:t>
            </w:r>
            <w:r w:rsidR="00C113F4">
              <w:t>Downs</w:t>
            </w:r>
            <w:r>
              <w:t xml:space="preserve"> </w:t>
            </w:r>
            <w:r w:rsidR="005F2FB6">
              <w:t xml:space="preserve">neighbourhood plan </w:t>
            </w:r>
            <w:r>
              <w:t>to McDowall neighbourhood plan and retain</w:t>
            </w:r>
            <w:r w:rsidRPr="008B183F">
              <w:t xml:space="preserve"> the categories of development and assessment changes.</w:t>
            </w:r>
            <w:r w:rsidR="00815D90">
              <w:t xml:space="preserve"> Update reference to neighbourhood plan code to reflect changed name</w:t>
            </w:r>
            <w:r w:rsidR="00C113F4">
              <w:t>.</w:t>
            </w:r>
          </w:p>
        </w:tc>
        <w:tc>
          <w:tcPr>
            <w:tcW w:w="1417" w:type="dxa"/>
            <w:shd w:val="clear" w:color="auto" w:fill="auto"/>
          </w:tcPr>
          <w:p w14:paraId="5C435C97" w14:textId="18BE759A"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(1</w:t>
            </w:r>
            <w:r w:rsidR="00E95EE6" w:rsidRPr="007D4F7B">
              <w:rPr>
                <w:rStyle w:val="HighlightingYellow"/>
                <w:szCs w:val="20"/>
                <w:shd w:val="clear" w:color="auto" w:fill="auto"/>
              </w:rPr>
              <w:t>1</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6F4B36FD" w14:textId="77777777" w:rsidTr="005E0FD5">
        <w:tc>
          <w:tcPr>
            <w:tcW w:w="1980" w:type="dxa"/>
            <w:vMerge/>
            <w:shd w:val="clear" w:color="auto" w:fill="auto"/>
          </w:tcPr>
          <w:p w14:paraId="201BBC19" w14:textId="77777777" w:rsidR="00080E9C" w:rsidRPr="008B183F" w:rsidRDefault="00080E9C" w:rsidP="00294BC4">
            <w:pPr>
              <w:pStyle w:val="QPPTableTextBold"/>
            </w:pPr>
          </w:p>
        </w:tc>
        <w:tc>
          <w:tcPr>
            <w:tcW w:w="2126" w:type="dxa"/>
            <w:shd w:val="clear" w:color="auto" w:fill="FFFFFF"/>
          </w:tcPr>
          <w:p w14:paraId="630BD436" w14:textId="0423E595"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5.9.40.B</w:t>
            </w:r>
            <w:r w:rsidR="00EA40C4">
              <w:rPr>
                <w:rStyle w:val="HighlightingYellow"/>
                <w:szCs w:val="20"/>
                <w:shd w:val="clear" w:color="auto" w:fill="auto"/>
              </w:rPr>
              <w:t xml:space="preserve"> -</w:t>
            </w:r>
            <w:r w:rsidRPr="004E1CFB">
              <w:rPr>
                <w:rStyle w:val="HighlightingYellow"/>
                <w:szCs w:val="20"/>
                <w:shd w:val="clear" w:color="auto" w:fill="auto"/>
              </w:rPr>
              <w:t xml:space="preserve">McDowall-Bridgeman Downs </w:t>
            </w:r>
            <w:r w:rsidRPr="004E1CFB">
              <w:rPr>
                <w:rStyle w:val="HighlightingYellow"/>
                <w:szCs w:val="20"/>
                <w:shd w:val="clear" w:color="auto" w:fill="auto"/>
              </w:rPr>
              <w:lastRenderedPageBreak/>
              <w:t>neighbourhood plan: reconfiguring a lot</w:t>
            </w:r>
          </w:p>
        </w:tc>
        <w:tc>
          <w:tcPr>
            <w:tcW w:w="3544" w:type="dxa"/>
            <w:shd w:val="clear" w:color="auto" w:fill="auto"/>
          </w:tcPr>
          <w:p w14:paraId="57D9003F" w14:textId="24B611A8" w:rsidR="00080E9C" w:rsidRDefault="005F2FB6" w:rsidP="00C4156D">
            <w:pPr>
              <w:pStyle w:val="QPPTableTextBody"/>
              <w:spacing w:before="0" w:after="0" w:line="240" w:lineRule="auto"/>
            </w:pPr>
            <w:r>
              <w:lastRenderedPageBreak/>
              <w:t>Amend McDowall-Bridgeman Downs neighbourhood plan to McDowall neighbourhood plan and retain</w:t>
            </w:r>
            <w:r w:rsidRPr="008B183F">
              <w:t xml:space="preserve"> the categories of development and </w:t>
            </w:r>
            <w:r w:rsidRPr="008B183F">
              <w:lastRenderedPageBreak/>
              <w:t>assessment changes.</w:t>
            </w:r>
            <w:r>
              <w:t xml:space="preserve"> Update reference to neighbourhood plan code to reflect changed name.</w:t>
            </w:r>
          </w:p>
        </w:tc>
        <w:tc>
          <w:tcPr>
            <w:tcW w:w="1417" w:type="dxa"/>
            <w:shd w:val="clear" w:color="auto" w:fill="auto"/>
          </w:tcPr>
          <w:p w14:paraId="3AEB488E" w14:textId="5DB26544"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lastRenderedPageBreak/>
              <w:t>Part 2.1 (1</w:t>
            </w:r>
            <w:r w:rsidR="00E95EE6" w:rsidRPr="007D4F7B">
              <w:rPr>
                <w:rStyle w:val="HighlightingYellow"/>
                <w:szCs w:val="20"/>
                <w:shd w:val="clear" w:color="auto" w:fill="auto"/>
              </w:rPr>
              <w:t>2</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61FD8EBE" w14:textId="77777777" w:rsidTr="005E0FD5">
        <w:tc>
          <w:tcPr>
            <w:tcW w:w="1980" w:type="dxa"/>
            <w:vMerge/>
            <w:shd w:val="clear" w:color="auto" w:fill="auto"/>
          </w:tcPr>
          <w:p w14:paraId="301B0DB8" w14:textId="77777777" w:rsidR="00080E9C" w:rsidRPr="008B183F" w:rsidRDefault="00080E9C" w:rsidP="00294BC4">
            <w:pPr>
              <w:pStyle w:val="QPPTableTextBold"/>
            </w:pPr>
          </w:p>
        </w:tc>
        <w:tc>
          <w:tcPr>
            <w:tcW w:w="2126" w:type="dxa"/>
            <w:shd w:val="clear" w:color="auto" w:fill="FFFFFF"/>
          </w:tcPr>
          <w:p w14:paraId="18EA137A" w14:textId="3AB67FDB"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5.9.40.C</w:t>
            </w:r>
            <w:r w:rsidR="00EA40C4">
              <w:rPr>
                <w:rStyle w:val="HighlightingYellow"/>
                <w:szCs w:val="20"/>
                <w:shd w:val="clear" w:color="auto" w:fill="auto"/>
              </w:rPr>
              <w:t xml:space="preserve"> -</w:t>
            </w:r>
            <w:r w:rsidRPr="004E1CFB">
              <w:rPr>
                <w:rStyle w:val="HighlightingYellow"/>
                <w:szCs w:val="20"/>
                <w:shd w:val="clear" w:color="auto" w:fill="auto"/>
              </w:rPr>
              <w:t>McDowall-Bridgeman Downs neighbourhood plan: building work</w:t>
            </w:r>
          </w:p>
        </w:tc>
        <w:tc>
          <w:tcPr>
            <w:tcW w:w="3544" w:type="dxa"/>
            <w:shd w:val="clear" w:color="auto" w:fill="auto"/>
          </w:tcPr>
          <w:p w14:paraId="66F9FBAC" w14:textId="36BF786C" w:rsidR="00080E9C" w:rsidRDefault="005F2FB6" w:rsidP="00C4156D">
            <w:pPr>
              <w:pStyle w:val="QPPTableTextBody"/>
              <w:spacing w:before="0" w:after="0" w:line="240" w:lineRule="auto"/>
            </w:pPr>
            <w:r>
              <w:t>Amend McDowall-Bridgeman Downs neighbourhood plan to McDowall neighbourhood plan and retain</w:t>
            </w:r>
            <w:r w:rsidRPr="008B183F">
              <w:t xml:space="preserve"> the categories of development and assessment changes.</w:t>
            </w:r>
            <w:r>
              <w:t xml:space="preserve"> Update reference to neighbourhood plan code to reflect changed name.</w:t>
            </w:r>
          </w:p>
        </w:tc>
        <w:tc>
          <w:tcPr>
            <w:tcW w:w="1417" w:type="dxa"/>
            <w:shd w:val="clear" w:color="auto" w:fill="auto"/>
          </w:tcPr>
          <w:p w14:paraId="1F38D2D9" w14:textId="1FE3D71E"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(1</w:t>
            </w:r>
            <w:r w:rsidR="00E95EE6" w:rsidRPr="007D4F7B">
              <w:rPr>
                <w:rStyle w:val="HighlightingYellow"/>
                <w:szCs w:val="20"/>
                <w:shd w:val="clear" w:color="auto" w:fill="auto"/>
              </w:rPr>
              <w:t>3</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75A06678" w14:textId="77777777" w:rsidTr="005E0FD5">
        <w:tc>
          <w:tcPr>
            <w:tcW w:w="1980" w:type="dxa"/>
            <w:vMerge/>
            <w:shd w:val="clear" w:color="auto" w:fill="auto"/>
          </w:tcPr>
          <w:p w14:paraId="2B43DF1A" w14:textId="77777777" w:rsidR="00080E9C" w:rsidRPr="008B183F" w:rsidRDefault="00080E9C" w:rsidP="00294BC4">
            <w:pPr>
              <w:pStyle w:val="QPPTableTextBold"/>
            </w:pPr>
          </w:p>
        </w:tc>
        <w:tc>
          <w:tcPr>
            <w:tcW w:w="2126" w:type="dxa"/>
            <w:shd w:val="clear" w:color="auto" w:fill="FFFFFF"/>
          </w:tcPr>
          <w:p w14:paraId="65D2B34C" w14:textId="36CA7CBA" w:rsidR="00080E9C" w:rsidRPr="004E1CFB" w:rsidRDefault="00080E9C" w:rsidP="00C4156D">
            <w:pPr>
              <w:pStyle w:val="QPPTableTextBody"/>
              <w:spacing w:before="0" w:after="0" w:line="240" w:lineRule="auto"/>
              <w:rPr>
                <w:rStyle w:val="HighlightingYellow"/>
                <w:b/>
                <w:bCs w:val="0"/>
                <w:szCs w:val="20"/>
                <w:shd w:val="clear" w:color="auto" w:fill="auto"/>
              </w:rPr>
            </w:pPr>
            <w:r w:rsidRPr="004E1CFB">
              <w:rPr>
                <w:rStyle w:val="HighlightingYellow"/>
                <w:szCs w:val="20"/>
                <w:shd w:val="clear" w:color="auto" w:fill="auto"/>
              </w:rPr>
              <w:t>Table 5.9.40.D</w:t>
            </w:r>
            <w:r w:rsidR="00EA40C4">
              <w:rPr>
                <w:rStyle w:val="HighlightingYellow"/>
                <w:szCs w:val="20"/>
                <w:shd w:val="clear" w:color="auto" w:fill="auto"/>
              </w:rPr>
              <w:t xml:space="preserve"> -</w:t>
            </w:r>
            <w:r w:rsidRPr="004E1CFB">
              <w:rPr>
                <w:rStyle w:val="HighlightingYellow"/>
                <w:szCs w:val="20"/>
                <w:shd w:val="clear" w:color="auto" w:fill="auto"/>
              </w:rPr>
              <w:t>McDowall-Bridgeman Downs neighbourhood plan: operational work</w:t>
            </w:r>
          </w:p>
        </w:tc>
        <w:tc>
          <w:tcPr>
            <w:tcW w:w="3544" w:type="dxa"/>
            <w:shd w:val="clear" w:color="auto" w:fill="auto"/>
          </w:tcPr>
          <w:p w14:paraId="5F35560E" w14:textId="1F2713B0" w:rsidR="00080E9C" w:rsidRDefault="005F2FB6" w:rsidP="00C4156D">
            <w:pPr>
              <w:pStyle w:val="QPPTableTextBody"/>
              <w:spacing w:before="0" w:after="0" w:line="240" w:lineRule="auto"/>
            </w:pPr>
            <w:r>
              <w:t>Amend McDowall-Bridgeman Downs neighbourhood plan title to McDowall neighbourhood plan and retain</w:t>
            </w:r>
            <w:r w:rsidRPr="008B183F">
              <w:t xml:space="preserve"> the categories of development and assessment changes.</w:t>
            </w:r>
            <w:r>
              <w:t xml:space="preserve"> Update reference to neighbourhood plan code to reflect changed name.</w:t>
            </w:r>
          </w:p>
        </w:tc>
        <w:tc>
          <w:tcPr>
            <w:tcW w:w="1417" w:type="dxa"/>
            <w:shd w:val="clear" w:color="auto" w:fill="auto"/>
          </w:tcPr>
          <w:p w14:paraId="1C33430F" w14:textId="02C06594" w:rsidR="00080E9C" w:rsidRPr="007D4F7B" w:rsidRDefault="00080E9C" w:rsidP="00C4156D">
            <w:pPr>
              <w:pStyle w:val="QPPTableTextBody"/>
              <w:spacing w:before="0" w:after="0" w:line="240" w:lineRule="auto"/>
              <w:rPr>
                <w:rStyle w:val="HighlightingYellow"/>
                <w:bCs w:val="0"/>
                <w:szCs w:val="20"/>
                <w:shd w:val="clear" w:color="auto" w:fill="auto"/>
              </w:rPr>
            </w:pPr>
            <w:r w:rsidRPr="007D4F7B">
              <w:rPr>
                <w:rStyle w:val="HighlightingYellow"/>
                <w:szCs w:val="20"/>
                <w:shd w:val="clear" w:color="auto" w:fill="auto"/>
              </w:rPr>
              <w:t>Part 2.1 (1</w:t>
            </w:r>
            <w:r w:rsidR="00E95EE6" w:rsidRPr="007D4F7B">
              <w:rPr>
                <w:rStyle w:val="HighlightingYellow"/>
                <w:szCs w:val="20"/>
                <w:shd w:val="clear" w:color="auto" w:fill="auto"/>
              </w:rPr>
              <w:t>4</w:t>
            </w:r>
            <w:r w:rsidRPr="007D4F7B">
              <w:rPr>
                <w:rStyle w:val="HighlightingYellow"/>
                <w:szCs w:val="20"/>
                <w:shd w:val="clear" w:color="auto" w:fill="auto"/>
              </w:rPr>
              <w:t>)</w:t>
            </w:r>
            <w:r w:rsidRPr="007D4F7B">
              <w:rPr>
                <w:rStyle w:val="HighlightingYellow"/>
                <w:szCs w:val="20"/>
              </w:rPr>
              <w:t xml:space="preserve"> </w:t>
            </w:r>
          </w:p>
        </w:tc>
      </w:tr>
      <w:tr w:rsidR="00080E9C" w:rsidRPr="008B183F" w14:paraId="55F0707C" w14:textId="77777777" w:rsidTr="005E0FD5">
        <w:trPr>
          <w:trHeight w:val="685"/>
        </w:trPr>
        <w:tc>
          <w:tcPr>
            <w:tcW w:w="1980" w:type="dxa"/>
            <w:vMerge w:val="restart"/>
            <w:shd w:val="clear" w:color="auto" w:fill="auto"/>
          </w:tcPr>
          <w:p w14:paraId="5C339C9B" w14:textId="07DF9AA4" w:rsidR="00080E9C" w:rsidRPr="008B183F" w:rsidRDefault="00080E9C" w:rsidP="00C4156D">
            <w:pPr>
              <w:pStyle w:val="QPPTableTextBold"/>
              <w:spacing w:before="0" w:after="0" w:line="240" w:lineRule="auto"/>
            </w:pPr>
            <w:r w:rsidRPr="008B183F">
              <w:t>Part 7 Neighbourhood Plan</w:t>
            </w:r>
          </w:p>
        </w:tc>
        <w:tc>
          <w:tcPr>
            <w:tcW w:w="2126" w:type="dxa"/>
            <w:shd w:val="clear" w:color="auto" w:fill="auto"/>
          </w:tcPr>
          <w:p w14:paraId="430BE0BE" w14:textId="2A40A0EC" w:rsidR="00080E9C" w:rsidRPr="008B183F" w:rsidRDefault="00080E9C" w:rsidP="00C4156D">
            <w:pPr>
              <w:pStyle w:val="QPPTableTextBody"/>
              <w:spacing w:before="0" w:after="0" w:line="240" w:lineRule="auto"/>
              <w:rPr>
                <w:shd w:val="clear" w:color="auto" w:fill="FFFF00"/>
              </w:rPr>
            </w:pPr>
            <w:r w:rsidRPr="008B183F">
              <w:t>Section 7.</w:t>
            </w:r>
            <w:r>
              <w:t>1</w:t>
            </w:r>
            <w:r w:rsidRPr="008B183F">
              <w:t xml:space="preserve"> </w:t>
            </w:r>
            <w:r>
              <w:t>Preliminary</w:t>
            </w:r>
          </w:p>
        </w:tc>
        <w:tc>
          <w:tcPr>
            <w:tcW w:w="3544" w:type="dxa"/>
            <w:shd w:val="clear" w:color="auto" w:fill="auto"/>
          </w:tcPr>
          <w:p w14:paraId="22EA6726" w14:textId="412EA22C" w:rsidR="00080E9C" w:rsidRPr="008B183F" w:rsidRDefault="00080E9C"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w:t>
            </w:r>
            <w:r>
              <w:rPr>
                <w:rFonts w:ascii="Arial" w:hAnsi="Arial" w:cs="Arial"/>
                <w:bCs/>
                <w:sz w:val="20"/>
                <w:szCs w:val="20"/>
              </w:rPr>
              <w:t xml:space="preserve">Table 7.1.1, Insert </w:t>
            </w:r>
            <w:r w:rsidRPr="008B183F">
              <w:rPr>
                <w:rFonts w:ascii="Arial" w:hAnsi="Arial" w:cs="Arial"/>
                <w:bCs/>
                <w:sz w:val="20"/>
                <w:szCs w:val="20"/>
              </w:rPr>
              <w:t>7.2.</w:t>
            </w:r>
            <w:r>
              <w:rPr>
                <w:rFonts w:ascii="Arial" w:hAnsi="Arial" w:cs="Arial"/>
                <w:bCs/>
                <w:sz w:val="20"/>
                <w:szCs w:val="20"/>
              </w:rPr>
              <w:t>2.5</w:t>
            </w:r>
            <w:r w:rsidRPr="008B183F">
              <w:rPr>
                <w:rFonts w:ascii="Arial" w:hAnsi="Arial" w:cs="Arial"/>
                <w:bCs/>
                <w:sz w:val="20"/>
                <w:szCs w:val="20"/>
              </w:rPr>
              <w:t xml:space="preserve"> </w:t>
            </w:r>
            <w:r>
              <w:rPr>
                <w:rFonts w:ascii="Arial" w:hAnsi="Arial" w:cs="Arial"/>
                <w:bCs/>
                <w:sz w:val="20"/>
                <w:szCs w:val="20"/>
              </w:rPr>
              <w:t>Bridgeman Downs</w:t>
            </w:r>
            <w:r w:rsidRPr="008B183F">
              <w:rPr>
                <w:rFonts w:ascii="Arial" w:hAnsi="Arial" w:cs="Arial"/>
                <w:bCs/>
                <w:sz w:val="20"/>
                <w:szCs w:val="20"/>
              </w:rPr>
              <w:t xml:space="preserve"> neighbourhood plan. </w:t>
            </w:r>
            <w:r w:rsidR="00D34A76" w:rsidRPr="00CF5CF8">
              <w:rPr>
                <w:rFonts w:ascii="Arial" w:hAnsi="Arial" w:cs="Arial"/>
                <w:bCs/>
                <w:sz w:val="20"/>
                <w:szCs w:val="20"/>
              </w:rPr>
              <w:t xml:space="preserve">Insert Map reference </w:t>
            </w:r>
            <w:r w:rsidR="00CF5CF8">
              <w:rPr>
                <w:rFonts w:ascii="Arial" w:hAnsi="Arial" w:cs="Arial"/>
                <w:bCs/>
                <w:sz w:val="20"/>
                <w:szCs w:val="20"/>
              </w:rPr>
              <w:t>NPM-002.5</w:t>
            </w:r>
          </w:p>
        </w:tc>
        <w:tc>
          <w:tcPr>
            <w:tcW w:w="1417" w:type="dxa"/>
            <w:shd w:val="clear" w:color="auto" w:fill="auto"/>
          </w:tcPr>
          <w:p w14:paraId="1583F48C" w14:textId="2A05A3C7" w:rsidR="00080E9C" w:rsidRPr="007D4F7B" w:rsidRDefault="00080E9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3.1 (1</w:t>
            </w:r>
            <w:r w:rsidR="00E95EE6" w:rsidRPr="007D4F7B">
              <w:rPr>
                <w:rFonts w:ascii="Arial" w:hAnsi="Arial" w:cs="Arial"/>
                <w:bCs/>
                <w:sz w:val="20"/>
                <w:szCs w:val="20"/>
              </w:rPr>
              <w:t>5</w:t>
            </w:r>
            <w:r w:rsidRPr="007D4F7B">
              <w:rPr>
                <w:rFonts w:ascii="Arial" w:hAnsi="Arial" w:cs="Arial"/>
                <w:bCs/>
                <w:sz w:val="20"/>
                <w:szCs w:val="20"/>
              </w:rPr>
              <w:t>)</w:t>
            </w:r>
          </w:p>
          <w:p w14:paraId="02496D3D" w14:textId="77777777" w:rsidR="00080E9C" w:rsidRPr="007D4F7B" w:rsidRDefault="00080E9C" w:rsidP="00C4156D">
            <w:pPr>
              <w:autoSpaceDE w:val="0"/>
              <w:autoSpaceDN w:val="0"/>
              <w:adjustRightInd w:val="0"/>
              <w:spacing w:after="0" w:line="240" w:lineRule="auto"/>
              <w:rPr>
                <w:rFonts w:ascii="Arial" w:hAnsi="Arial" w:cs="Arial"/>
                <w:bCs/>
                <w:sz w:val="20"/>
                <w:szCs w:val="20"/>
              </w:rPr>
            </w:pPr>
          </w:p>
        </w:tc>
      </w:tr>
      <w:tr w:rsidR="00080E9C" w:rsidRPr="008B183F" w14:paraId="3F993EA0" w14:textId="77777777" w:rsidTr="005E0FD5">
        <w:trPr>
          <w:trHeight w:val="685"/>
        </w:trPr>
        <w:tc>
          <w:tcPr>
            <w:tcW w:w="1980" w:type="dxa"/>
            <w:vMerge/>
            <w:shd w:val="clear" w:color="auto" w:fill="auto"/>
          </w:tcPr>
          <w:p w14:paraId="671A33CE" w14:textId="77777777" w:rsidR="00080E9C" w:rsidRPr="008B183F" w:rsidRDefault="00080E9C" w:rsidP="00294BC4">
            <w:pPr>
              <w:pStyle w:val="QPPTableTextBold"/>
            </w:pPr>
          </w:p>
        </w:tc>
        <w:tc>
          <w:tcPr>
            <w:tcW w:w="2126" w:type="dxa"/>
            <w:shd w:val="clear" w:color="auto" w:fill="auto"/>
          </w:tcPr>
          <w:p w14:paraId="73424465" w14:textId="006B507E" w:rsidR="00080E9C" w:rsidRPr="008B183F" w:rsidRDefault="00080E9C" w:rsidP="00C4156D">
            <w:pPr>
              <w:pStyle w:val="QPPTableTextBody"/>
              <w:spacing w:before="0" w:after="0" w:line="240" w:lineRule="auto"/>
            </w:pPr>
            <w:r w:rsidRPr="008B183F">
              <w:t>Section 7.</w:t>
            </w:r>
            <w:r>
              <w:t>1</w:t>
            </w:r>
            <w:r w:rsidRPr="008B183F">
              <w:t xml:space="preserve"> </w:t>
            </w:r>
            <w:r>
              <w:t>Preliminary</w:t>
            </w:r>
          </w:p>
        </w:tc>
        <w:tc>
          <w:tcPr>
            <w:tcW w:w="3544" w:type="dxa"/>
            <w:shd w:val="clear" w:color="auto" w:fill="auto"/>
          </w:tcPr>
          <w:p w14:paraId="5046B95F" w14:textId="3C79BB3D" w:rsidR="00080E9C" w:rsidRPr="008B183F" w:rsidRDefault="00080E9C"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w:t>
            </w:r>
            <w:r>
              <w:rPr>
                <w:rFonts w:ascii="Arial" w:hAnsi="Arial" w:cs="Arial"/>
                <w:bCs/>
                <w:sz w:val="20"/>
                <w:szCs w:val="20"/>
              </w:rPr>
              <w:t xml:space="preserve">Table 7.1.1, </w:t>
            </w:r>
            <w:r w:rsidR="000F455D">
              <w:rPr>
                <w:rFonts w:ascii="Arial" w:hAnsi="Arial" w:cs="Arial"/>
                <w:bCs/>
                <w:sz w:val="20"/>
                <w:szCs w:val="20"/>
              </w:rPr>
              <w:t xml:space="preserve">replace </w:t>
            </w:r>
            <w:r w:rsidR="00DE10E7" w:rsidRPr="00DE10E7">
              <w:rPr>
                <w:rFonts w:ascii="Arial" w:hAnsi="Arial" w:cs="Arial"/>
                <w:bCs/>
                <w:sz w:val="20"/>
                <w:szCs w:val="20"/>
              </w:rPr>
              <w:t xml:space="preserve">the </w:t>
            </w:r>
            <w:r w:rsidR="000F455D">
              <w:rPr>
                <w:rFonts w:ascii="Arial" w:hAnsi="Arial" w:cs="Arial"/>
                <w:bCs/>
                <w:sz w:val="20"/>
                <w:szCs w:val="20"/>
              </w:rPr>
              <w:t xml:space="preserve">7.2.13.1 </w:t>
            </w:r>
            <w:r w:rsidR="00DE10E7" w:rsidRPr="00DE10E7">
              <w:rPr>
                <w:rFonts w:ascii="Arial" w:hAnsi="Arial" w:cs="Arial"/>
                <w:bCs/>
                <w:sz w:val="20"/>
                <w:szCs w:val="20"/>
              </w:rPr>
              <w:t>McDowall-Bridgeman Downs</w:t>
            </w:r>
            <w:r w:rsidR="000F455D">
              <w:rPr>
                <w:rFonts w:ascii="Arial" w:hAnsi="Arial" w:cs="Arial"/>
                <w:bCs/>
                <w:sz w:val="20"/>
                <w:szCs w:val="20"/>
              </w:rPr>
              <w:t xml:space="preserve"> neighbourhood plan</w:t>
            </w:r>
            <w:r w:rsidR="00DE10E7" w:rsidRPr="00DE10E7">
              <w:rPr>
                <w:rFonts w:ascii="Arial" w:hAnsi="Arial" w:cs="Arial"/>
                <w:bCs/>
                <w:sz w:val="20"/>
                <w:szCs w:val="20"/>
              </w:rPr>
              <w:t xml:space="preserve"> to </w:t>
            </w:r>
            <w:r w:rsidR="000F455D">
              <w:rPr>
                <w:rFonts w:ascii="Arial" w:hAnsi="Arial" w:cs="Arial"/>
                <w:bCs/>
                <w:sz w:val="20"/>
                <w:szCs w:val="20"/>
              </w:rPr>
              <w:t xml:space="preserve">7.2.13.1 </w:t>
            </w:r>
            <w:r w:rsidR="00DE10E7" w:rsidRPr="00DE10E7">
              <w:rPr>
                <w:rFonts w:ascii="Arial" w:hAnsi="Arial" w:cs="Arial"/>
                <w:bCs/>
                <w:sz w:val="20"/>
                <w:szCs w:val="20"/>
              </w:rPr>
              <w:t>McDowall neighbourhood plan</w:t>
            </w:r>
            <w:r w:rsidRPr="008B183F">
              <w:rPr>
                <w:rFonts w:ascii="Arial" w:hAnsi="Arial" w:cs="Arial"/>
                <w:bCs/>
                <w:sz w:val="20"/>
                <w:szCs w:val="20"/>
              </w:rPr>
              <w:t xml:space="preserve">. </w:t>
            </w:r>
          </w:p>
        </w:tc>
        <w:tc>
          <w:tcPr>
            <w:tcW w:w="1417" w:type="dxa"/>
            <w:shd w:val="clear" w:color="auto" w:fill="auto"/>
          </w:tcPr>
          <w:p w14:paraId="60FCFC95" w14:textId="3568C7F0" w:rsidR="00080E9C" w:rsidRPr="007D4F7B" w:rsidRDefault="00080E9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3.1 (1</w:t>
            </w:r>
            <w:r w:rsidR="00E95EE6" w:rsidRPr="007D4F7B">
              <w:rPr>
                <w:rFonts w:ascii="Arial" w:hAnsi="Arial" w:cs="Arial"/>
                <w:bCs/>
                <w:sz w:val="20"/>
                <w:szCs w:val="20"/>
              </w:rPr>
              <w:t>6</w:t>
            </w:r>
            <w:r w:rsidRPr="007D4F7B">
              <w:rPr>
                <w:rFonts w:ascii="Arial" w:hAnsi="Arial" w:cs="Arial"/>
                <w:bCs/>
                <w:sz w:val="20"/>
                <w:szCs w:val="20"/>
              </w:rPr>
              <w:t>)</w:t>
            </w:r>
          </w:p>
          <w:p w14:paraId="444253E5" w14:textId="77777777" w:rsidR="00080E9C" w:rsidRPr="007D4F7B" w:rsidRDefault="00080E9C" w:rsidP="00C4156D">
            <w:pPr>
              <w:autoSpaceDE w:val="0"/>
              <w:autoSpaceDN w:val="0"/>
              <w:adjustRightInd w:val="0"/>
              <w:spacing w:after="0" w:line="240" w:lineRule="auto"/>
              <w:rPr>
                <w:rFonts w:ascii="Arial" w:hAnsi="Arial" w:cs="Arial"/>
                <w:bCs/>
                <w:sz w:val="20"/>
                <w:szCs w:val="20"/>
              </w:rPr>
            </w:pPr>
          </w:p>
        </w:tc>
      </w:tr>
      <w:tr w:rsidR="00080E9C" w:rsidRPr="008B183F" w14:paraId="60B59326" w14:textId="77777777" w:rsidTr="005E0FD5">
        <w:trPr>
          <w:trHeight w:val="685"/>
        </w:trPr>
        <w:tc>
          <w:tcPr>
            <w:tcW w:w="1980" w:type="dxa"/>
            <w:vMerge/>
            <w:shd w:val="clear" w:color="auto" w:fill="auto"/>
          </w:tcPr>
          <w:p w14:paraId="3C2045E9" w14:textId="77777777" w:rsidR="00080E9C" w:rsidRPr="008B183F" w:rsidRDefault="00080E9C" w:rsidP="00294BC4">
            <w:pPr>
              <w:pStyle w:val="QPPTableTextBold"/>
            </w:pPr>
          </w:p>
        </w:tc>
        <w:tc>
          <w:tcPr>
            <w:tcW w:w="2126" w:type="dxa"/>
            <w:shd w:val="clear" w:color="auto" w:fill="auto"/>
          </w:tcPr>
          <w:p w14:paraId="3D26CE24" w14:textId="6AF5021E" w:rsidR="00080E9C" w:rsidRPr="008B183F" w:rsidRDefault="00080E9C" w:rsidP="00C4156D">
            <w:pPr>
              <w:pStyle w:val="QPPTableTextBody"/>
              <w:spacing w:before="0" w:after="0" w:line="240" w:lineRule="auto"/>
            </w:pPr>
            <w:r w:rsidRPr="008B183F">
              <w:t>Section 7.2 Neighbourhood plan codes</w:t>
            </w:r>
          </w:p>
        </w:tc>
        <w:tc>
          <w:tcPr>
            <w:tcW w:w="3544" w:type="dxa"/>
            <w:shd w:val="clear" w:color="auto" w:fill="auto"/>
          </w:tcPr>
          <w:p w14:paraId="14BF1465" w14:textId="746BB2F5" w:rsidR="00080E9C" w:rsidRPr="008B183F" w:rsidRDefault="00080E9C"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7.2.</w:t>
            </w:r>
            <w:r>
              <w:rPr>
                <w:rFonts w:ascii="Arial" w:hAnsi="Arial" w:cs="Arial"/>
                <w:bCs/>
                <w:sz w:val="20"/>
                <w:szCs w:val="20"/>
              </w:rPr>
              <w:t>2.3</w:t>
            </w:r>
            <w:r w:rsidRPr="008B183F">
              <w:rPr>
                <w:rFonts w:ascii="Arial" w:hAnsi="Arial" w:cs="Arial"/>
                <w:bCs/>
                <w:sz w:val="20"/>
                <w:szCs w:val="20"/>
              </w:rPr>
              <w:t xml:space="preserve"> </w:t>
            </w:r>
            <w:r>
              <w:rPr>
                <w:rFonts w:ascii="Arial" w:hAnsi="Arial" w:cs="Arial"/>
                <w:bCs/>
                <w:sz w:val="20"/>
                <w:szCs w:val="20"/>
              </w:rPr>
              <w:t>Bracken Ridge and district</w:t>
            </w:r>
            <w:r w:rsidRPr="008B183F">
              <w:rPr>
                <w:rFonts w:ascii="Arial" w:hAnsi="Arial" w:cs="Arial"/>
                <w:bCs/>
                <w:sz w:val="20"/>
                <w:szCs w:val="20"/>
              </w:rPr>
              <w:t xml:space="preserve"> neighbourhood plan code</w:t>
            </w:r>
            <w:r w:rsidR="00D34A76">
              <w:rPr>
                <w:rFonts w:ascii="Arial" w:hAnsi="Arial" w:cs="Arial"/>
                <w:bCs/>
                <w:sz w:val="20"/>
                <w:szCs w:val="20"/>
              </w:rPr>
              <w:t xml:space="preserve"> to address consequential amendments</w:t>
            </w:r>
            <w:r w:rsidRPr="008B183F">
              <w:rPr>
                <w:rFonts w:ascii="Arial" w:hAnsi="Arial" w:cs="Arial"/>
                <w:bCs/>
                <w:sz w:val="20"/>
                <w:szCs w:val="20"/>
              </w:rPr>
              <w:t xml:space="preserve">. </w:t>
            </w:r>
          </w:p>
        </w:tc>
        <w:tc>
          <w:tcPr>
            <w:tcW w:w="1417" w:type="dxa"/>
            <w:shd w:val="clear" w:color="auto" w:fill="auto"/>
          </w:tcPr>
          <w:p w14:paraId="6021FA07" w14:textId="2510E163" w:rsidR="00080E9C" w:rsidRPr="007D4F7B" w:rsidRDefault="00080E9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3.</w:t>
            </w:r>
            <w:r w:rsidR="003773A6" w:rsidRPr="007D4F7B">
              <w:rPr>
                <w:rFonts w:ascii="Arial" w:hAnsi="Arial" w:cs="Arial"/>
                <w:bCs/>
                <w:sz w:val="20"/>
                <w:szCs w:val="20"/>
              </w:rPr>
              <w:t>2</w:t>
            </w:r>
            <w:r w:rsidRPr="007D4F7B">
              <w:rPr>
                <w:rFonts w:ascii="Arial" w:hAnsi="Arial" w:cs="Arial"/>
                <w:bCs/>
                <w:sz w:val="20"/>
                <w:szCs w:val="20"/>
              </w:rPr>
              <w:t xml:space="preserve"> (1</w:t>
            </w:r>
            <w:r w:rsidR="00E95EE6" w:rsidRPr="007D4F7B">
              <w:rPr>
                <w:rFonts w:ascii="Arial" w:hAnsi="Arial" w:cs="Arial"/>
                <w:bCs/>
                <w:sz w:val="20"/>
                <w:szCs w:val="20"/>
              </w:rPr>
              <w:t>7</w:t>
            </w:r>
            <w:r w:rsidRPr="007D4F7B">
              <w:rPr>
                <w:rFonts w:ascii="Arial" w:hAnsi="Arial" w:cs="Arial"/>
                <w:bCs/>
                <w:sz w:val="20"/>
                <w:szCs w:val="20"/>
              </w:rPr>
              <w:t>)</w:t>
            </w:r>
          </w:p>
          <w:p w14:paraId="017E2DF4" w14:textId="77777777" w:rsidR="00080E9C" w:rsidRPr="007D4F7B" w:rsidRDefault="00080E9C" w:rsidP="00C4156D">
            <w:pPr>
              <w:autoSpaceDE w:val="0"/>
              <w:autoSpaceDN w:val="0"/>
              <w:adjustRightInd w:val="0"/>
              <w:spacing w:after="0" w:line="240" w:lineRule="auto"/>
              <w:rPr>
                <w:rFonts w:ascii="Arial" w:hAnsi="Arial" w:cs="Arial"/>
                <w:bCs/>
                <w:sz w:val="20"/>
                <w:szCs w:val="20"/>
              </w:rPr>
            </w:pPr>
          </w:p>
        </w:tc>
      </w:tr>
      <w:tr w:rsidR="00080E9C" w:rsidRPr="008B183F" w14:paraId="7C866ED7" w14:textId="77777777" w:rsidTr="005E0FD5">
        <w:trPr>
          <w:trHeight w:val="685"/>
        </w:trPr>
        <w:tc>
          <w:tcPr>
            <w:tcW w:w="1980" w:type="dxa"/>
            <w:vMerge/>
            <w:shd w:val="clear" w:color="auto" w:fill="auto"/>
          </w:tcPr>
          <w:p w14:paraId="01E7A735" w14:textId="77777777" w:rsidR="00080E9C" w:rsidRPr="008B183F" w:rsidRDefault="00080E9C" w:rsidP="00294BC4">
            <w:pPr>
              <w:pStyle w:val="QPPTableTextBold"/>
            </w:pPr>
          </w:p>
        </w:tc>
        <w:tc>
          <w:tcPr>
            <w:tcW w:w="2126" w:type="dxa"/>
            <w:shd w:val="clear" w:color="auto" w:fill="auto"/>
          </w:tcPr>
          <w:p w14:paraId="2F065D25" w14:textId="7DFBB569" w:rsidR="00080E9C" w:rsidRPr="008B183F" w:rsidRDefault="00080E9C" w:rsidP="00C4156D">
            <w:pPr>
              <w:pStyle w:val="QPPTableTextBody"/>
              <w:spacing w:before="0" w:after="0" w:line="240" w:lineRule="auto"/>
            </w:pPr>
            <w:r w:rsidRPr="008B183F">
              <w:t>Section 7.2 Neighbourhood plan codes</w:t>
            </w:r>
          </w:p>
        </w:tc>
        <w:tc>
          <w:tcPr>
            <w:tcW w:w="3544" w:type="dxa"/>
            <w:shd w:val="clear" w:color="auto" w:fill="auto"/>
          </w:tcPr>
          <w:p w14:paraId="22301376" w14:textId="0D51BDEC" w:rsidR="00080E9C" w:rsidRPr="008B183F" w:rsidRDefault="00080E9C" w:rsidP="00C4156D">
            <w:pPr>
              <w:autoSpaceDE w:val="0"/>
              <w:autoSpaceDN w:val="0"/>
              <w:adjustRightInd w:val="0"/>
              <w:spacing w:after="0" w:line="240" w:lineRule="auto"/>
              <w:rPr>
                <w:rFonts w:ascii="Arial" w:hAnsi="Arial" w:cs="Arial"/>
                <w:bCs/>
                <w:sz w:val="20"/>
                <w:szCs w:val="20"/>
              </w:rPr>
            </w:pPr>
            <w:r>
              <w:rPr>
                <w:rFonts w:ascii="Arial" w:hAnsi="Arial" w:cs="Arial"/>
                <w:bCs/>
                <w:sz w:val="20"/>
                <w:szCs w:val="20"/>
              </w:rPr>
              <w:t>Insert</w:t>
            </w:r>
            <w:r w:rsidRPr="008B183F">
              <w:rPr>
                <w:rFonts w:ascii="Arial" w:hAnsi="Arial" w:cs="Arial"/>
                <w:bCs/>
                <w:sz w:val="20"/>
                <w:szCs w:val="20"/>
              </w:rPr>
              <w:t xml:space="preserve"> 7.2.</w:t>
            </w:r>
            <w:r>
              <w:rPr>
                <w:rFonts w:ascii="Arial" w:hAnsi="Arial" w:cs="Arial"/>
                <w:bCs/>
                <w:sz w:val="20"/>
                <w:szCs w:val="20"/>
              </w:rPr>
              <w:t>2.5</w:t>
            </w:r>
            <w:r w:rsidRPr="008B183F">
              <w:rPr>
                <w:rFonts w:ascii="Arial" w:hAnsi="Arial" w:cs="Arial"/>
                <w:bCs/>
                <w:sz w:val="20"/>
                <w:szCs w:val="20"/>
              </w:rPr>
              <w:t xml:space="preserve"> </w:t>
            </w:r>
            <w:r>
              <w:rPr>
                <w:rFonts w:ascii="Arial" w:hAnsi="Arial" w:cs="Arial"/>
                <w:bCs/>
                <w:sz w:val="20"/>
                <w:szCs w:val="20"/>
              </w:rPr>
              <w:t>Bridgeman Downs</w:t>
            </w:r>
            <w:r w:rsidRPr="008B183F">
              <w:rPr>
                <w:rFonts w:ascii="Arial" w:hAnsi="Arial" w:cs="Arial"/>
                <w:bCs/>
                <w:sz w:val="20"/>
                <w:szCs w:val="20"/>
              </w:rPr>
              <w:t xml:space="preserve"> neighbourhood plan code. </w:t>
            </w:r>
          </w:p>
        </w:tc>
        <w:tc>
          <w:tcPr>
            <w:tcW w:w="1417" w:type="dxa"/>
            <w:shd w:val="clear" w:color="auto" w:fill="auto"/>
          </w:tcPr>
          <w:p w14:paraId="033E8AE0" w14:textId="13A35EB8" w:rsidR="00080E9C" w:rsidRPr="007D4F7B" w:rsidRDefault="00080E9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3.</w:t>
            </w:r>
            <w:r w:rsidR="003773A6" w:rsidRPr="007D4F7B">
              <w:rPr>
                <w:rFonts w:ascii="Arial" w:hAnsi="Arial" w:cs="Arial"/>
                <w:bCs/>
                <w:sz w:val="20"/>
                <w:szCs w:val="20"/>
              </w:rPr>
              <w:t>2</w:t>
            </w:r>
            <w:r w:rsidRPr="007D4F7B">
              <w:rPr>
                <w:rFonts w:ascii="Arial" w:hAnsi="Arial" w:cs="Arial"/>
                <w:bCs/>
                <w:sz w:val="20"/>
                <w:szCs w:val="20"/>
              </w:rPr>
              <w:t xml:space="preserve"> (1</w:t>
            </w:r>
            <w:r w:rsidR="00E95EE6" w:rsidRPr="007D4F7B">
              <w:rPr>
                <w:rFonts w:ascii="Arial" w:hAnsi="Arial" w:cs="Arial"/>
                <w:bCs/>
                <w:sz w:val="20"/>
                <w:szCs w:val="20"/>
              </w:rPr>
              <w:t>8</w:t>
            </w:r>
            <w:r w:rsidRPr="007D4F7B">
              <w:rPr>
                <w:rFonts w:ascii="Arial" w:hAnsi="Arial" w:cs="Arial"/>
                <w:bCs/>
                <w:sz w:val="20"/>
                <w:szCs w:val="20"/>
              </w:rPr>
              <w:t>)</w:t>
            </w:r>
          </w:p>
          <w:p w14:paraId="29675722" w14:textId="77777777" w:rsidR="00080E9C" w:rsidRPr="007D4F7B" w:rsidRDefault="00080E9C" w:rsidP="00C4156D">
            <w:pPr>
              <w:autoSpaceDE w:val="0"/>
              <w:autoSpaceDN w:val="0"/>
              <w:adjustRightInd w:val="0"/>
              <w:spacing w:after="0" w:line="240" w:lineRule="auto"/>
              <w:rPr>
                <w:rFonts w:ascii="Arial" w:hAnsi="Arial" w:cs="Arial"/>
                <w:bCs/>
                <w:sz w:val="20"/>
                <w:szCs w:val="20"/>
              </w:rPr>
            </w:pPr>
          </w:p>
        </w:tc>
      </w:tr>
      <w:tr w:rsidR="00080E9C" w:rsidRPr="008B183F" w14:paraId="24C480F4" w14:textId="77777777" w:rsidTr="005E0FD5">
        <w:trPr>
          <w:trHeight w:val="685"/>
        </w:trPr>
        <w:tc>
          <w:tcPr>
            <w:tcW w:w="1980" w:type="dxa"/>
            <w:vMerge/>
            <w:shd w:val="clear" w:color="auto" w:fill="auto"/>
          </w:tcPr>
          <w:p w14:paraId="2E9C99E1" w14:textId="77777777" w:rsidR="00080E9C" w:rsidRPr="008B183F" w:rsidRDefault="00080E9C" w:rsidP="00294BC4">
            <w:pPr>
              <w:pStyle w:val="QPPTableTextBold"/>
            </w:pPr>
          </w:p>
        </w:tc>
        <w:tc>
          <w:tcPr>
            <w:tcW w:w="2126" w:type="dxa"/>
            <w:shd w:val="clear" w:color="auto" w:fill="auto"/>
          </w:tcPr>
          <w:p w14:paraId="48C8283A" w14:textId="0E22DCB2" w:rsidR="00080E9C" w:rsidRPr="008B183F" w:rsidRDefault="00080E9C" w:rsidP="00C4156D">
            <w:pPr>
              <w:pStyle w:val="QPPTableTextBody"/>
              <w:spacing w:before="0" w:after="0" w:line="240" w:lineRule="auto"/>
            </w:pPr>
            <w:r w:rsidRPr="008B183F">
              <w:t>Section 7.2 Neighbourhood plan codes</w:t>
            </w:r>
          </w:p>
        </w:tc>
        <w:tc>
          <w:tcPr>
            <w:tcW w:w="3544" w:type="dxa"/>
            <w:shd w:val="clear" w:color="auto" w:fill="auto"/>
          </w:tcPr>
          <w:p w14:paraId="41BC0A98" w14:textId="5C2BBB60" w:rsidR="00080E9C" w:rsidRPr="008B183F" w:rsidRDefault="00080E9C"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7.2.1</w:t>
            </w:r>
            <w:r>
              <w:rPr>
                <w:rFonts w:ascii="Arial" w:hAnsi="Arial" w:cs="Arial"/>
                <w:bCs/>
                <w:sz w:val="20"/>
                <w:szCs w:val="20"/>
              </w:rPr>
              <w:t>3</w:t>
            </w:r>
            <w:r w:rsidRPr="008B183F">
              <w:rPr>
                <w:rFonts w:ascii="Arial" w:hAnsi="Arial" w:cs="Arial"/>
                <w:bCs/>
                <w:sz w:val="20"/>
                <w:szCs w:val="20"/>
              </w:rPr>
              <w:t xml:space="preserve">.1 </w:t>
            </w:r>
            <w:r>
              <w:rPr>
                <w:rFonts w:ascii="Arial" w:hAnsi="Arial" w:cs="Arial"/>
                <w:bCs/>
                <w:sz w:val="20"/>
                <w:szCs w:val="20"/>
              </w:rPr>
              <w:t>McDowall</w:t>
            </w:r>
            <w:r w:rsidR="00E16E21">
              <w:rPr>
                <w:rFonts w:ascii="Arial" w:hAnsi="Arial" w:cs="Arial"/>
                <w:bCs/>
                <w:sz w:val="20"/>
                <w:szCs w:val="20"/>
              </w:rPr>
              <w:t>-Bridgeman Downs</w:t>
            </w:r>
            <w:r w:rsidRPr="008B183F">
              <w:rPr>
                <w:rFonts w:ascii="Arial" w:hAnsi="Arial" w:cs="Arial"/>
                <w:bCs/>
                <w:sz w:val="20"/>
                <w:szCs w:val="20"/>
              </w:rPr>
              <w:t xml:space="preserve"> neighbourhood plan code</w:t>
            </w:r>
            <w:r w:rsidR="003773A6">
              <w:rPr>
                <w:rFonts w:ascii="Arial" w:hAnsi="Arial" w:cs="Arial"/>
                <w:bCs/>
                <w:sz w:val="20"/>
                <w:szCs w:val="20"/>
              </w:rPr>
              <w:t xml:space="preserve"> </w:t>
            </w:r>
            <w:r w:rsidR="00E16E21">
              <w:rPr>
                <w:rFonts w:ascii="Arial" w:hAnsi="Arial" w:cs="Arial"/>
                <w:bCs/>
                <w:sz w:val="20"/>
                <w:szCs w:val="20"/>
              </w:rPr>
              <w:t>to McDowall neighbourhood plan code and address consequential amendments</w:t>
            </w:r>
            <w:r w:rsidRPr="008B183F">
              <w:rPr>
                <w:rFonts w:ascii="Arial" w:hAnsi="Arial" w:cs="Arial"/>
                <w:bCs/>
                <w:sz w:val="20"/>
                <w:szCs w:val="20"/>
              </w:rPr>
              <w:t xml:space="preserve">. </w:t>
            </w:r>
          </w:p>
        </w:tc>
        <w:tc>
          <w:tcPr>
            <w:tcW w:w="1417" w:type="dxa"/>
            <w:shd w:val="clear" w:color="auto" w:fill="auto"/>
          </w:tcPr>
          <w:p w14:paraId="49B5BAE6" w14:textId="14C03F33" w:rsidR="00080E9C" w:rsidRPr="007D4F7B" w:rsidRDefault="00080E9C"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3.</w:t>
            </w:r>
            <w:r w:rsidR="003773A6" w:rsidRPr="007D4F7B">
              <w:rPr>
                <w:rFonts w:ascii="Arial" w:hAnsi="Arial" w:cs="Arial"/>
                <w:bCs/>
                <w:sz w:val="20"/>
                <w:szCs w:val="20"/>
              </w:rPr>
              <w:t>2</w:t>
            </w:r>
            <w:r w:rsidRPr="007D4F7B">
              <w:rPr>
                <w:rFonts w:ascii="Arial" w:hAnsi="Arial" w:cs="Arial"/>
                <w:bCs/>
                <w:sz w:val="20"/>
                <w:szCs w:val="20"/>
              </w:rPr>
              <w:t xml:space="preserve"> (1</w:t>
            </w:r>
            <w:r w:rsidR="00E95EE6" w:rsidRPr="007D4F7B">
              <w:rPr>
                <w:rFonts w:ascii="Arial" w:hAnsi="Arial" w:cs="Arial"/>
                <w:bCs/>
                <w:sz w:val="20"/>
                <w:szCs w:val="20"/>
              </w:rPr>
              <w:t>9</w:t>
            </w:r>
            <w:r w:rsidRPr="007D4F7B">
              <w:rPr>
                <w:rFonts w:ascii="Arial" w:hAnsi="Arial" w:cs="Arial"/>
                <w:bCs/>
                <w:sz w:val="20"/>
                <w:szCs w:val="20"/>
              </w:rPr>
              <w:t>)</w:t>
            </w:r>
          </w:p>
          <w:p w14:paraId="65EF34AB" w14:textId="77777777" w:rsidR="00080E9C" w:rsidRPr="007D4F7B" w:rsidRDefault="00080E9C" w:rsidP="00C4156D">
            <w:pPr>
              <w:autoSpaceDE w:val="0"/>
              <w:autoSpaceDN w:val="0"/>
              <w:adjustRightInd w:val="0"/>
              <w:spacing w:after="0" w:line="240" w:lineRule="auto"/>
              <w:rPr>
                <w:rFonts w:ascii="Arial" w:hAnsi="Arial" w:cs="Arial"/>
                <w:bCs/>
                <w:sz w:val="20"/>
                <w:szCs w:val="20"/>
              </w:rPr>
            </w:pPr>
          </w:p>
        </w:tc>
      </w:tr>
      <w:tr w:rsidR="004E2D0F" w:rsidRPr="008B183F" w14:paraId="552D9858" w14:textId="77777777" w:rsidTr="005E0FD5">
        <w:tc>
          <w:tcPr>
            <w:tcW w:w="1980" w:type="dxa"/>
            <w:vMerge w:val="restart"/>
            <w:shd w:val="clear" w:color="auto" w:fill="auto"/>
          </w:tcPr>
          <w:p w14:paraId="04182F27" w14:textId="77777777" w:rsidR="004E2D0F" w:rsidRPr="00CF5CF8" w:rsidRDefault="004E2D0F" w:rsidP="00C4156D">
            <w:pPr>
              <w:pStyle w:val="QPPTableTextBold"/>
              <w:spacing w:before="0" w:after="0" w:line="240" w:lineRule="auto"/>
              <w:rPr>
                <w:rStyle w:val="HighlightingYellow"/>
                <w:bCs w:val="0"/>
                <w:szCs w:val="20"/>
              </w:rPr>
            </w:pPr>
            <w:r w:rsidRPr="00CF5CF8">
              <w:rPr>
                <w:rStyle w:val="HighlightingYellow"/>
                <w:bCs w:val="0"/>
                <w:szCs w:val="20"/>
                <w:shd w:val="clear" w:color="auto" w:fill="auto"/>
              </w:rPr>
              <w:t>Part 8 (Overlays)</w:t>
            </w:r>
          </w:p>
        </w:tc>
        <w:tc>
          <w:tcPr>
            <w:tcW w:w="2126" w:type="dxa"/>
            <w:shd w:val="clear" w:color="auto" w:fill="auto"/>
          </w:tcPr>
          <w:p w14:paraId="2ED59714" w14:textId="4C51D903" w:rsidR="004E2D0F" w:rsidRPr="008B183F" w:rsidRDefault="004E2D0F" w:rsidP="00C4156D">
            <w:pPr>
              <w:pStyle w:val="QPPTableTextBody"/>
              <w:spacing w:before="0" w:after="0" w:line="240" w:lineRule="auto"/>
              <w:rPr>
                <w:rStyle w:val="HighlightingYellow"/>
                <w:bCs w:val="0"/>
                <w:szCs w:val="20"/>
              </w:rPr>
            </w:pPr>
            <w:r w:rsidRPr="008B183F">
              <w:rPr>
                <w:rStyle w:val="HighlightingYellow"/>
                <w:szCs w:val="20"/>
                <w:shd w:val="clear" w:color="auto" w:fill="auto"/>
              </w:rPr>
              <w:t>Table 8.2.19.3.C</w:t>
            </w:r>
            <w:r w:rsidR="00EA40C4">
              <w:rPr>
                <w:rStyle w:val="HighlightingYellow"/>
                <w:szCs w:val="20"/>
                <w:shd w:val="clear" w:color="auto" w:fill="auto"/>
              </w:rPr>
              <w:t xml:space="preserve"> -</w:t>
            </w:r>
            <w:r w:rsidRPr="008B183F">
              <w:rPr>
                <w:rStyle w:val="HighlightingYellow"/>
                <w:szCs w:val="20"/>
                <w:shd w:val="clear" w:color="auto" w:fill="auto"/>
              </w:rPr>
              <w:t>Significant landscape trees in specific locations</w:t>
            </w:r>
          </w:p>
        </w:tc>
        <w:tc>
          <w:tcPr>
            <w:tcW w:w="3544" w:type="dxa"/>
            <w:shd w:val="clear" w:color="auto" w:fill="auto"/>
          </w:tcPr>
          <w:p w14:paraId="53119EAD" w14:textId="2B802B48" w:rsidR="004E2D0F" w:rsidRPr="008B183F" w:rsidRDefault="004E2D0F" w:rsidP="00C4156D">
            <w:pPr>
              <w:pStyle w:val="QPPTableTextBody"/>
              <w:spacing w:before="0" w:after="0" w:line="240" w:lineRule="auto"/>
              <w:rPr>
                <w:rStyle w:val="HighlightingYellow"/>
                <w:bCs w:val="0"/>
                <w:szCs w:val="20"/>
              </w:rPr>
            </w:pPr>
            <w:r w:rsidRPr="008B183F">
              <w:rPr>
                <w:rStyle w:val="HighlightingYellow"/>
                <w:szCs w:val="20"/>
                <w:shd w:val="clear" w:color="auto" w:fill="auto"/>
              </w:rPr>
              <w:t>Amend the Significant landscape tree overlay code to include</w:t>
            </w:r>
            <w:r>
              <w:rPr>
                <w:rStyle w:val="HighlightingYellow"/>
                <w:szCs w:val="20"/>
                <w:shd w:val="clear" w:color="auto" w:fill="auto"/>
              </w:rPr>
              <w:t xml:space="preserve"> additional</w:t>
            </w:r>
            <w:r w:rsidRPr="008B183F">
              <w:rPr>
                <w:rStyle w:val="HighlightingYellow"/>
                <w:szCs w:val="20"/>
                <w:shd w:val="clear" w:color="auto" w:fill="auto"/>
              </w:rPr>
              <w:t xml:space="preserve"> significant landscape trees in the suburb of </w:t>
            </w:r>
            <w:r>
              <w:rPr>
                <w:rStyle w:val="HighlightingYellow"/>
                <w:szCs w:val="20"/>
                <w:shd w:val="clear" w:color="auto" w:fill="auto"/>
              </w:rPr>
              <w:t>Bridgeman Downs</w:t>
            </w:r>
            <w:r w:rsidRPr="008B183F">
              <w:rPr>
                <w:rStyle w:val="HighlightingYellow"/>
                <w:szCs w:val="20"/>
                <w:shd w:val="clear" w:color="auto" w:fill="auto"/>
              </w:rPr>
              <w:t>.</w:t>
            </w:r>
            <w:r w:rsidRPr="008B183F">
              <w:rPr>
                <w:rStyle w:val="HighlightingYellow"/>
                <w:szCs w:val="20"/>
              </w:rPr>
              <w:t xml:space="preserve"> </w:t>
            </w:r>
          </w:p>
        </w:tc>
        <w:tc>
          <w:tcPr>
            <w:tcW w:w="1417" w:type="dxa"/>
            <w:shd w:val="clear" w:color="auto" w:fill="auto"/>
          </w:tcPr>
          <w:p w14:paraId="66012677" w14:textId="220B36C3"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4.1 (20)</w:t>
            </w:r>
          </w:p>
        </w:tc>
      </w:tr>
      <w:tr w:rsidR="004E2D0F" w:rsidRPr="008B183F" w14:paraId="6F57E380" w14:textId="77777777" w:rsidTr="005E0FD5">
        <w:tc>
          <w:tcPr>
            <w:tcW w:w="1980" w:type="dxa"/>
            <w:vMerge/>
            <w:shd w:val="clear" w:color="auto" w:fill="auto"/>
          </w:tcPr>
          <w:p w14:paraId="4BDAE03C" w14:textId="77777777" w:rsidR="004E2D0F" w:rsidRPr="00CF5CF8" w:rsidRDefault="004E2D0F" w:rsidP="00C4156D">
            <w:pPr>
              <w:pStyle w:val="QPPTableTextBold"/>
              <w:spacing w:before="0" w:after="0" w:line="240" w:lineRule="auto"/>
              <w:rPr>
                <w:rStyle w:val="HighlightingYellow"/>
                <w:bCs w:val="0"/>
                <w:szCs w:val="20"/>
                <w:shd w:val="clear" w:color="auto" w:fill="auto"/>
              </w:rPr>
            </w:pPr>
          </w:p>
        </w:tc>
        <w:tc>
          <w:tcPr>
            <w:tcW w:w="2126" w:type="dxa"/>
            <w:shd w:val="clear" w:color="auto" w:fill="auto"/>
          </w:tcPr>
          <w:p w14:paraId="26D94700" w14:textId="32EC9606" w:rsidR="004E2D0F" w:rsidRPr="008B183F" w:rsidRDefault="004E2D0F" w:rsidP="00C4156D">
            <w:pPr>
              <w:pStyle w:val="QPPTableTextBody"/>
              <w:spacing w:before="0" w:after="0" w:line="240" w:lineRule="auto"/>
              <w:rPr>
                <w:rStyle w:val="HighlightingYellow"/>
                <w:szCs w:val="20"/>
                <w:shd w:val="clear" w:color="auto" w:fill="auto"/>
              </w:rPr>
            </w:pPr>
            <w:r w:rsidRPr="008B183F">
              <w:rPr>
                <w:rStyle w:val="HighlightingYellow"/>
                <w:szCs w:val="20"/>
                <w:shd w:val="clear" w:color="auto" w:fill="auto"/>
              </w:rPr>
              <w:t>Table 8.2.19.3.C</w:t>
            </w:r>
            <w:r w:rsidR="00EA40C4">
              <w:rPr>
                <w:rStyle w:val="HighlightingYellow"/>
                <w:szCs w:val="20"/>
                <w:shd w:val="clear" w:color="auto" w:fill="auto"/>
              </w:rPr>
              <w:t xml:space="preserve"> -</w:t>
            </w:r>
            <w:r w:rsidRPr="008B183F">
              <w:rPr>
                <w:rStyle w:val="HighlightingYellow"/>
                <w:szCs w:val="20"/>
                <w:shd w:val="clear" w:color="auto" w:fill="auto"/>
              </w:rPr>
              <w:t>Significant landscape trees in specific locations</w:t>
            </w:r>
          </w:p>
        </w:tc>
        <w:tc>
          <w:tcPr>
            <w:tcW w:w="3544" w:type="dxa"/>
            <w:shd w:val="clear" w:color="auto" w:fill="auto"/>
          </w:tcPr>
          <w:p w14:paraId="78857F5F" w14:textId="35AE5708" w:rsidR="004E2D0F" w:rsidRPr="008B183F" w:rsidRDefault="004E2D0F" w:rsidP="00C4156D">
            <w:pPr>
              <w:pStyle w:val="QPPTableTextBody"/>
              <w:spacing w:before="0" w:after="0" w:line="240" w:lineRule="auto"/>
              <w:rPr>
                <w:rStyle w:val="HighlightingYellow"/>
                <w:szCs w:val="20"/>
                <w:shd w:val="clear" w:color="auto" w:fill="auto"/>
              </w:rPr>
            </w:pPr>
            <w:r w:rsidRPr="008B183F">
              <w:rPr>
                <w:rStyle w:val="HighlightingYellow"/>
                <w:szCs w:val="20"/>
                <w:shd w:val="clear" w:color="auto" w:fill="auto"/>
              </w:rPr>
              <w:t>Amend the Significant landscape tree overlay code to include</w:t>
            </w:r>
            <w:r>
              <w:rPr>
                <w:rStyle w:val="HighlightingYellow"/>
                <w:szCs w:val="20"/>
                <w:shd w:val="clear" w:color="auto" w:fill="auto"/>
              </w:rPr>
              <w:t xml:space="preserve"> additional</w:t>
            </w:r>
            <w:r w:rsidRPr="008B183F">
              <w:rPr>
                <w:rStyle w:val="HighlightingYellow"/>
                <w:szCs w:val="20"/>
                <w:shd w:val="clear" w:color="auto" w:fill="auto"/>
              </w:rPr>
              <w:t xml:space="preserve"> significant landscape trees in the suburb of </w:t>
            </w:r>
            <w:r>
              <w:rPr>
                <w:rStyle w:val="HighlightingYellow"/>
                <w:szCs w:val="20"/>
                <w:shd w:val="clear" w:color="auto" w:fill="auto"/>
              </w:rPr>
              <w:t>Bridgeman Downs</w:t>
            </w:r>
            <w:r w:rsidRPr="008B183F">
              <w:rPr>
                <w:rStyle w:val="HighlightingYellow"/>
                <w:szCs w:val="20"/>
                <w:shd w:val="clear" w:color="auto" w:fill="auto"/>
              </w:rPr>
              <w:t>.</w:t>
            </w:r>
            <w:r w:rsidRPr="008B183F">
              <w:rPr>
                <w:rStyle w:val="HighlightingYellow"/>
                <w:szCs w:val="20"/>
              </w:rPr>
              <w:t xml:space="preserve"> </w:t>
            </w:r>
          </w:p>
        </w:tc>
        <w:tc>
          <w:tcPr>
            <w:tcW w:w="1417" w:type="dxa"/>
            <w:shd w:val="clear" w:color="auto" w:fill="auto"/>
          </w:tcPr>
          <w:p w14:paraId="34745E71" w14:textId="54DAFD2B" w:rsidR="004E2D0F" w:rsidRPr="007D4F7B" w:rsidRDefault="004E2D0F" w:rsidP="00C4156D">
            <w:pPr>
              <w:pStyle w:val="QPPTableTextBody"/>
              <w:spacing w:before="0" w:after="0" w:line="240" w:lineRule="auto"/>
              <w:rPr>
                <w:rStyle w:val="HighlightingYellow"/>
                <w:szCs w:val="20"/>
                <w:shd w:val="clear" w:color="auto" w:fill="auto"/>
              </w:rPr>
            </w:pPr>
            <w:r w:rsidRPr="007D4F7B">
              <w:rPr>
                <w:rStyle w:val="HighlightingYellow"/>
                <w:szCs w:val="20"/>
                <w:shd w:val="clear" w:color="auto" w:fill="auto"/>
              </w:rPr>
              <w:t>Part 4.1 (2</w:t>
            </w:r>
            <w:r>
              <w:rPr>
                <w:rStyle w:val="HighlightingYellow"/>
                <w:szCs w:val="20"/>
                <w:shd w:val="clear" w:color="auto" w:fill="auto"/>
              </w:rPr>
              <w:t>1</w:t>
            </w:r>
            <w:r w:rsidRPr="007D4F7B">
              <w:rPr>
                <w:rStyle w:val="HighlightingYellow"/>
                <w:szCs w:val="20"/>
                <w:shd w:val="clear" w:color="auto" w:fill="auto"/>
              </w:rPr>
              <w:t>)</w:t>
            </w:r>
          </w:p>
        </w:tc>
      </w:tr>
      <w:tr w:rsidR="004E2D0F" w:rsidRPr="008B183F" w14:paraId="25F5189D" w14:textId="77777777" w:rsidTr="005E0FD5">
        <w:tc>
          <w:tcPr>
            <w:tcW w:w="1980" w:type="dxa"/>
            <w:vMerge w:val="restart"/>
            <w:shd w:val="clear" w:color="auto" w:fill="auto"/>
          </w:tcPr>
          <w:p w14:paraId="513A3E23" w14:textId="77777777" w:rsidR="004E2D0F" w:rsidRPr="008B183F" w:rsidRDefault="004E2D0F" w:rsidP="00C4156D">
            <w:pPr>
              <w:pStyle w:val="QPPTableTextBold"/>
              <w:spacing w:before="0" w:after="0" w:line="240" w:lineRule="auto"/>
              <w:rPr>
                <w:shd w:val="clear" w:color="auto" w:fill="FFFF00"/>
              </w:rPr>
            </w:pPr>
            <w:r w:rsidRPr="008B183F">
              <w:t>Schedule 2 (Mapping)</w:t>
            </w:r>
          </w:p>
        </w:tc>
        <w:tc>
          <w:tcPr>
            <w:tcW w:w="2126" w:type="dxa"/>
            <w:shd w:val="clear" w:color="auto" w:fill="auto"/>
          </w:tcPr>
          <w:p w14:paraId="426E9A35" w14:textId="19E861C6" w:rsidR="004E2D0F" w:rsidRPr="008B183F" w:rsidRDefault="004E2D0F" w:rsidP="00C4156D">
            <w:pPr>
              <w:pStyle w:val="QPPTableTextBody"/>
              <w:spacing w:before="0" w:after="0" w:line="240" w:lineRule="auto"/>
              <w:rPr>
                <w:shd w:val="clear" w:color="auto" w:fill="FFFF00"/>
              </w:rPr>
            </w:pPr>
            <w:r w:rsidRPr="008B183F">
              <w:t>SC2.2 Zone Maps</w:t>
            </w:r>
            <w:r w:rsidR="00EA40C4">
              <w:t xml:space="preserve"> -</w:t>
            </w:r>
            <w:r w:rsidRPr="008B183F">
              <w:t xml:space="preserve"> ZM-001 (</w:t>
            </w:r>
            <w:r>
              <w:t>Map tiles 5 and 12</w:t>
            </w:r>
            <w:r w:rsidRPr="008B183F">
              <w:t>)</w:t>
            </w:r>
          </w:p>
        </w:tc>
        <w:tc>
          <w:tcPr>
            <w:tcW w:w="3544" w:type="dxa"/>
            <w:shd w:val="clear" w:color="auto" w:fill="auto"/>
          </w:tcPr>
          <w:p w14:paraId="281EC6C3" w14:textId="292F4EE3" w:rsidR="004E2D0F" w:rsidRPr="008B183F" w:rsidRDefault="004E2D0F" w:rsidP="00C4156D">
            <w:pPr>
              <w:pStyle w:val="QPPTableTextBody"/>
              <w:spacing w:before="0" w:after="0" w:line="240" w:lineRule="auto"/>
              <w:rPr>
                <w:shd w:val="clear" w:color="auto" w:fill="FFFF00"/>
              </w:rPr>
            </w:pPr>
            <w:r w:rsidRPr="008B183F">
              <w:t xml:space="preserve">Amend </w:t>
            </w:r>
            <w:r>
              <w:t>Map tiles 5 and 12</w:t>
            </w:r>
            <w:r w:rsidRPr="008B183F">
              <w:t xml:space="preserve"> to include changes in the </w:t>
            </w:r>
            <w:r>
              <w:t>Bridgeman Downs</w:t>
            </w:r>
            <w:r w:rsidRPr="008B183F">
              <w:t xml:space="preserve"> neighbourhood plan area. </w:t>
            </w:r>
          </w:p>
        </w:tc>
        <w:tc>
          <w:tcPr>
            <w:tcW w:w="1417" w:type="dxa"/>
            <w:shd w:val="clear" w:color="auto" w:fill="auto"/>
          </w:tcPr>
          <w:p w14:paraId="3FBBE2B5" w14:textId="5C9C8ABB" w:rsidR="004E2D0F" w:rsidRPr="007D4F7B" w:rsidRDefault="004E2D0F"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5.1 (2</w:t>
            </w:r>
            <w:r>
              <w:rPr>
                <w:rFonts w:ascii="Arial" w:hAnsi="Arial" w:cs="Arial"/>
                <w:bCs/>
                <w:sz w:val="20"/>
                <w:szCs w:val="20"/>
              </w:rPr>
              <w:t>2</w:t>
            </w:r>
            <w:r w:rsidRPr="007D4F7B">
              <w:rPr>
                <w:rFonts w:ascii="Arial" w:hAnsi="Arial" w:cs="Arial"/>
                <w:bCs/>
                <w:sz w:val="20"/>
                <w:szCs w:val="20"/>
              </w:rPr>
              <w:t>)</w:t>
            </w:r>
          </w:p>
        </w:tc>
      </w:tr>
      <w:tr w:rsidR="004E2D0F" w:rsidRPr="008B183F" w14:paraId="57B63B74" w14:textId="77777777" w:rsidTr="005E0FD5">
        <w:tc>
          <w:tcPr>
            <w:tcW w:w="1980" w:type="dxa"/>
            <w:vMerge/>
            <w:shd w:val="clear" w:color="auto" w:fill="auto"/>
          </w:tcPr>
          <w:p w14:paraId="46BE173A" w14:textId="77777777" w:rsidR="004E2D0F" w:rsidRPr="008B183F" w:rsidRDefault="004E2D0F" w:rsidP="00C4156D">
            <w:pPr>
              <w:pStyle w:val="QPPTableTextBold"/>
              <w:spacing w:before="0" w:after="0" w:line="240" w:lineRule="auto"/>
            </w:pPr>
          </w:p>
        </w:tc>
        <w:tc>
          <w:tcPr>
            <w:tcW w:w="2126" w:type="dxa"/>
            <w:shd w:val="clear" w:color="auto" w:fill="auto"/>
          </w:tcPr>
          <w:p w14:paraId="6DFE8010" w14:textId="77777777" w:rsidR="004E2D0F" w:rsidRPr="008B183F" w:rsidRDefault="004E2D0F" w:rsidP="00C4156D">
            <w:pPr>
              <w:pStyle w:val="QPPTableTextBody"/>
              <w:spacing w:before="0" w:after="0" w:line="240" w:lineRule="auto"/>
            </w:pPr>
            <w:r w:rsidRPr="008B183F">
              <w:t xml:space="preserve">SC2.2 Zone maps, </w:t>
            </w:r>
          </w:p>
          <w:p w14:paraId="058DDDE5" w14:textId="51F330E2" w:rsidR="004E2D0F" w:rsidRPr="008B183F" w:rsidRDefault="004E2D0F" w:rsidP="00C4156D">
            <w:pPr>
              <w:pStyle w:val="QPPTableTextBody"/>
              <w:spacing w:before="0" w:after="0" w:line="240" w:lineRule="auto"/>
            </w:pPr>
            <w:r w:rsidRPr="008B183F">
              <w:t>Table SC2.2.1</w:t>
            </w:r>
            <w:r w:rsidR="00EA40C4">
              <w:t xml:space="preserve"> - </w:t>
            </w:r>
            <w:r w:rsidRPr="008B183F">
              <w:t xml:space="preserve">Zone maps </w:t>
            </w:r>
          </w:p>
        </w:tc>
        <w:tc>
          <w:tcPr>
            <w:tcW w:w="3544" w:type="dxa"/>
            <w:shd w:val="clear" w:color="auto" w:fill="auto"/>
          </w:tcPr>
          <w:p w14:paraId="2E865B28" w14:textId="5ECA46AE" w:rsidR="004E2D0F" w:rsidRPr="008B183F" w:rsidRDefault="004E2D0F" w:rsidP="00C4156D">
            <w:pPr>
              <w:pStyle w:val="QPPTableTextBody"/>
              <w:spacing w:before="0" w:after="0" w:line="240" w:lineRule="auto"/>
            </w:pPr>
            <w:r w:rsidRPr="008B183F">
              <w:t xml:space="preserve">Amend Table SC2.2.1 to include new gazettal date for ZM-001 (Map </w:t>
            </w:r>
            <w:r>
              <w:t>Tiles 5 and 12</w:t>
            </w:r>
            <w:r w:rsidRPr="008B183F">
              <w:t>).</w:t>
            </w:r>
          </w:p>
        </w:tc>
        <w:tc>
          <w:tcPr>
            <w:tcW w:w="1417" w:type="dxa"/>
            <w:shd w:val="clear" w:color="auto" w:fill="auto"/>
          </w:tcPr>
          <w:p w14:paraId="7363D383" w14:textId="7C831B3F"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5.2 (2</w:t>
            </w:r>
            <w:r>
              <w:rPr>
                <w:rStyle w:val="HighlightingYellow"/>
                <w:szCs w:val="20"/>
                <w:shd w:val="clear" w:color="auto" w:fill="auto"/>
              </w:rPr>
              <w:t>3</w:t>
            </w:r>
            <w:r w:rsidRPr="007D4F7B">
              <w:rPr>
                <w:rStyle w:val="HighlightingYellow"/>
                <w:szCs w:val="20"/>
                <w:shd w:val="clear" w:color="auto" w:fill="auto"/>
              </w:rPr>
              <w:t>)</w:t>
            </w:r>
          </w:p>
        </w:tc>
      </w:tr>
      <w:tr w:rsidR="004E2D0F" w:rsidRPr="008B183F" w14:paraId="2312BEF6" w14:textId="77777777" w:rsidTr="005E0FD5">
        <w:tc>
          <w:tcPr>
            <w:tcW w:w="1980" w:type="dxa"/>
            <w:vMerge/>
            <w:shd w:val="clear" w:color="auto" w:fill="auto"/>
          </w:tcPr>
          <w:p w14:paraId="0513BC84"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shd w:val="clear" w:color="auto" w:fill="auto"/>
          </w:tcPr>
          <w:p w14:paraId="6133D297" w14:textId="051FF230" w:rsidR="004E2D0F" w:rsidRPr="008B183F" w:rsidRDefault="004E2D0F" w:rsidP="00C4156D">
            <w:pPr>
              <w:autoSpaceDE w:val="0"/>
              <w:autoSpaceDN w:val="0"/>
              <w:adjustRightInd w:val="0"/>
              <w:spacing w:after="0" w:line="240" w:lineRule="auto"/>
              <w:rPr>
                <w:rFonts w:ascii="Arial" w:hAnsi="Arial" w:cs="Arial"/>
                <w:bCs/>
                <w:sz w:val="20"/>
                <w:szCs w:val="20"/>
                <w:highlight w:val="yellow"/>
              </w:rPr>
            </w:pPr>
            <w:r w:rsidRPr="008B183F">
              <w:rPr>
                <w:rFonts w:ascii="Arial" w:hAnsi="Arial" w:cs="Arial"/>
                <w:bCs/>
                <w:sz w:val="20"/>
                <w:szCs w:val="20"/>
              </w:rPr>
              <w:t>SC2.</w:t>
            </w:r>
            <w:r>
              <w:rPr>
                <w:rFonts w:ascii="Arial" w:hAnsi="Arial" w:cs="Arial"/>
                <w:bCs/>
                <w:sz w:val="20"/>
                <w:szCs w:val="20"/>
              </w:rPr>
              <w:t>3</w:t>
            </w:r>
            <w:r w:rsidRPr="008B183F">
              <w:rPr>
                <w:rFonts w:ascii="Arial" w:hAnsi="Arial" w:cs="Arial"/>
                <w:bCs/>
                <w:sz w:val="20"/>
                <w:szCs w:val="20"/>
              </w:rPr>
              <w:t xml:space="preserve"> Neighbourhood plan maps, NPM</w:t>
            </w:r>
            <w:r w:rsidRPr="008B183F">
              <w:rPr>
                <w:rFonts w:ascii="Arial" w:hAnsi="Arial" w:cs="Arial"/>
                <w:bCs/>
                <w:sz w:val="20"/>
                <w:szCs w:val="20"/>
              </w:rPr>
              <w:noBreakHyphen/>
              <w:t>0</w:t>
            </w:r>
            <w:r>
              <w:rPr>
                <w:rFonts w:ascii="Arial" w:hAnsi="Arial" w:cs="Arial"/>
                <w:bCs/>
                <w:sz w:val="20"/>
                <w:szCs w:val="20"/>
              </w:rPr>
              <w:t>02.</w:t>
            </w:r>
          </w:p>
        </w:tc>
        <w:tc>
          <w:tcPr>
            <w:tcW w:w="3544" w:type="dxa"/>
            <w:shd w:val="clear" w:color="auto" w:fill="auto"/>
          </w:tcPr>
          <w:p w14:paraId="1C22E55E" w14:textId="5FFCCEDF"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NPM-0</w:t>
            </w:r>
            <w:r>
              <w:rPr>
                <w:rFonts w:ascii="Arial" w:hAnsi="Arial" w:cs="Arial"/>
                <w:bCs/>
                <w:sz w:val="20"/>
                <w:szCs w:val="20"/>
              </w:rPr>
              <w:t>02.3 Bracken Ridge and district</w:t>
            </w:r>
            <w:r w:rsidRPr="008B183F">
              <w:rPr>
                <w:rFonts w:ascii="Arial" w:hAnsi="Arial" w:cs="Arial"/>
                <w:bCs/>
                <w:sz w:val="20"/>
                <w:szCs w:val="20"/>
              </w:rPr>
              <w:t xml:space="preserve"> neighbourhood plan map. </w:t>
            </w:r>
          </w:p>
        </w:tc>
        <w:tc>
          <w:tcPr>
            <w:tcW w:w="1417" w:type="dxa"/>
            <w:shd w:val="clear" w:color="auto" w:fill="auto"/>
          </w:tcPr>
          <w:p w14:paraId="01C5F9F4" w14:textId="4CB92EA1" w:rsidR="004E2D0F" w:rsidRPr="007D4F7B" w:rsidRDefault="004E2D0F"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5.3 (2</w:t>
            </w:r>
            <w:r>
              <w:rPr>
                <w:rFonts w:ascii="Arial" w:hAnsi="Arial" w:cs="Arial"/>
                <w:bCs/>
                <w:sz w:val="20"/>
                <w:szCs w:val="20"/>
              </w:rPr>
              <w:t>4</w:t>
            </w:r>
            <w:r w:rsidRPr="007D4F7B">
              <w:rPr>
                <w:rFonts w:ascii="Arial" w:hAnsi="Arial" w:cs="Arial"/>
                <w:bCs/>
                <w:sz w:val="20"/>
                <w:szCs w:val="20"/>
              </w:rPr>
              <w:t>)</w:t>
            </w:r>
          </w:p>
        </w:tc>
      </w:tr>
      <w:tr w:rsidR="004E2D0F" w:rsidRPr="008B183F" w14:paraId="7CDB4B4C" w14:textId="77777777" w:rsidTr="005E0FD5">
        <w:tc>
          <w:tcPr>
            <w:tcW w:w="1980" w:type="dxa"/>
            <w:vMerge/>
            <w:shd w:val="clear" w:color="auto" w:fill="auto"/>
          </w:tcPr>
          <w:p w14:paraId="542B0BAF"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shd w:val="clear" w:color="auto" w:fill="auto"/>
          </w:tcPr>
          <w:p w14:paraId="126C0DD9" w14:textId="76B1268A"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SC2.</w:t>
            </w:r>
            <w:r>
              <w:rPr>
                <w:rFonts w:ascii="Arial" w:hAnsi="Arial" w:cs="Arial"/>
                <w:bCs/>
                <w:sz w:val="20"/>
                <w:szCs w:val="20"/>
              </w:rPr>
              <w:t>5</w:t>
            </w:r>
            <w:r w:rsidRPr="008B183F">
              <w:rPr>
                <w:rFonts w:ascii="Arial" w:hAnsi="Arial" w:cs="Arial"/>
                <w:bCs/>
                <w:sz w:val="20"/>
                <w:szCs w:val="20"/>
              </w:rPr>
              <w:t xml:space="preserve"> Neighbourhood plan maps, NPM</w:t>
            </w:r>
            <w:r w:rsidRPr="008B183F">
              <w:rPr>
                <w:rFonts w:ascii="Arial" w:hAnsi="Arial" w:cs="Arial"/>
                <w:bCs/>
                <w:sz w:val="20"/>
                <w:szCs w:val="20"/>
              </w:rPr>
              <w:noBreakHyphen/>
              <w:t>0</w:t>
            </w:r>
            <w:r>
              <w:rPr>
                <w:rFonts w:ascii="Arial" w:hAnsi="Arial" w:cs="Arial"/>
                <w:bCs/>
                <w:sz w:val="20"/>
                <w:szCs w:val="20"/>
              </w:rPr>
              <w:t>02.5</w:t>
            </w:r>
          </w:p>
        </w:tc>
        <w:tc>
          <w:tcPr>
            <w:tcW w:w="3544" w:type="dxa"/>
            <w:shd w:val="clear" w:color="auto" w:fill="auto"/>
          </w:tcPr>
          <w:p w14:paraId="565BE611" w14:textId="4BCB7F5E"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NPM-0</w:t>
            </w:r>
            <w:r>
              <w:rPr>
                <w:rFonts w:ascii="Arial" w:hAnsi="Arial" w:cs="Arial"/>
                <w:bCs/>
                <w:sz w:val="20"/>
                <w:szCs w:val="20"/>
              </w:rPr>
              <w:t>02.5</w:t>
            </w:r>
            <w:r w:rsidRPr="008B183F">
              <w:rPr>
                <w:rFonts w:ascii="Arial" w:hAnsi="Arial" w:cs="Arial"/>
                <w:bCs/>
                <w:sz w:val="20"/>
                <w:szCs w:val="20"/>
              </w:rPr>
              <w:t xml:space="preserve"> </w:t>
            </w:r>
            <w:r>
              <w:rPr>
                <w:rFonts w:ascii="Arial" w:hAnsi="Arial" w:cs="Arial"/>
                <w:bCs/>
                <w:sz w:val="20"/>
                <w:szCs w:val="20"/>
              </w:rPr>
              <w:t>Bridgeman Downs</w:t>
            </w:r>
            <w:r w:rsidRPr="008B183F">
              <w:rPr>
                <w:rFonts w:ascii="Arial" w:hAnsi="Arial" w:cs="Arial"/>
                <w:bCs/>
                <w:sz w:val="20"/>
                <w:szCs w:val="20"/>
              </w:rPr>
              <w:t xml:space="preserve"> neighbourhood plan map. </w:t>
            </w:r>
          </w:p>
        </w:tc>
        <w:tc>
          <w:tcPr>
            <w:tcW w:w="1417" w:type="dxa"/>
            <w:shd w:val="clear" w:color="auto" w:fill="auto"/>
          </w:tcPr>
          <w:p w14:paraId="1E9608C6" w14:textId="773EC24F" w:rsidR="004E2D0F" w:rsidRPr="007D4F7B" w:rsidRDefault="004E2D0F"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5.3 (2</w:t>
            </w:r>
            <w:r>
              <w:rPr>
                <w:rFonts w:ascii="Arial" w:hAnsi="Arial" w:cs="Arial"/>
                <w:bCs/>
                <w:sz w:val="20"/>
                <w:szCs w:val="20"/>
              </w:rPr>
              <w:t>5</w:t>
            </w:r>
            <w:r w:rsidRPr="007D4F7B">
              <w:rPr>
                <w:rFonts w:ascii="Arial" w:hAnsi="Arial" w:cs="Arial"/>
                <w:bCs/>
                <w:sz w:val="20"/>
                <w:szCs w:val="20"/>
              </w:rPr>
              <w:t>)</w:t>
            </w:r>
          </w:p>
        </w:tc>
      </w:tr>
      <w:tr w:rsidR="004E2D0F" w:rsidRPr="008B183F" w14:paraId="185917A9" w14:textId="77777777" w:rsidTr="005E0FD5">
        <w:tc>
          <w:tcPr>
            <w:tcW w:w="1980" w:type="dxa"/>
            <w:vMerge/>
            <w:shd w:val="clear" w:color="auto" w:fill="auto"/>
          </w:tcPr>
          <w:p w14:paraId="636860FC"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shd w:val="clear" w:color="auto" w:fill="auto"/>
          </w:tcPr>
          <w:p w14:paraId="365DA147" w14:textId="34F34C6B"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SC2.</w:t>
            </w:r>
            <w:r>
              <w:rPr>
                <w:rFonts w:ascii="Arial" w:hAnsi="Arial" w:cs="Arial"/>
                <w:bCs/>
                <w:sz w:val="20"/>
                <w:szCs w:val="20"/>
              </w:rPr>
              <w:t>1</w:t>
            </w:r>
            <w:r w:rsidRPr="008B183F">
              <w:rPr>
                <w:rFonts w:ascii="Arial" w:hAnsi="Arial" w:cs="Arial"/>
                <w:bCs/>
                <w:sz w:val="20"/>
                <w:szCs w:val="20"/>
              </w:rPr>
              <w:t>3</w:t>
            </w:r>
            <w:r>
              <w:rPr>
                <w:rFonts w:ascii="Arial" w:hAnsi="Arial" w:cs="Arial"/>
                <w:bCs/>
                <w:sz w:val="20"/>
                <w:szCs w:val="20"/>
              </w:rPr>
              <w:t>.1</w:t>
            </w:r>
            <w:r w:rsidRPr="008B183F">
              <w:rPr>
                <w:rFonts w:ascii="Arial" w:hAnsi="Arial" w:cs="Arial"/>
                <w:bCs/>
                <w:sz w:val="20"/>
                <w:szCs w:val="20"/>
              </w:rPr>
              <w:t xml:space="preserve"> Neighbourhood plan maps, NPM</w:t>
            </w:r>
            <w:r w:rsidRPr="008B183F">
              <w:rPr>
                <w:rFonts w:ascii="Arial" w:hAnsi="Arial" w:cs="Arial"/>
                <w:bCs/>
                <w:sz w:val="20"/>
                <w:szCs w:val="20"/>
              </w:rPr>
              <w:noBreakHyphen/>
              <w:t>0</w:t>
            </w:r>
            <w:r>
              <w:rPr>
                <w:rFonts w:ascii="Arial" w:hAnsi="Arial" w:cs="Arial"/>
                <w:bCs/>
                <w:sz w:val="20"/>
                <w:szCs w:val="20"/>
              </w:rPr>
              <w:t>13.1</w:t>
            </w:r>
          </w:p>
        </w:tc>
        <w:tc>
          <w:tcPr>
            <w:tcW w:w="3544" w:type="dxa"/>
            <w:shd w:val="clear" w:color="auto" w:fill="auto"/>
          </w:tcPr>
          <w:p w14:paraId="4100F2B1" w14:textId="4CC15B6B"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NPM-0</w:t>
            </w:r>
            <w:r>
              <w:rPr>
                <w:rFonts w:ascii="Arial" w:hAnsi="Arial" w:cs="Arial"/>
                <w:bCs/>
                <w:sz w:val="20"/>
                <w:szCs w:val="20"/>
              </w:rPr>
              <w:t>13.1</w:t>
            </w:r>
            <w:r w:rsidRPr="008B183F">
              <w:rPr>
                <w:rFonts w:ascii="Arial" w:hAnsi="Arial" w:cs="Arial"/>
                <w:bCs/>
                <w:sz w:val="20"/>
                <w:szCs w:val="20"/>
              </w:rPr>
              <w:t xml:space="preserve"> </w:t>
            </w:r>
            <w:r>
              <w:rPr>
                <w:rFonts w:ascii="Arial" w:hAnsi="Arial" w:cs="Arial"/>
                <w:bCs/>
                <w:sz w:val="20"/>
                <w:szCs w:val="20"/>
              </w:rPr>
              <w:t>McDowall-Bridgeman Downs</w:t>
            </w:r>
            <w:r w:rsidRPr="008B183F">
              <w:rPr>
                <w:rFonts w:ascii="Arial" w:hAnsi="Arial" w:cs="Arial"/>
                <w:bCs/>
                <w:sz w:val="20"/>
                <w:szCs w:val="20"/>
              </w:rPr>
              <w:t xml:space="preserve"> neighbourhood plan map</w:t>
            </w:r>
            <w:r>
              <w:rPr>
                <w:rFonts w:ascii="Arial" w:hAnsi="Arial" w:cs="Arial"/>
                <w:bCs/>
                <w:sz w:val="20"/>
                <w:szCs w:val="20"/>
              </w:rPr>
              <w:t xml:space="preserve"> to McDowall Neighbourhood plan map</w:t>
            </w:r>
            <w:r w:rsidRPr="008B183F">
              <w:rPr>
                <w:rFonts w:ascii="Arial" w:hAnsi="Arial" w:cs="Arial"/>
                <w:bCs/>
                <w:sz w:val="20"/>
                <w:szCs w:val="20"/>
              </w:rPr>
              <w:t xml:space="preserve">. </w:t>
            </w:r>
          </w:p>
        </w:tc>
        <w:tc>
          <w:tcPr>
            <w:tcW w:w="1417" w:type="dxa"/>
            <w:shd w:val="clear" w:color="auto" w:fill="auto"/>
          </w:tcPr>
          <w:p w14:paraId="5C6B383B" w14:textId="3DB13926" w:rsidR="004E2D0F" w:rsidRPr="007D4F7B" w:rsidRDefault="004E2D0F" w:rsidP="00C4156D">
            <w:pPr>
              <w:autoSpaceDE w:val="0"/>
              <w:autoSpaceDN w:val="0"/>
              <w:adjustRightInd w:val="0"/>
              <w:spacing w:after="0" w:line="240" w:lineRule="auto"/>
              <w:rPr>
                <w:rFonts w:ascii="Arial" w:hAnsi="Arial" w:cs="Arial"/>
                <w:bCs/>
                <w:sz w:val="20"/>
                <w:szCs w:val="20"/>
              </w:rPr>
            </w:pPr>
            <w:r w:rsidRPr="007D4F7B">
              <w:rPr>
                <w:rFonts w:ascii="Arial" w:hAnsi="Arial" w:cs="Arial"/>
                <w:bCs/>
                <w:sz w:val="20"/>
                <w:szCs w:val="20"/>
              </w:rPr>
              <w:t>Part 5.3 (2</w:t>
            </w:r>
            <w:r>
              <w:rPr>
                <w:rFonts w:ascii="Arial" w:hAnsi="Arial" w:cs="Arial"/>
                <w:bCs/>
                <w:sz w:val="20"/>
                <w:szCs w:val="20"/>
              </w:rPr>
              <w:t>6</w:t>
            </w:r>
            <w:r w:rsidRPr="007D4F7B">
              <w:rPr>
                <w:rFonts w:ascii="Arial" w:hAnsi="Arial" w:cs="Arial"/>
                <w:bCs/>
                <w:sz w:val="20"/>
                <w:szCs w:val="20"/>
              </w:rPr>
              <w:t>)</w:t>
            </w:r>
          </w:p>
        </w:tc>
      </w:tr>
      <w:tr w:rsidR="004E2D0F" w:rsidRPr="008B183F" w14:paraId="4142DDB7" w14:textId="77777777" w:rsidTr="005E0FD5">
        <w:tc>
          <w:tcPr>
            <w:tcW w:w="1980" w:type="dxa"/>
            <w:vMerge/>
            <w:shd w:val="clear" w:color="auto" w:fill="auto"/>
          </w:tcPr>
          <w:p w14:paraId="6CF4B205" w14:textId="77777777" w:rsidR="004E2D0F" w:rsidRPr="008B183F" w:rsidRDefault="004E2D0F" w:rsidP="004E2D0F">
            <w:pPr>
              <w:pStyle w:val="QPPTableTextBold"/>
              <w:rPr>
                <w:rStyle w:val="HighlightingYellow"/>
                <w:b w:val="0"/>
                <w:bCs w:val="0"/>
                <w:szCs w:val="20"/>
              </w:rPr>
            </w:pPr>
          </w:p>
        </w:tc>
        <w:tc>
          <w:tcPr>
            <w:tcW w:w="2126" w:type="dxa"/>
            <w:shd w:val="clear" w:color="auto" w:fill="auto"/>
          </w:tcPr>
          <w:p w14:paraId="532430E7"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SC2.3 Neighbourhood plan maps, </w:t>
            </w:r>
          </w:p>
          <w:p w14:paraId="025E52B8" w14:textId="2E74F2C6"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Table SC2.3.1—Neighbourhood plan maps</w:t>
            </w:r>
          </w:p>
        </w:tc>
        <w:tc>
          <w:tcPr>
            <w:tcW w:w="3544" w:type="dxa"/>
            <w:shd w:val="clear" w:color="auto" w:fill="auto"/>
          </w:tcPr>
          <w:p w14:paraId="77981BB5" w14:textId="436F1E09"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SC2.3.1 Neighbourhood plan maps to include new gazettal date for NPM-0</w:t>
            </w:r>
            <w:r>
              <w:rPr>
                <w:rFonts w:ascii="Arial" w:hAnsi="Arial" w:cs="Arial"/>
                <w:bCs/>
                <w:sz w:val="20"/>
                <w:szCs w:val="20"/>
              </w:rPr>
              <w:t>02.3</w:t>
            </w:r>
            <w:r w:rsidRPr="008B183F">
              <w:rPr>
                <w:rFonts w:ascii="Arial" w:hAnsi="Arial" w:cs="Arial"/>
                <w:bCs/>
                <w:sz w:val="20"/>
                <w:szCs w:val="20"/>
              </w:rPr>
              <w:t>.</w:t>
            </w:r>
            <w:r>
              <w:rPr>
                <w:rFonts w:ascii="Arial" w:hAnsi="Arial" w:cs="Arial"/>
                <w:bCs/>
                <w:sz w:val="20"/>
                <w:szCs w:val="20"/>
              </w:rPr>
              <w:t xml:space="preserve"> Bracken Ridge and district neighbourhood plan.</w:t>
            </w:r>
          </w:p>
        </w:tc>
        <w:tc>
          <w:tcPr>
            <w:tcW w:w="1417" w:type="dxa"/>
            <w:shd w:val="clear" w:color="auto" w:fill="auto"/>
          </w:tcPr>
          <w:p w14:paraId="216BD7CF" w14:textId="52EA48BC" w:rsidR="004E2D0F" w:rsidRPr="007D4F7B" w:rsidRDefault="004E2D0F" w:rsidP="00C4156D">
            <w:pPr>
              <w:pStyle w:val="QPPTableTextBody"/>
              <w:spacing w:before="0" w:after="0" w:line="240" w:lineRule="auto"/>
              <w:rPr>
                <w:rStyle w:val="HighlightingYellow"/>
                <w:szCs w:val="20"/>
                <w:shd w:val="clear" w:color="auto" w:fill="auto"/>
              </w:rPr>
            </w:pPr>
            <w:r w:rsidRPr="007D4F7B">
              <w:rPr>
                <w:rStyle w:val="HighlightingYellow"/>
                <w:szCs w:val="20"/>
                <w:shd w:val="clear" w:color="auto" w:fill="auto"/>
              </w:rPr>
              <w:t>Part 5.4 (2</w:t>
            </w:r>
            <w:r>
              <w:rPr>
                <w:rStyle w:val="HighlightingYellow"/>
                <w:szCs w:val="20"/>
                <w:shd w:val="clear" w:color="auto" w:fill="auto"/>
              </w:rPr>
              <w:t>7</w:t>
            </w:r>
            <w:r w:rsidRPr="007D4F7B">
              <w:rPr>
                <w:rStyle w:val="HighlightingYellow"/>
                <w:szCs w:val="20"/>
                <w:shd w:val="clear" w:color="auto" w:fill="auto"/>
              </w:rPr>
              <w:t>)</w:t>
            </w:r>
          </w:p>
        </w:tc>
      </w:tr>
      <w:tr w:rsidR="004E2D0F" w:rsidRPr="008B183F" w14:paraId="09B6CE9B" w14:textId="77777777" w:rsidTr="005E0FD5">
        <w:tc>
          <w:tcPr>
            <w:tcW w:w="1980" w:type="dxa"/>
            <w:vMerge/>
            <w:shd w:val="clear" w:color="auto" w:fill="auto"/>
          </w:tcPr>
          <w:p w14:paraId="2134BB7D"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shd w:val="clear" w:color="auto" w:fill="auto"/>
          </w:tcPr>
          <w:p w14:paraId="7A38B7E7"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SC2.3 Neighbourhood plan maps, </w:t>
            </w:r>
          </w:p>
          <w:p w14:paraId="7F0965E6" w14:textId="5783E6C3"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Table SC2.3.1—Neighbourhood plan maps</w:t>
            </w:r>
          </w:p>
        </w:tc>
        <w:tc>
          <w:tcPr>
            <w:tcW w:w="3544" w:type="dxa"/>
            <w:shd w:val="clear" w:color="auto" w:fill="auto"/>
          </w:tcPr>
          <w:p w14:paraId="2697314D" w14:textId="2DD77361"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SC2.3.1 Neighbourhood plan maps to include new gazettal date for NPM-0</w:t>
            </w:r>
            <w:r>
              <w:rPr>
                <w:rFonts w:ascii="Arial" w:hAnsi="Arial" w:cs="Arial"/>
                <w:bCs/>
                <w:sz w:val="20"/>
                <w:szCs w:val="20"/>
              </w:rPr>
              <w:t>02.5</w:t>
            </w:r>
            <w:r w:rsidRPr="008B183F">
              <w:rPr>
                <w:rFonts w:ascii="Arial" w:hAnsi="Arial" w:cs="Arial"/>
                <w:bCs/>
                <w:sz w:val="20"/>
                <w:szCs w:val="20"/>
              </w:rPr>
              <w:t>.</w:t>
            </w:r>
            <w:r>
              <w:rPr>
                <w:rFonts w:ascii="Arial" w:hAnsi="Arial" w:cs="Arial"/>
                <w:bCs/>
                <w:sz w:val="20"/>
                <w:szCs w:val="20"/>
              </w:rPr>
              <w:t xml:space="preserve"> Bridgeman Downs neighbourhood plan.</w:t>
            </w:r>
          </w:p>
        </w:tc>
        <w:tc>
          <w:tcPr>
            <w:tcW w:w="1417" w:type="dxa"/>
            <w:shd w:val="clear" w:color="auto" w:fill="auto"/>
          </w:tcPr>
          <w:p w14:paraId="114B1D7C" w14:textId="00F53DA6" w:rsidR="004E2D0F" w:rsidRPr="007D4F7B" w:rsidDel="00FD1609"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5.4 (2</w:t>
            </w:r>
            <w:r>
              <w:rPr>
                <w:rStyle w:val="HighlightingYellow"/>
                <w:szCs w:val="20"/>
                <w:shd w:val="clear" w:color="auto" w:fill="auto"/>
              </w:rPr>
              <w:t>8</w:t>
            </w:r>
            <w:r w:rsidRPr="007D4F7B">
              <w:rPr>
                <w:rStyle w:val="HighlightingYellow"/>
                <w:szCs w:val="20"/>
                <w:shd w:val="clear" w:color="auto" w:fill="auto"/>
              </w:rPr>
              <w:t>)</w:t>
            </w:r>
          </w:p>
        </w:tc>
      </w:tr>
      <w:tr w:rsidR="004E2D0F" w:rsidRPr="008B183F" w14:paraId="6E76F5AA" w14:textId="77777777" w:rsidTr="005E0FD5">
        <w:tc>
          <w:tcPr>
            <w:tcW w:w="1980" w:type="dxa"/>
            <w:vMerge/>
            <w:shd w:val="clear" w:color="auto" w:fill="auto"/>
          </w:tcPr>
          <w:p w14:paraId="0DCFBD5F" w14:textId="77777777" w:rsidR="004E2D0F" w:rsidRPr="008B183F" w:rsidRDefault="004E2D0F" w:rsidP="004E2D0F">
            <w:pPr>
              <w:pStyle w:val="QPPTableTextBold"/>
              <w:rPr>
                <w:rStyle w:val="HighlightingYellow"/>
                <w:b w:val="0"/>
                <w:bCs w:val="0"/>
                <w:szCs w:val="20"/>
              </w:rPr>
            </w:pPr>
          </w:p>
        </w:tc>
        <w:tc>
          <w:tcPr>
            <w:tcW w:w="2126" w:type="dxa"/>
            <w:shd w:val="clear" w:color="auto" w:fill="auto"/>
          </w:tcPr>
          <w:p w14:paraId="57925C23"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SC2.3 Neighbourhood plan maps, </w:t>
            </w:r>
          </w:p>
          <w:p w14:paraId="75A0AC9E" w14:textId="24E58C20"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Table SC2.3.1—Neighbourhood plan maps</w:t>
            </w:r>
          </w:p>
        </w:tc>
        <w:tc>
          <w:tcPr>
            <w:tcW w:w="3544" w:type="dxa"/>
            <w:shd w:val="clear" w:color="auto" w:fill="auto"/>
          </w:tcPr>
          <w:p w14:paraId="300B11B3" w14:textId="2E453B8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w:t>
            </w:r>
            <w:r>
              <w:rPr>
                <w:rFonts w:ascii="Arial" w:hAnsi="Arial" w:cs="Arial"/>
                <w:bCs/>
                <w:sz w:val="20"/>
                <w:szCs w:val="20"/>
              </w:rPr>
              <w:t xml:space="preserve"> </w:t>
            </w:r>
            <w:r w:rsidRPr="008B183F">
              <w:rPr>
                <w:rFonts w:ascii="Arial" w:hAnsi="Arial" w:cs="Arial"/>
                <w:bCs/>
                <w:sz w:val="20"/>
                <w:szCs w:val="20"/>
              </w:rPr>
              <w:t>Table SC2.3.1 Neighbourhood plan maps to</w:t>
            </w:r>
            <w:r>
              <w:rPr>
                <w:rFonts w:ascii="Arial" w:hAnsi="Arial" w:cs="Arial"/>
                <w:bCs/>
                <w:sz w:val="20"/>
                <w:szCs w:val="20"/>
              </w:rPr>
              <w:t xml:space="preserve"> update name to </w:t>
            </w:r>
            <w:r w:rsidRPr="008B183F">
              <w:rPr>
                <w:rFonts w:ascii="Arial" w:hAnsi="Arial" w:cs="Arial"/>
                <w:bCs/>
                <w:sz w:val="20"/>
                <w:szCs w:val="20"/>
              </w:rPr>
              <w:t>NPM-0</w:t>
            </w:r>
            <w:r>
              <w:rPr>
                <w:rFonts w:ascii="Arial" w:hAnsi="Arial" w:cs="Arial"/>
                <w:bCs/>
                <w:sz w:val="20"/>
                <w:szCs w:val="20"/>
              </w:rPr>
              <w:t xml:space="preserve">13.1 McDowall neighbourhood plan and </w:t>
            </w:r>
            <w:r w:rsidRPr="008B183F">
              <w:rPr>
                <w:rFonts w:ascii="Arial" w:hAnsi="Arial" w:cs="Arial"/>
                <w:bCs/>
                <w:sz w:val="20"/>
                <w:szCs w:val="20"/>
              </w:rPr>
              <w:t>include new gazettal date</w:t>
            </w:r>
            <w:r>
              <w:rPr>
                <w:rFonts w:ascii="Arial" w:hAnsi="Arial" w:cs="Arial"/>
                <w:bCs/>
                <w:sz w:val="20"/>
                <w:szCs w:val="20"/>
              </w:rPr>
              <w:t>.</w:t>
            </w:r>
          </w:p>
        </w:tc>
        <w:tc>
          <w:tcPr>
            <w:tcW w:w="1417" w:type="dxa"/>
            <w:shd w:val="clear" w:color="auto" w:fill="auto"/>
          </w:tcPr>
          <w:p w14:paraId="33B2D3E0" w14:textId="5B4ACB9D" w:rsidR="004E2D0F" w:rsidRPr="007D4F7B" w:rsidRDefault="004E2D0F" w:rsidP="00C4156D">
            <w:pPr>
              <w:pStyle w:val="QPPTableTextBody"/>
              <w:spacing w:before="0" w:after="0" w:line="240" w:lineRule="auto"/>
              <w:rPr>
                <w:rStyle w:val="HighlightingYellow"/>
                <w:szCs w:val="20"/>
                <w:shd w:val="clear" w:color="auto" w:fill="auto"/>
              </w:rPr>
            </w:pPr>
            <w:r w:rsidRPr="007D4F7B">
              <w:rPr>
                <w:rStyle w:val="HighlightingYellow"/>
                <w:szCs w:val="20"/>
                <w:shd w:val="clear" w:color="auto" w:fill="auto"/>
              </w:rPr>
              <w:t>Part 5.4 (2</w:t>
            </w:r>
            <w:r>
              <w:rPr>
                <w:rStyle w:val="HighlightingYellow"/>
                <w:szCs w:val="20"/>
                <w:shd w:val="clear" w:color="auto" w:fill="auto"/>
              </w:rPr>
              <w:t>9</w:t>
            </w:r>
            <w:r w:rsidRPr="007D4F7B">
              <w:rPr>
                <w:rStyle w:val="HighlightingYellow"/>
                <w:szCs w:val="20"/>
                <w:shd w:val="clear" w:color="auto" w:fill="auto"/>
              </w:rPr>
              <w:t>)</w:t>
            </w:r>
          </w:p>
        </w:tc>
      </w:tr>
      <w:tr w:rsidR="004E2D0F" w:rsidRPr="008B183F" w14:paraId="04FA24B6" w14:textId="77777777" w:rsidTr="00460BE6">
        <w:trPr>
          <w:trHeight w:val="746"/>
        </w:trPr>
        <w:tc>
          <w:tcPr>
            <w:tcW w:w="1980" w:type="dxa"/>
            <w:vMerge/>
            <w:shd w:val="clear" w:color="auto" w:fill="auto"/>
          </w:tcPr>
          <w:p w14:paraId="4520B865"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val="restart"/>
            <w:shd w:val="clear" w:color="auto" w:fill="auto"/>
          </w:tcPr>
          <w:p w14:paraId="134EDB5A"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SC2.4 Overlay maps</w:t>
            </w:r>
          </w:p>
        </w:tc>
        <w:tc>
          <w:tcPr>
            <w:tcW w:w="3544" w:type="dxa"/>
            <w:shd w:val="clear" w:color="auto" w:fill="auto"/>
          </w:tcPr>
          <w:p w14:paraId="5341CB4F" w14:textId="649F6813"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OM-004.1 Dwelling house character overlay map (</w:t>
            </w:r>
            <w:r>
              <w:rPr>
                <w:rFonts w:ascii="Arial" w:hAnsi="Arial" w:cs="Arial"/>
                <w:bCs/>
                <w:sz w:val="20"/>
                <w:szCs w:val="20"/>
              </w:rPr>
              <w:t>Map tiles 5 and 12</w:t>
            </w:r>
            <w:r w:rsidRPr="008B183F">
              <w:rPr>
                <w:rFonts w:ascii="Arial" w:hAnsi="Arial" w:cs="Arial"/>
                <w:bCs/>
                <w:sz w:val="20"/>
                <w:szCs w:val="20"/>
              </w:rPr>
              <w:t>).</w:t>
            </w:r>
          </w:p>
        </w:tc>
        <w:tc>
          <w:tcPr>
            <w:tcW w:w="1417" w:type="dxa"/>
            <w:shd w:val="clear" w:color="auto" w:fill="auto"/>
          </w:tcPr>
          <w:p w14:paraId="1E2177B5" w14:textId="5F723CB9"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w:t>
            </w:r>
            <w:r>
              <w:rPr>
                <w:rStyle w:val="HighlightingYellow"/>
                <w:szCs w:val="20"/>
                <w:shd w:val="clear" w:color="auto" w:fill="auto"/>
              </w:rPr>
              <w:t>30</w:t>
            </w:r>
            <w:r w:rsidRPr="007D4F7B">
              <w:rPr>
                <w:rStyle w:val="HighlightingYellow"/>
                <w:szCs w:val="20"/>
                <w:shd w:val="clear" w:color="auto" w:fill="auto"/>
              </w:rPr>
              <w:t>)</w:t>
            </w:r>
          </w:p>
        </w:tc>
      </w:tr>
      <w:tr w:rsidR="004E2D0F" w:rsidRPr="008B183F" w14:paraId="3CBAD245" w14:textId="77777777" w:rsidTr="005E0FD5">
        <w:tc>
          <w:tcPr>
            <w:tcW w:w="1980" w:type="dxa"/>
            <w:vMerge/>
            <w:shd w:val="clear" w:color="auto" w:fill="auto"/>
          </w:tcPr>
          <w:p w14:paraId="78C68A7E"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73BBF1EA"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0C3C9ED0" w14:textId="242B2D13"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OM-008.1 Heritage overlay map (</w:t>
            </w:r>
            <w:r>
              <w:rPr>
                <w:rFonts w:ascii="Arial" w:hAnsi="Arial" w:cs="Arial"/>
                <w:bCs/>
                <w:sz w:val="20"/>
                <w:szCs w:val="20"/>
              </w:rPr>
              <w:t>Map tile 12</w:t>
            </w:r>
            <w:r w:rsidRPr="008B183F">
              <w:rPr>
                <w:rFonts w:ascii="Arial" w:hAnsi="Arial" w:cs="Arial"/>
                <w:bCs/>
                <w:sz w:val="20"/>
                <w:szCs w:val="20"/>
              </w:rPr>
              <w:t>).</w:t>
            </w:r>
          </w:p>
        </w:tc>
        <w:tc>
          <w:tcPr>
            <w:tcW w:w="1417" w:type="dxa"/>
            <w:shd w:val="clear" w:color="auto" w:fill="auto"/>
          </w:tcPr>
          <w:p w14:paraId="0CA54E55" w14:textId="3C905FB9"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(3</w:t>
            </w:r>
            <w:r>
              <w:rPr>
                <w:rStyle w:val="HighlightingYellow"/>
                <w:szCs w:val="20"/>
                <w:shd w:val="clear" w:color="auto" w:fill="auto"/>
              </w:rPr>
              <w:t>1</w:t>
            </w:r>
            <w:r w:rsidRPr="007D4F7B">
              <w:rPr>
                <w:rStyle w:val="HighlightingYellow"/>
                <w:szCs w:val="20"/>
                <w:shd w:val="clear" w:color="auto" w:fill="auto"/>
              </w:rPr>
              <w:t>)</w:t>
            </w:r>
          </w:p>
        </w:tc>
      </w:tr>
      <w:tr w:rsidR="004E2D0F" w:rsidRPr="008B183F" w14:paraId="244DF960" w14:textId="77777777" w:rsidTr="005E0FD5">
        <w:tc>
          <w:tcPr>
            <w:tcW w:w="1980" w:type="dxa"/>
            <w:vMerge/>
            <w:shd w:val="clear" w:color="auto" w:fill="auto"/>
          </w:tcPr>
          <w:p w14:paraId="66216E2A"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2B8C3DF1"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E31039E" w14:textId="53D6CED7" w:rsidR="004E2D0F" w:rsidRPr="008B183F" w:rsidRDefault="004E2D0F" w:rsidP="00C4156D">
            <w:pPr>
              <w:autoSpaceDE w:val="0"/>
              <w:autoSpaceDN w:val="0"/>
              <w:adjustRightInd w:val="0"/>
              <w:spacing w:after="0" w:line="240" w:lineRule="auto"/>
              <w:rPr>
                <w:rFonts w:ascii="Arial" w:hAnsi="Arial" w:cs="Arial"/>
                <w:bCs/>
                <w:sz w:val="20"/>
                <w:szCs w:val="20"/>
              </w:rPr>
            </w:pPr>
            <w:r>
              <w:rPr>
                <w:rFonts w:ascii="Arial" w:hAnsi="Arial" w:cs="Arial"/>
                <w:bCs/>
                <w:sz w:val="20"/>
                <w:szCs w:val="20"/>
              </w:rPr>
              <w:t>Amend OM-018.2 Road hierarchy overlay map (Map tile</w:t>
            </w:r>
            <w:r w:rsidR="00CB2855">
              <w:rPr>
                <w:rFonts w:ascii="Arial" w:hAnsi="Arial" w:cs="Arial"/>
                <w:bCs/>
                <w:sz w:val="20"/>
                <w:szCs w:val="20"/>
              </w:rPr>
              <w:t>s</w:t>
            </w:r>
            <w:r>
              <w:rPr>
                <w:rFonts w:ascii="Arial" w:hAnsi="Arial" w:cs="Arial"/>
                <w:bCs/>
                <w:sz w:val="20"/>
                <w:szCs w:val="20"/>
              </w:rPr>
              <w:t xml:space="preserve"> 5</w:t>
            </w:r>
            <w:r w:rsidR="00CB2855">
              <w:rPr>
                <w:rFonts w:ascii="Arial" w:hAnsi="Arial" w:cs="Arial"/>
                <w:bCs/>
                <w:sz w:val="20"/>
                <w:szCs w:val="20"/>
              </w:rPr>
              <w:t xml:space="preserve"> and 12</w:t>
            </w:r>
            <w:r>
              <w:rPr>
                <w:rFonts w:ascii="Arial" w:hAnsi="Arial" w:cs="Arial"/>
                <w:bCs/>
                <w:sz w:val="20"/>
                <w:szCs w:val="20"/>
              </w:rPr>
              <w:t>)</w:t>
            </w:r>
            <w:r w:rsidR="00EA40C4">
              <w:rPr>
                <w:rFonts w:ascii="Arial" w:hAnsi="Arial" w:cs="Arial"/>
                <w:bCs/>
                <w:sz w:val="20"/>
                <w:szCs w:val="20"/>
              </w:rPr>
              <w:t>.</w:t>
            </w:r>
          </w:p>
        </w:tc>
        <w:tc>
          <w:tcPr>
            <w:tcW w:w="1417" w:type="dxa"/>
            <w:shd w:val="clear" w:color="auto" w:fill="auto"/>
          </w:tcPr>
          <w:p w14:paraId="79649FA8" w14:textId="09B4FFDF"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(3</w:t>
            </w:r>
            <w:r>
              <w:rPr>
                <w:rStyle w:val="HighlightingYellow"/>
                <w:szCs w:val="20"/>
                <w:shd w:val="clear" w:color="auto" w:fill="auto"/>
              </w:rPr>
              <w:t>2</w:t>
            </w:r>
            <w:r w:rsidRPr="007D4F7B">
              <w:rPr>
                <w:rStyle w:val="HighlightingYellow"/>
                <w:szCs w:val="20"/>
                <w:shd w:val="clear" w:color="auto" w:fill="auto"/>
              </w:rPr>
              <w:t>)</w:t>
            </w:r>
          </w:p>
        </w:tc>
      </w:tr>
      <w:tr w:rsidR="004E2D0F" w:rsidRPr="008B183F" w14:paraId="42142682" w14:textId="77777777" w:rsidTr="005E0FD5">
        <w:tc>
          <w:tcPr>
            <w:tcW w:w="1980" w:type="dxa"/>
            <w:vMerge/>
            <w:shd w:val="clear" w:color="auto" w:fill="auto"/>
          </w:tcPr>
          <w:p w14:paraId="5E64AFC4"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57B7CE83"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417A6F67" w14:textId="6DF7BB08"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OM-0</w:t>
            </w:r>
            <w:r>
              <w:rPr>
                <w:rFonts w:ascii="Arial" w:hAnsi="Arial" w:cs="Arial"/>
                <w:bCs/>
                <w:sz w:val="20"/>
                <w:szCs w:val="20"/>
              </w:rPr>
              <w:t>19.1</w:t>
            </w:r>
            <w:r w:rsidRPr="008B183F">
              <w:rPr>
                <w:rFonts w:ascii="Arial" w:hAnsi="Arial" w:cs="Arial"/>
                <w:bCs/>
                <w:sz w:val="20"/>
                <w:szCs w:val="20"/>
              </w:rPr>
              <w:t xml:space="preserve"> Significant landscape tree overlay map (</w:t>
            </w:r>
            <w:r>
              <w:rPr>
                <w:rFonts w:ascii="Arial" w:hAnsi="Arial" w:cs="Arial"/>
                <w:bCs/>
                <w:sz w:val="20"/>
                <w:szCs w:val="20"/>
              </w:rPr>
              <w:t>Map tiles 5 and 12</w:t>
            </w:r>
            <w:r w:rsidRPr="008B183F">
              <w:rPr>
                <w:rFonts w:ascii="Arial" w:hAnsi="Arial" w:cs="Arial"/>
                <w:bCs/>
                <w:sz w:val="20"/>
                <w:szCs w:val="20"/>
              </w:rPr>
              <w:t xml:space="preserve">). </w:t>
            </w:r>
          </w:p>
        </w:tc>
        <w:tc>
          <w:tcPr>
            <w:tcW w:w="1417" w:type="dxa"/>
            <w:shd w:val="clear" w:color="auto" w:fill="auto"/>
          </w:tcPr>
          <w:p w14:paraId="111086E8" w14:textId="7FC8C24F"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(3</w:t>
            </w:r>
            <w:r>
              <w:rPr>
                <w:rStyle w:val="HighlightingYellow"/>
                <w:szCs w:val="20"/>
                <w:shd w:val="clear" w:color="auto" w:fill="auto"/>
              </w:rPr>
              <w:t>3</w:t>
            </w:r>
            <w:r w:rsidRPr="007D4F7B">
              <w:rPr>
                <w:rStyle w:val="HighlightingYellow"/>
                <w:szCs w:val="20"/>
                <w:shd w:val="clear" w:color="auto" w:fill="auto"/>
              </w:rPr>
              <w:t>)</w:t>
            </w:r>
          </w:p>
        </w:tc>
      </w:tr>
      <w:tr w:rsidR="004E2D0F" w:rsidRPr="008B183F" w14:paraId="1597FEAC" w14:textId="77777777" w:rsidTr="005E0FD5">
        <w:tc>
          <w:tcPr>
            <w:tcW w:w="1980" w:type="dxa"/>
            <w:vMerge/>
            <w:shd w:val="clear" w:color="auto" w:fill="auto"/>
          </w:tcPr>
          <w:p w14:paraId="1A1613DC"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5C048F19"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5F2AA6B" w14:textId="4B8D673B"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OM-0</w:t>
            </w:r>
            <w:r>
              <w:rPr>
                <w:rFonts w:ascii="Arial" w:hAnsi="Arial" w:cs="Arial"/>
                <w:bCs/>
                <w:sz w:val="20"/>
                <w:szCs w:val="20"/>
              </w:rPr>
              <w:t>19.2</w:t>
            </w:r>
            <w:r w:rsidRPr="008B183F">
              <w:rPr>
                <w:rFonts w:ascii="Arial" w:hAnsi="Arial" w:cs="Arial"/>
                <w:bCs/>
                <w:sz w:val="20"/>
                <w:szCs w:val="20"/>
              </w:rPr>
              <w:t xml:space="preserve"> </w:t>
            </w:r>
            <w:r>
              <w:rPr>
                <w:rFonts w:ascii="Arial" w:hAnsi="Arial" w:cs="Arial"/>
                <w:bCs/>
                <w:sz w:val="20"/>
                <w:szCs w:val="20"/>
              </w:rPr>
              <w:t>Streetscape hierarchy</w:t>
            </w:r>
            <w:r w:rsidRPr="008B183F">
              <w:rPr>
                <w:rFonts w:ascii="Arial" w:hAnsi="Arial" w:cs="Arial"/>
                <w:bCs/>
                <w:sz w:val="20"/>
                <w:szCs w:val="20"/>
              </w:rPr>
              <w:t xml:space="preserve"> overlay map (</w:t>
            </w:r>
            <w:r>
              <w:rPr>
                <w:rFonts w:ascii="Arial" w:hAnsi="Arial" w:cs="Arial"/>
                <w:bCs/>
                <w:sz w:val="20"/>
                <w:szCs w:val="20"/>
              </w:rPr>
              <w:t>Map tiles 5 and 12</w:t>
            </w:r>
            <w:r w:rsidRPr="008B183F">
              <w:rPr>
                <w:rFonts w:ascii="Arial" w:hAnsi="Arial" w:cs="Arial"/>
                <w:bCs/>
                <w:sz w:val="20"/>
                <w:szCs w:val="20"/>
              </w:rPr>
              <w:t xml:space="preserve">). </w:t>
            </w:r>
          </w:p>
        </w:tc>
        <w:tc>
          <w:tcPr>
            <w:tcW w:w="1417" w:type="dxa"/>
            <w:shd w:val="clear" w:color="auto" w:fill="auto"/>
          </w:tcPr>
          <w:p w14:paraId="398099C5" w14:textId="53D348A9"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(3</w:t>
            </w:r>
            <w:r>
              <w:rPr>
                <w:rStyle w:val="HighlightingYellow"/>
                <w:szCs w:val="20"/>
                <w:shd w:val="clear" w:color="auto" w:fill="auto"/>
              </w:rPr>
              <w:t>4</w:t>
            </w:r>
            <w:r w:rsidRPr="007D4F7B">
              <w:rPr>
                <w:rStyle w:val="HighlightingYellow"/>
                <w:szCs w:val="20"/>
                <w:shd w:val="clear" w:color="auto" w:fill="auto"/>
              </w:rPr>
              <w:t>)</w:t>
            </w:r>
          </w:p>
        </w:tc>
      </w:tr>
      <w:tr w:rsidR="004E2D0F" w:rsidRPr="008B183F" w14:paraId="3B61DFC4" w14:textId="77777777" w:rsidTr="005E0FD5">
        <w:tc>
          <w:tcPr>
            <w:tcW w:w="1980" w:type="dxa"/>
            <w:vMerge/>
            <w:shd w:val="clear" w:color="auto" w:fill="auto"/>
          </w:tcPr>
          <w:p w14:paraId="0311D9BD"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5EDAE58D"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0EA52D6B" w14:textId="2D6DF57B"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OM-02</w:t>
            </w:r>
            <w:r>
              <w:rPr>
                <w:rFonts w:ascii="Arial" w:hAnsi="Arial" w:cs="Arial"/>
                <w:bCs/>
                <w:sz w:val="20"/>
                <w:szCs w:val="20"/>
              </w:rPr>
              <w:t>3.2</w:t>
            </w:r>
            <w:r w:rsidRPr="008B183F">
              <w:rPr>
                <w:rFonts w:ascii="Arial" w:hAnsi="Arial" w:cs="Arial"/>
                <w:bCs/>
                <w:sz w:val="20"/>
                <w:szCs w:val="20"/>
              </w:rPr>
              <w:t xml:space="preserve"> </w:t>
            </w:r>
            <w:r>
              <w:rPr>
                <w:rFonts w:ascii="Arial" w:hAnsi="Arial" w:cs="Arial"/>
                <w:bCs/>
                <w:sz w:val="20"/>
                <w:szCs w:val="20"/>
              </w:rPr>
              <w:t>Waterway corridors</w:t>
            </w:r>
            <w:r w:rsidRPr="008B183F">
              <w:rPr>
                <w:rFonts w:ascii="Arial" w:hAnsi="Arial" w:cs="Arial"/>
                <w:bCs/>
                <w:sz w:val="20"/>
                <w:szCs w:val="20"/>
              </w:rPr>
              <w:t xml:space="preserve"> overlay map (</w:t>
            </w:r>
            <w:r>
              <w:rPr>
                <w:rFonts w:ascii="Arial" w:hAnsi="Arial" w:cs="Arial"/>
                <w:bCs/>
                <w:sz w:val="20"/>
                <w:szCs w:val="20"/>
              </w:rPr>
              <w:t>Map tiles 5 and 12</w:t>
            </w:r>
            <w:r w:rsidRPr="008B183F">
              <w:rPr>
                <w:rFonts w:ascii="Arial" w:hAnsi="Arial" w:cs="Arial"/>
                <w:bCs/>
                <w:sz w:val="20"/>
                <w:szCs w:val="20"/>
              </w:rPr>
              <w:t xml:space="preserve">). </w:t>
            </w:r>
          </w:p>
        </w:tc>
        <w:tc>
          <w:tcPr>
            <w:tcW w:w="1417" w:type="dxa"/>
            <w:shd w:val="clear" w:color="auto" w:fill="auto"/>
          </w:tcPr>
          <w:p w14:paraId="71CC0828" w14:textId="6B974DE3"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5.5 (3</w:t>
            </w:r>
            <w:r>
              <w:rPr>
                <w:rStyle w:val="HighlightingYellow"/>
                <w:szCs w:val="20"/>
                <w:shd w:val="clear" w:color="auto" w:fill="auto"/>
              </w:rPr>
              <w:t>5</w:t>
            </w:r>
            <w:r w:rsidRPr="007D4F7B">
              <w:rPr>
                <w:rStyle w:val="HighlightingYellow"/>
                <w:szCs w:val="20"/>
                <w:shd w:val="clear" w:color="auto" w:fill="auto"/>
              </w:rPr>
              <w:t>)</w:t>
            </w:r>
          </w:p>
        </w:tc>
      </w:tr>
      <w:tr w:rsidR="004E2D0F" w:rsidRPr="008B183F" w14:paraId="0C56E15D" w14:textId="77777777" w:rsidTr="00460BE6">
        <w:trPr>
          <w:trHeight w:val="1113"/>
        </w:trPr>
        <w:tc>
          <w:tcPr>
            <w:tcW w:w="1980" w:type="dxa"/>
            <w:vMerge/>
            <w:shd w:val="clear" w:color="auto" w:fill="auto"/>
          </w:tcPr>
          <w:p w14:paraId="34D23826"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val="restart"/>
            <w:shd w:val="clear" w:color="auto" w:fill="auto"/>
          </w:tcPr>
          <w:p w14:paraId="17843527"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SC2.4 Overlay maps, </w:t>
            </w:r>
          </w:p>
          <w:p w14:paraId="7FC0CA64" w14:textId="40264725"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Table SC2.4.1</w:t>
            </w:r>
          </w:p>
        </w:tc>
        <w:tc>
          <w:tcPr>
            <w:tcW w:w="3544" w:type="dxa"/>
            <w:shd w:val="clear" w:color="auto" w:fill="auto"/>
          </w:tcPr>
          <w:p w14:paraId="22214E33" w14:textId="06111F09"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SC2.4.1 to include new gazettal date for OM-004.1 Dwelling house character overlay map (</w:t>
            </w:r>
            <w:r>
              <w:rPr>
                <w:rFonts w:ascii="Arial" w:hAnsi="Arial" w:cs="Arial"/>
                <w:bCs/>
                <w:sz w:val="20"/>
                <w:szCs w:val="20"/>
              </w:rPr>
              <w:t>Map tiles 5 and 12</w:t>
            </w:r>
            <w:r w:rsidRPr="008B183F">
              <w:rPr>
                <w:rFonts w:ascii="Arial" w:hAnsi="Arial" w:cs="Arial"/>
                <w:bCs/>
                <w:sz w:val="20"/>
                <w:szCs w:val="20"/>
              </w:rPr>
              <w:t>).</w:t>
            </w:r>
          </w:p>
        </w:tc>
        <w:tc>
          <w:tcPr>
            <w:tcW w:w="1417" w:type="dxa"/>
            <w:shd w:val="clear" w:color="auto" w:fill="auto"/>
          </w:tcPr>
          <w:p w14:paraId="72C1B558" w14:textId="2693FD25"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5.6 (3</w:t>
            </w:r>
            <w:r>
              <w:rPr>
                <w:rStyle w:val="HighlightingYellow"/>
                <w:szCs w:val="20"/>
                <w:shd w:val="clear" w:color="auto" w:fill="auto"/>
              </w:rPr>
              <w:t>6</w:t>
            </w:r>
            <w:r w:rsidRPr="007D4F7B">
              <w:rPr>
                <w:rStyle w:val="HighlightingYellow"/>
                <w:szCs w:val="20"/>
                <w:shd w:val="clear" w:color="auto" w:fill="auto"/>
              </w:rPr>
              <w:t>)</w:t>
            </w:r>
          </w:p>
        </w:tc>
      </w:tr>
      <w:tr w:rsidR="004E2D0F" w:rsidRPr="008B183F" w14:paraId="4E6C7854" w14:textId="77777777" w:rsidTr="005E0FD5">
        <w:tc>
          <w:tcPr>
            <w:tcW w:w="1980" w:type="dxa"/>
            <w:vMerge/>
            <w:shd w:val="clear" w:color="auto" w:fill="auto"/>
          </w:tcPr>
          <w:p w14:paraId="749E955B"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02D4B1FC"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4BCAFA5" w14:textId="1A492DA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SC2.4.1 to include new gazettal date for OM-008.1 Heritage overlay map (</w:t>
            </w:r>
            <w:r>
              <w:rPr>
                <w:rFonts w:ascii="Arial" w:hAnsi="Arial" w:cs="Arial"/>
                <w:bCs/>
                <w:sz w:val="20"/>
                <w:szCs w:val="20"/>
              </w:rPr>
              <w:t>Map tile12</w:t>
            </w:r>
            <w:r w:rsidRPr="008B183F">
              <w:rPr>
                <w:rFonts w:ascii="Arial" w:hAnsi="Arial" w:cs="Arial"/>
                <w:bCs/>
                <w:sz w:val="20"/>
                <w:szCs w:val="20"/>
              </w:rPr>
              <w:t>).</w:t>
            </w:r>
          </w:p>
        </w:tc>
        <w:tc>
          <w:tcPr>
            <w:tcW w:w="1417" w:type="dxa"/>
            <w:shd w:val="clear" w:color="auto" w:fill="auto"/>
          </w:tcPr>
          <w:p w14:paraId="45AB0F08" w14:textId="16633BB3"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5.6 (3</w:t>
            </w:r>
            <w:r>
              <w:rPr>
                <w:rStyle w:val="HighlightingYellow"/>
                <w:szCs w:val="20"/>
                <w:shd w:val="clear" w:color="auto" w:fill="auto"/>
              </w:rPr>
              <w:t>7</w:t>
            </w:r>
            <w:r w:rsidRPr="007D4F7B">
              <w:rPr>
                <w:rStyle w:val="HighlightingYellow"/>
                <w:szCs w:val="20"/>
                <w:shd w:val="clear" w:color="auto" w:fill="auto"/>
              </w:rPr>
              <w:t>)</w:t>
            </w:r>
          </w:p>
        </w:tc>
      </w:tr>
      <w:tr w:rsidR="004E2D0F" w:rsidRPr="008B183F" w14:paraId="78E49D17" w14:textId="77777777" w:rsidTr="005E0FD5">
        <w:tc>
          <w:tcPr>
            <w:tcW w:w="1980" w:type="dxa"/>
            <w:vMerge/>
            <w:shd w:val="clear" w:color="auto" w:fill="auto"/>
          </w:tcPr>
          <w:p w14:paraId="325100DD"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689AE9A9" w14:textId="77777777" w:rsidR="004E2D0F" w:rsidRPr="008B183F"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1A02EE42" w14:textId="11F2E6B2"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SC2.4.1 to include new gazettal date for OM-0</w:t>
            </w:r>
            <w:r>
              <w:rPr>
                <w:rFonts w:ascii="Arial" w:hAnsi="Arial" w:cs="Arial"/>
                <w:bCs/>
                <w:sz w:val="20"/>
                <w:szCs w:val="20"/>
              </w:rPr>
              <w:t>18.2 Road hierarchy</w:t>
            </w:r>
            <w:r w:rsidRPr="008B183F">
              <w:rPr>
                <w:rFonts w:ascii="Arial" w:hAnsi="Arial" w:cs="Arial"/>
                <w:bCs/>
                <w:sz w:val="20"/>
                <w:szCs w:val="20"/>
              </w:rPr>
              <w:t xml:space="preserve"> overlay map (</w:t>
            </w:r>
            <w:r>
              <w:rPr>
                <w:rFonts w:ascii="Arial" w:hAnsi="Arial" w:cs="Arial"/>
                <w:bCs/>
                <w:sz w:val="20"/>
                <w:szCs w:val="20"/>
              </w:rPr>
              <w:t>Map tile 5</w:t>
            </w:r>
            <w:r w:rsidR="00DE029F">
              <w:rPr>
                <w:rFonts w:ascii="Arial" w:hAnsi="Arial" w:cs="Arial"/>
                <w:bCs/>
                <w:sz w:val="20"/>
                <w:szCs w:val="20"/>
              </w:rPr>
              <w:t xml:space="preserve"> and 12</w:t>
            </w:r>
            <w:r w:rsidRPr="008B183F">
              <w:rPr>
                <w:rFonts w:ascii="Arial" w:hAnsi="Arial" w:cs="Arial"/>
                <w:bCs/>
                <w:sz w:val="20"/>
                <w:szCs w:val="20"/>
              </w:rPr>
              <w:t>).</w:t>
            </w:r>
          </w:p>
        </w:tc>
        <w:tc>
          <w:tcPr>
            <w:tcW w:w="1417" w:type="dxa"/>
            <w:shd w:val="clear" w:color="auto" w:fill="auto"/>
          </w:tcPr>
          <w:p w14:paraId="7D7B2919" w14:textId="77F611E6"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5.6 (3</w:t>
            </w:r>
            <w:r>
              <w:rPr>
                <w:rStyle w:val="HighlightingYellow"/>
                <w:szCs w:val="20"/>
                <w:shd w:val="clear" w:color="auto" w:fill="auto"/>
              </w:rPr>
              <w:t>8</w:t>
            </w:r>
            <w:r w:rsidRPr="007D4F7B">
              <w:rPr>
                <w:rStyle w:val="HighlightingYellow"/>
                <w:szCs w:val="20"/>
                <w:shd w:val="clear" w:color="auto" w:fill="auto"/>
              </w:rPr>
              <w:t>)</w:t>
            </w:r>
          </w:p>
        </w:tc>
      </w:tr>
      <w:tr w:rsidR="004E2D0F" w:rsidRPr="008B183F" w14:paraId="36262308" w14:textId="77777777" w:rsidTr="005E0FD5">
        <w:tc>
          <w:tcPr>
            <w:tcW w:w="1980" w:type="dxa"/>
            <w:vMerge/>
            <w:shd w:val="clear" w:color="auto" w:fill="auto"/>
          </w:tcPr>
          <w:p w14:paraId="756B62AE"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33B599A2" w14:textId="77777777" w:rsidR="004E2D0F" w:rsidRPr="008B183F"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58D3AF65" w14:textId="3A91D278"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Table SC2.4.1 to include new gazettal date for OM-019.1 </w:t>
            </w:r>
            <w:r w:rsidRPr="008B183F">
              <w:rPr>
                <w:rFonts w:ascii="Arial" w:hAnsi="Arial" w:cs="Arial"/>
                <w:bCs/>
                <w:sz w:val="20"/>
                <w:szCs w:val="20"/>
              </w:rPr>
              <w:lastRenderedPageBreak/>
              <w:t>Significant landscape tree overlay map (</w:t>
            </w:r>
            <w:r>
              <w:rPr>
                <w:rFonts w:ascii="Arial" w:hAnsi="Arial" w:cs="Arial"/>
                <w:bCs/>
                <w:sz w:val="20"/>
                <w:szCs w:val="20"/>
              </w:rPr>
              <w:t>Map tiles 5 and 12</w:t>
            </w:r>
            <w:r w:rsidRPr="008B183F">
              <w:rPr>
                <w:rFonts w:ascii="Arial" w:hAnsi="Arial" w:cs="Arial"/>
                <w:bCs/>
                <w:sz w:val="20"/>
                <w:szCs w:val="20"/>
              </w:rPr>
              <w:t>).</w:t>
            </w:r>
          </w:p>
        </w:tc>
        <w:tc>
          <w:tcPr>
            <w:tcW w:w="1417" w:type="dxa"/>
            <w:shd w:val="clear" w:color="auto" w:fill="auto"/>
          </w:tcPr>
          <w:p w14:paraId="4BFCA3D6" w14:textId="36199686"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lastRenderedPageBreak/>
              <w:t>Part 5.6 (3</w:t>
            </w:r>
            <w:r>
              <w:rPr>
                <w:rStyle w:val="HighlightingYellow"/>
                <w:szCs w:val="20"/>
                <w:shd w:val="clear" w:color="auto" w:fill="auto"/>
              </w:rPr>
              <w:t>9</w:t>
            </w:r>
            <w:r w:rsidRPr="007D4F7B">
              <w:rPr>
                <w:rStyle w:val="HighlightingYellow"/>
                <w:szCs w:val="20"/>
                <w:shd w:val="clear" w:color="auto" w:fill="auto"/>
              </w:rPr>
              <w:t>)</w:t>
            </w:r>
          </w:p>
        </w:tc>
      </w:tr>
      <w:tr w:rsidR="004E2D0F" w:rsidRPr="008B183F" w14:paraId="77016046" w14:textId="77777777" w:rsidTr="005E0FD5">
        <w:tc>
          <w:tcPr>
            <w:tcW w:w="1980" w:type="dxa"/>
            <w:vMerge/>
            <w:shd w:val="clear" w:color="auto" w:fill="auto"/>
          </w:tcPr>
          <w:p w14:paraId="701ABF06"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4D1F3035" w14:textId="77777777" w:rsidR="004E2D0F" w:rsidRPr="008B183F"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408931CD" w14:textId="589C97D8"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SC2.4.1 to include new gazettal date for OM-0</w:t>
            </w:r>
            <w:r>
              <w:rPr>
                <w:rFonts w:ascii="Arial" w:hAnsi="Arial" w:cs="Arial"/>
                <w:bCs/>
                <w:sz w:val="20"/>
                <w:szCs w:val="20"/>
              </w:rPr>
              <w:t>19.2</w:t>
            </w:r>
            <w:r w:rsidRPr="008B183F">
              <w:rPr>
                <w:rFonts w:ascii="Arial" w:hAnsi="Arial" w:cs="Arial"/>
                <w:bCs/>
                <w:sz w:val="20"/>
                <w:szCs w:val="20"/>
              </w:rPr>
              <w:t xml:space="preserve"> </w:t>
            </w:r>
            <w:r>
              <w:rPr>
                <w:rFonts w:ascii="Arial" w:hAnsi="Arial" w:cs="Arial"/>
                <w:bCs/>
                <w:sz w:val="20"/>
                <w:szCs w:val="20"/>
              </w:rPr>
              <w:t>Streetscape</w:t>
            </w:r>
            <w:r w:rsidRPr="008B183F">
              <w:rPr>
                <w:rFonts w:ascii="Arial" w:hAnsi="Arial" w:cs="Arial"/>
                <w:bCs/>
                <w:sz w:val="20"/>
                <w:szCs w:val="20"/>
              </w:rPr>
              <w:t xml:space="preserve"> </w:t>
            </w:r>
            <w:r>
              <w:rPr>
                <w:rFonts w:ascii="Arial" w:hAnsi="Arial" w:cs="Arial"/>
                <w:bCs/>
                <w:sz w:val="20"/>
                <w:szCs w:val="20"/>
              </w:rPr>
              <w:t>hierarchy</w:t>
            </w:r>
            <w:r w:rsidRPr="008B183F">
              <w:rPr>
                <w:rFonts w:ascii="Arial" w:hAnsi="Arial" w:cs="Arial"/>
                <w:bCs/>
                <w:sz w:val="20"/>
                <w:szCs w:val="20"/>
              </w:rPr>
              <w:t xml:space="preserve"> overlay map (</w:t>
            </w:r>
            <w:r>
              <w:rPr>
                <w:rFonts w:ascii="Arial" w:hAnsi="Arial" w:cs="Arial"/>
                <w:bCs/>
                <w:sz w:val="20"/>
                <w:szCs w:val="20"/>
              </w:rPr>
              <w:t>Map tiles 5 and 12</w:t>
            </w:r>
            <w:r w:rsidRPr="008B183F">
              <w:rPr>
                <w:rFonts w:ascii="Arial" w:hAnsi="Arial" w:cs="Arial"/>
                <w:bCs/>
                <w:sz w:val="20"/>
                <w:szCs w:val="20"/>
              </w:rPr>
              <w:t>).</w:t>
            </w:r>
          </w:p>
        </w:tc>
        <w:tc>
          <w:tcPr>
            <w:tcW w:w="1417" w:type="dxa"/>
            <w:shd w:val="clear" w:color="auto" w:fill="auto"/>
          </w:tcPr>
          <w:p w14:paraId="6A48696D" w14:textId="0EB050CC"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5.6 (</w:t>
            </w:r>
            <w:r>
              <w:rPr>
                <w:rStyle w:val="HighlightingYellow"/>
                <w:szCs w:val="20"/>
                <w:shd w:val="clear" w:color="auto" w:fill="auto"/>
              </w:rPr>
              <w:t>40</w:t>
            </w:r>
            <w:r w:rsidRPr="007D4F7B">
              <w:rPr>
                <w:rStyle w:val="HighlightingYellow"/>
                <w:szCs w:val="20"/>
                <w:shd w:val="clear" w:color="auto" w:fill="auto"/>
              </w:rPr>
              <w:t>)</w:t>
            </w:r>
          </w:p>
        </w:tc>
      </w:tr>
      <w:tr w:rsidR="004E2D0F" w:rsidRPr="008B183F" w14:paraId="06D6BA48" w14:textId="77777777" w:rsidTr="005E0FD5">
        <w:tc>
          <w:tcPr>
            <w:tcW w:w="1980" w:type="dxa"/>
            <w:vMerge/>
            <w:shd w:val="clear" w:color="auto" w:fill="auto"/>
          </w:tcPr>
          <w:p w14:paraId="0AD749EE" w14:textId="77777777" w:rsidR="004E2D0F" w:rsidRPr="008B183F" w:rsidRDefault="004E2D0F" w:rsidP="004E2D0F">
            <w:pPr>
              <w:pStyle w:val="QPPTableTextBold"/>
              <w:rPr>
                <w:rStyle w:val="HighlightingYellow"/>
                <w:rFonts w:asciiTheme="minorHAnsi" w:hAnsiTheme="minorHAnsi" w:cstheme="minorBidi"/>
                <w:b w:val="0"/>
                <w:bCs w:val="0"/>
                <w:color w:val="auto"/>
                <w:sz w:val="22"/>
                <w:szCs w:val="20"/>
              </w:rPr>
            </w:pPr>
          </w:p>
        </w:tc>
        <w:tc>
          <w:tcPr>
            <w:tcW w:w="2126" w:type="dxa"/>
            <w:vMerge/>
            <w:shd w:val="clear" w:color="auto" w:fill="auto"/>
          </w:tcPr>
          <w:p w14:paraId="003BE38A" w14:textId="77777777" w:rsidR="004E2D0F" w:rsidRPr="008B183F"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1494E1D4" w14:textId="6E6F420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Amend Table SC2.4.1 to include new gazettal date for OM-02</w:t>
            </w:r>
            <w:r>
              <w:rPr>
                <w:rFonts w:ascii="Arial" w:hAnsi="Arial" w:cs="Arial"/>
                <w:bCs/>
                <w:sz w:val="20"/>
                <w:szCs w:val="20"/>
              </w:rPr>
              <w:t>3.2</w:t>
            </w:r>
            <w:r w:rsidRPr="008B183F">
              <w:rPr>
                <w:rFonts w:ascii="Arial" w:hAnsi="Arial" w:cs="Arial"/>
                <w:bCs/>
                <w:sz w:val="20"/>
                <w:szCs w:val="20"/>
              </w:rPr>
              <w:t xml:space="preserve"> </w:t>
            </w:r>
            <w:r>
              <w:rPr>
                <w:rFonts w:ascii="Arial" w:hAnsi="Arial" w:cs="Arial"/>
                <w:bCs/>
                <w:sz w:val="20"/>
                <w:szCs w:val="20"/>
              </w:rPr>
              <w:t>Waterway corridors</w:t>
            </w:r>
            <w:r w:rsidRPr="008B183F">
              <w:rPr>
                <w:rFonts w:ascii="Arial" w:hAnsi="Arial" w:cs="Arial"/>
                <w:bCs/>
                <w:sz w:val="20"/>
                <w:szCs w:val="20"/>
              </w:rPr>
              <w:t xml:space="preserve"> overlay map (</w:t>
            </w:r>
            <w:r>
              <w:rPr>
                <w:rFonts w:ascii="Arial" w:hAnsi="Arial" w:cs="Arial"/>
                <w:bCs/>
                <w:sz w:val="20"/>
                <w:szCs w:val="20"/>
              </w:rPr>
              <w:t>Map tiles 5 and 12</w:t>
            </w:r>
            <w:r w:rsidRPr="008B183F">
              <w:rPr>
                <w:rFonts w:ascii="Arial" w:hAnsi="Arial" w:cs="Arial"/>
                <w:bCs/>
                <w:sz w:val="20"/>
                <w:szCs w:val="20"/>
              </w:rPr>
              <w:t>).</w:t>
            </w:r>
          </w:p>
        </w:tc>
        <w:tc>
          <w:tcPr>
            <w:tcW w:w="1417" w:type="dxa"/>
            <w:shd w:val="clear" w:color="auto" w:fill="auto"/>
          </w:tcPr>
          <w:p w14:paraId="2EA83A71" w14:textId="1D186BD7" w:rsidR="004E2D0F" w:rsidRPr="007D4F7B" w:rsidRDefault="004E2D0F" w:rsidP="00C4156D">
            <w:pPr>
              <w:pStyle w:val="QPPTableTextBody"/>
              <w:spacing w:before="0" w:after="0" w:line="240" w:lineRule="auto"/>
              <w:rPr>
                <w:rStyle w:val="HighlightingYellow"/>
                <w:bCs w:val="0"/>
                <w:szCs w:val="20"/>
              </w:rPr>
            </w:pPr>
            <w:r w:rsidRPr="007D4F7B">
              <w:rPr>
                <w:rStyle w:val="HighlightingYellow"/>
                <w:szCs w:val="20"/>
                <w:shd w:val="clear" w:color="auto" w:fill="auto"/>
              </w:rPr>
              <w:t>Part 5.6 (4</w:t>
            </w:r>
            <w:r>
              <w:rPr>
                <w:rStyle w:val="HighlightingYellow"/>
                <w:szCs w:val="20"/>
                <w:shd w:val="clear" w:color="auto" w:fill="auto"/>
              </w:rPr>
              <w:t>1</w:t>
            </w:r>
            <w:r w:rsidRPr="007D4F7B">
              <w:rPr>
                <w:rStyle w:val="HighlightingYellow"/>
                <w:szCs w:val="20"/>
                <w:shd w:val="clear" w:color="auto" w:fill="auto"/>
              </w:rPr>
              <w:t>)</w:t>
            </w:r>
          </w:p>
        </w:tc>
      </w:tr>
      <w:tr w:rsidR="004E2D0F" w:rsidRPr="008B183F" w14:paraId="7E0D68C9" w14:textId="77777777" w:rsidTr="00EA40C4">
        <w:trPr>
          <w:trHeight w:val="1042"/>
        </w:trPr>
        <w:tc>
          <w:tcPr>
            <w:tcW w:w="1980" w:type="dxa"/>
            <w:vMerge w:val="restart"/>
            <w:shd w:val="clear" w:color="auto" w:fill="auto"/>
          </w:tcPr>
          <w:p w14:paraId="76B50ECE" w14:textId="77777777" w:rsidR="004E2D0F" w:rsidRPr="008B183F" w:rsidRDefault="004E2D0F" w:rsidP="00C4156D">
            <w:pPr>
              <w:pStyle w:val="QPPTableTextBold"/>
              <w:spacing w:before="0" w:after="0" w:line="240" w:lineRule="auto"/>
              <w:rPr>
                <w:rStyle w:val="HighlightingYellow"/>
                <w:b w:val="0"/>
                <w:bCs w:val="0"/>
                <w:szCs w:val="20"/>
              </w:rPr>
            </w:pPr>
            <w:r w:rsidRPr="00CF5CF8">
              <w:rPr>
                <w:rStyle w:val="HighlightingYellow"/>
                <w:b w:val="0"/>
                <w:szCs w:val="20"/>
                <w:shd w:val="clear" w:color="auto" w:fill="auto"/>
              </w:rPr>
              <w:t>Schedule 6 Planning scheme</w:t>
            </w:r>
            <w:r w:rsidRPr="00CF5CF8">
              <w:rPr>
                <w:rStyle w:val="HighlightingYellow"/>
                <w:b w:val="0"/>
                <w:szCs w:val="20"/>
              </w:rPr>
              <w:t xml:space="preserve"> </w:t>
            </w:r>
            <w:r w:rsidRPr="00CF5CF8">
              <w:rPr>
                <w:rStyle w:val="HighlightingYellow"/>
                <w:b w:val="0"/>
                <w:szCs w:val="20"/>
                <w:shd w:val="clear" w:color="auto" w:fill="auto"/>
              </w:rPr>
              <w:t>policies</w:t>
            </w:r>
          </w:p>
        </w:tc>
        <w:tc>
          <w:tcPr>
            <w:tcW w:w="2126" w:type="dxa"/>
            <w:shd w:val="clear" w:color="auto" w:fill="auto"/>
          </w:tcPr>
          <w:p w14:paraId="1B05ECF3" w14:textId="1BBE7A61"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SC6.29 Structure planning </w:t>
            </w:r>
            <w:proofErr w:type="spellStart"/>
            <w:r w:rsidRPr="008B183F">
              <w:rPr>
                <w:rFonts w:ascii="Arial" w:hAnsi="Arial" w:cs="Arial"/>
                <w:bCs/>
                <w:sz w:val="20"/>
                <w:szCs w:val="20"/>
              </w:rPr>
              <w:t>planning</w:t>
            </w:r>
            <w:proofErr w:type="spellEnd"/>
            <w:r w:rsidRPr="008B183F">
              <w:rPr>
                <w:rFonts w:ascii="Arial" w:hAnsi="Arial" w:cs="Arial"/>
                <w:bCs/>
                <w:sz w:val="20"/>
                <w:szCs w:val="20"/>
              </w:rPr>
              <w:t xml:space="preserve"> scheme policy, 1 Introduction</w:t>
            </w:r>
          </w:p>
        </w:tc>
        <w:tc>
          <w:tcPr>
            <w:tcW w:w="3544" w:type="dxa"/>
            <w:shd w:val="clear" w:color="auto" w:fill="auto"/>
          </w:tcPr>
          <w:p w14:paraId="4D5FE059" w14:textId="2BFB14C3"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table in 1.1 Relationship planning scheme to include </w:t>
            </w:r>
            <w:r>
              <w:rPr>
                <w:rFonts w:ascii="Arial" w:hAnsi="Arial" w:cs="Arial"/>
                <w:bCs/>
                <w:sz w:val="20"/>
                <w:szCs w:val="20"/>
              </w:rPr>
              <w:t>Bridgeman Downs</w:t>
            </w:r>
            <w:r w:rsidRPr="008B183F">
              <w:rPr>
                <w:rFonts w:ascii="Arial" w:hAnsi="Arial" w:cs="Arial"/>
                <w:bCs/>
                <w:sz w:val="20"/>
                <w:szCs w:val="20"/>
              </w:rPr>
              <w:t xml:space="preserve"> neighbourhood plan.</w:t>
            </w:r>
          </w:p>
        </w:tc>
        <w:tc>
          <w:tcPr>
            <w:tcW w:w="1417" w:type="dxa"/>
            <w:shd w:val="clear" w:color="auto" w:fill="auto"/>
          </w:tcPr>
          <w:p w14:paraId="722E8767" w14:textId="4CEDE6C1" w:rsidR="004E2D0F" w:rsidRPr="008B183F" w:rsidRDefault="004E2D0F" w:rsidP="00C4156D">
            <w:pPr>
              <w:pStyle w:val="QPPTableTextBody"/>
              <w:spacing w:before="0" w:after="0" w:line="240" w:lineRule="auto"/>
              <w:rPr>
                <w:rStyle w:val="HighlightingYellow"/>
                <w:bCs w:val="0"/>
                <w:szCs w:val="20"/>
              </w:rPr>
            </w:pPr>
            <w:r w:rsidRPr="008B183F">
              <w:rPr>
                <w:rStyle w:val="HighlightingYellow"/>
                <w:szCs w:val="20"/>
                <w:shd w:val="clear" w:color="auto" w:fill="auto"/>
              </w:rPr>
              <w:t>Part 6.</w:t>
            </w:r>
            <w:r>
              <w:rPr>
                <w:rStyle w:val="HighlightingYellow"/>
                <w:szCs w:val="20"/>
                <w:shd w:val="clear" w:color="auto" w:fill="auto"/>
              </w:rPr>
              <w:t>1</w:t>
            </w:r>
            <w:r w:rsidRPr="008B183F">
              <w:rPr>
                <w:rStyle w:val="HighlightingYellow"/>
                <w:szCs w:val="20"/>
                <w:shd w:val="clear" w:color="auto" w:fill="auto"/>
              </w:rPr>
              <w:t xml:space="preserve"> (</w:t>
            </w:r>
            <w:r>
              <w:rPr>
                <w:rStyle w:val="HighlightingYellow"/>
                <w:szCs w:val="20"/>
                <w:shd w:val="clear" w:color="auto" w:fill="auto"/>
              </w:rPr>
              <w:t>42</w:t>
            </w:r>
            <w:r w:rsidRPr="008B183F">
              <w:rPr>
                <w:rStyle w:val="HighlightingYellow"/>
                <w:szCs w:val="20"/>
                <w:shd w:val="clear" w:color="auto" w:fill="auto"/>
              </w:rPr>
              <w:t>)</w:t>
            </w:r>
          </w:p>
        </w:tc>
      </w:tr>
      <w:tr w:rsidR="004E2D0F" w:rsidRPr="008B183F" w14:paraId="2C18E13F" w14:textId="77777777" w:rsidTr="005E0FD5">
        <w:tc>
          <w:tcPr>
            <w:tcW w:w="1980" w:type="dxa"/>
            <w:vMerge/>
            <w:shd w:val="clear" w:color="auto" w:fill="auto"/>
          </w:tcPr>
          <w:p w14:paraId="717D7560" w14:textId="77777777" w:rsidR="004E2D0F" w:rsidRPr="008B183F" w:rsidRDefault="004E2D0F" w:rsidP="00C4156D">
            <w:pPr>
              <w:pStyle w:val="QPPTableTextBold"/>
              <w:spacing w:before="0" w:after="0" w:line="240" w:lineRule="auto"/>
              <w:rPr>
                <w:rStyle w:val="HighlightingYellow"/>
                <w:rFonts w:asciiTheme="minorHAnsi" w:hAnsiTheme="minorHAnsi" w:cstheme="minorBidi"/>
                <w:b w:val="0"/>
                <w:bCs w:val="0"/>
                <w:color w:val="auto"/>
                <w:sz w:val="22"/>
                <w:szCs w:val="20"/>
              </w:rPr>
            </w:pPr>
          </w:p>
        </w:tc>
        <w:tc>
          <w:tcPr>
            <w:tcW w:w="2126" w:type="dxa"/>
            <w:shd w:val="clear" w:color="auto" w:fill="auto"/>
          </w:tcPr>
          <w:p w14:paraId="750CD8C3" w14:textId="6A8949C1" w:rsidR="004E2D0F" w:rsidRPr="008B183F" w:rsidRDefault="004E2D0F" w:rsidP="00C4156D">
            <w:pPr>
              <w:keepNext/>
              <w:keepLines/>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SC6.29 Structure planning </w:t>
            </w:r>
            <w:proofErr w:type="spellStart"/>
            <w:r w:rsidRPr="008B183F">
              <w:rPr>
                <w:rFonts w:ascii="Arial" w:hAnsi="Arial" w:cs="Arial"/>
                <w:bCs/>
                <w:sz w:val="20"/>
                <w:szCs w:val="20"/>
              </w:rPr>
              <w:t>planning</w:t>
            </w:r>
            <w:proofErr w:type="spellEnd"/>
            <w:r w:rsidRPr="008B183F">
              <w:rPr>
                <w:rFonts w:ascii="Arial" w:hAnsi="Arial" w:cs="Arial"/>
                <w:bCs/>
                <w:sz w:val="20"/>
                <w:szCs w:val="20"/>
              </w:rPr>
              <w:t xml:space="preserve"> scheme policy, 1 Introduction</w:t>
            </w:r>
          </w:p>
        </w:tc>
        <w:tc>
          <w:tcPr>
            <w:tcW w:w="3544" w:type="dxa"/>
            <w:shd w:val="clear" w:color="auto" w:fill="auto"/>
          </w:tcPr>
          <w:p w14:paraId="08E49878" w14:textId="35CD6900" w:rsidR="004E2D0F" w:rsidRPr="008B183F" w:rsidRDefault="004E2D0F" w:rsidP="00C4156D">
            <w:pPr>
              <w:keepNext/>
              <w:keepLines/>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Table </w:t>
            </w:r>
            <w:r>
              <w:rPr>
                <w:rFonts w:ascii="Arial" w:hAnsi="Arial" w:cs="Arial"/>
                <w:bCs/>
                <w:sz w:val="20"/>
                <w:szCs w:val="20"/>
              </w:rPr>
              <w:t>3.2.1</w:t>
            </w:r>
            <w:r w:rsidR="00EA40C4">
              <w:rPr>
                <w:rFonts w:ascii="Arial" w:hAnsi="Arial" w:cs="Arial"/>
                <w:bCs/>
                <w:sz w:val="20"/>
                <w:szCs w:val="20"/>
              </w:rPr>
              <w:t xml:space="preserve"> - </w:t>
            </w:r>
            <w:r>
              <w:rPr>
                <w:rFonts w:ascii="Arial" w:hAnsi="Arial" w:cs="Arial"/>
                <w:bCs/>
                <w:sz w:val="20"/>
                <w:szCs w:val="20"/>
              </w:rPr>
              <w:t>Minor road connections</w:t>
            </w:r>
            <w:r w:rsidRPr="008B183F">
              <w:rPr>
                <w:rFonts w:ascii="Arial" w:hAnsi="Arial" w:cs="Arial"/>
                <w:bCs/>
                <w:sz w:val="20"/>
                <w:szCs w:val="20"/>
              </w:rPr>
              <w:t xml:space="preserve"> within Neighbourhood plan areas and other locations to include reference to </w:t>
            </w:r>
            <w:r>
              <w:rPr>
                <w:rFonts w:ascii="Arial" w:hAnsi="Arial" w:cs="Arial"/>
                <w:bCs/>
                <w:sz w:val="20"/>
                <w:szCs w:val="20"/>
              </w:rPr>
              <w:t>Bridgeman Downs</w:t>
            </w:r>
            <w:r w:rsidRPr="008B183F">
              <w:rPr>
                <w:rFonts w:ascii="Arial" w:hAnsi="Arial" w:cs="Arial"/>
                <w:bCs/>
                <w:sz w:val="20"/>
                <w:szCs w:val="20"/>
              </w:rPr>
              <w:t xml:space="preserve"> neighbourhood plan.</w:t>
            </w:r>
          </w:p>
        </w:tc>
        <w:tc>
          <w:tcPr>
            <w:tcW w:w="1417" w:type="dxa"/>
            <w:shd w:val="clear" w:color="auto" w:fill="auto"/>
          </w:tcPr>
          <w:p w14:paraId="44B9EF29" w14:textId="5DBA572C" w:rsidR="004E2D0F" w:rsidRPr="008B183F" w:rsidRDefault="004E2D0F" w:rsidP="00C4156D">
            <w:pPr>
              <w:pStyle w:val="QPPTableTextBody"/>
              <w:spacing w:before="0" w:after="0" w:line="240" w:lineRule="auto"/>
              <w:rPr>
                <w:rStyle w:val="HighlightingYellow"/>
                <w:rFonts w:asciiTheme="minorHAnsi" w:hAnsiTheme="minorHAnsi" w:cstheme="minorBidi"/>
                <w:bCs w:val="0"/>
                <w:color w:val="auto"/>
                <w:sz w:val="22"/>
                <w:szCs w:val="20"/>
              </w:rPr>
            </w:pPr>
            <w:r w:rsidRPr="008B183F">
              <w:rPr>
                <w:rStyle w:val="HighlightingYellow"/>
                <w:szCs w:val="20"/>
                <w:shd w:val="clear" w:color="auto" w:fill="auto"/>
              </w:rPr>
              <w:t>Part 6.1 (</w:t>
            </w:r>
            <w:r>
              <w:rPr>
                <w:rStyle w:val="HighlightingYellow"/>
                <w:szCs w:val="20"/>
                <w:shd w:val="clear" w:color="auto" w:fill="auto"/>
              </w:rPr>
              <w:t>43</w:t>
            </w:r>
            <w:r w:rsidRPr="008B183F">
              <w:rPr>
                <w:rStyle w:val="HighlightingYellow"/>
                <w:szCs w:val="20"/>
                <w:shd w:val="clear" w:color="auto" w:fill="auto"/>
              </w:rPr>
              <w:t>)</w:t>
            </w:r>
          </w:p>
        </w:tc>
      </w:tr>
      <w:tr w:rsidR="004E2D0F" w:rsidRPr="008B183F" w14:paraId="57A3FFB4" w14:textId="77777777" w:rsidTr="005E0FD5">
        <w:tc>
          <w:tcPr>
            <w:tcW w:w="1980" w:type="dxa"/>
            <w:vMerge/>
            <w:shd w:val="clear" w:color="auto" w:fill="auto"/>
          </w:tcPr>
          <w:p w14:paraId="06F47010" w14:textId="77777777" w:rsidR="004E2D0F" w:rsidRPr="008B183F" w:rsidRDefault="004E2D0F" w:rsidP="00C4156D">
            <w:pPr>
              <w:pStyle w:val="QPPTableTextBold"/>
              <w:spacing w:before="0" w:after="0" w:line="240" w:lineRule="auto"/>
              <w:rPr>
                <w:rStyle w:val="HighlightingYellow"/>
                <w:rFonts w:asciiTheme="minorHAnsi" w:hAnsiTheme="minorHAnsi" w:cstheme="minorBidi"/>
                <w:b w:val="0"/>
                <w:bCs w:val="0"/>
                <w:color w:val="auto"/>
                <w:sz w:val="22"/>
                <w:szCs w:val="20"/>
              </w:rPr>
            </w:pPr>
          </w:p>
        </w:tc>
        <w:tc>
          <w:tcPr>
            <w:tcW w:w="2126" w:type="dxa"/>
            <w:shd w:val="clear" w:color="auto" w:fill="auto"/>
          </w:tcPr>
          <w:p w14:paraId="6A7BC577" w14:textId="6F2C7C80" w:rsidR="004E2D0F" w:rsidRPr="008B183F" w:rsidRDefault="004E2D0F" w:rsidP="00C4156D">
            <w:pPr>
              <w:keepNext/>
              <w:keepLines/>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SC6.29 Structure planning </w:t>
            </w:r>
            <w:proofErr w:type="spellStart"/>
            <w:r w:rsidRPr="008B183F">
              <w:rPr>
                <w:rFonts w:ascii="Arial" w:hAnsi="Arial" w:cs="Arial"/>
                <w:bCs/>
                <w:sz w:val="20"/>
                <w:szCs w:val="20"/>
              </w:rPr>
              <w:t>planning</w:t>
            </w:r>
            <w:proofErr w:type="spellEnd"/>
            <w:r w:rsidRPr="008B183F">
              <w:rPr>
                <w:rFonts w:ascii="Arial" w:hAnsi="Arial" w:cs="Arial"/>
                <w:bCs/>
                <w:sz w:val="20"/>
                <w:szCs w:val="20"/>
              </w:rPr>
              <w:t xml:space="preserve"> scheme policy, 1 Introduction</w:t>
            </w:r>
          </w:p>
        </w:tc>
        <w:tc>
          <w:tcPr>
            <w:tcW w:w="3544" w:type="dxa"/>
            <w:shd w:val="clear" w:color="auto" w:fill="auto"/>
          </w:tcPr>
          <w:p w14:paraId="29535427" w14:textId="740C9A4B" w:rsidR="004E2D0F" w:rsidRPr="008B183F" w:rsidRDefault="004E2D0F" w:rsidP="00C4156D">
            <w:pPr>
              <w:keepNext/>
              <w:keepLines/>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Amend Table </w:t>
            </w:r>
            <w:r>
              <w:rPr>
                <w:rFonts w:ascii="Arial" w:hAnsi="Arial" w:cs="Arial"/>
                <w:bCs/>
                <w:sz w:val="20"/>
                <w:szCs w:val="20"/>
              </w:rPr>
              <w:t>3.2.1</w:t>
            </w:r>
            <w:r w:rsidR="00EA40C4">
              <w:rPr>
                <w:rFonts w:ascii="Arial" w:hAnsi="Arial" w:cs="Arial"/>
                <w:bCs/>
                <w:sz w:val="20"/>
                <w:szCs w:val="20"/>
              </w:rPr>
              <w:t xml:space="preserve"> - </w:t>
            </w:r>
            <w:r>
              <w:rPr>
                <w:rFonts w:ascii="Arial" w:hAnsi="Arial" w:cs="Arial"/>
                <w:bCs/>
                <w:sz w:val="20"/>
                <w:szCs w:val="20"/>
              </w:rPr>
              <w:t>Minor road connections</w:t>
            </w:r>
            <w:r w:rsidRPr="008B183F">
              <w:rPr>
                <w:rFonts w:ascii="Arial" w:hAnsi="Arial" w:cs="Arial"/>
                <w:bCs/>
                <w:sz w:val="20"/>
                <w:szCs w:val="20"/>
              </w:rPr>
              <w:t xml:space="preserve"> within Neighbourhood plan areas and other locations to </w:t>
            </w:r>
            <w:r>
              <w:rPr>
                <w:rFonts w:ascii="Arial" w:hAnsi="Arial" w:cs="Arial"/>
                <w:bCs/>
                <w:sz w:val="20"/>
                <w:szCs w:val="20"/>
              </w:rPr>
              <w:t>delete McDowall-Bridgeman Downs</w:t>
            </w:r>
            <w:r w:rsidRPr="008B183F">
              <w:rPr>
                <w:rFonts w:ascii="Arial" w:hAnsi="Arial" w:cs="Arial"/>
                <w:bCs/>
                <w:sz w:val="20"/>
                <w:szCs w:val="20"/>
              </w:rPr>
              <w:t xml:space="preserve"> neighbourhood plan.</w:t>
            </w:r>
          </w:p>
        </w:tc>
        <w:tc>
          <w:tcPr>
            <w:tcW w:w="1417" w:type="dxa"/>
            <w:shd w:val="clear" w:color="auto" w:fill="auto"/>
          </w:tcPr>
          <w:p w14:paraId="7CD0218C" w14:textId="50AF23C0" w:rsidR="004E2D0F" w:rsidRPr="008B183F" w:rsidRDefault="004E2D0F" w:rsidP="00C4156D">
            <w:pPr>
              <w:pStyle w:val="QPPTableTextBody"/>
              <w:spacing w:before="0" w:after="0" w:line="240" w:lineRule="auto"/>
              <w:rPr>
                <w:rStyle w:val="HighlightingYellow"/>
                <w:rFonts w:asciiTheme="minorHAnsi" w:hAnsiTheme="minorHAnsi" w:cstheme="minorBidi"/>
                <w:bCs w:val="0"/>
                <w:color w:val="auto"/>
                <w:sz w:val="22"/>
                <w:szCs w:val="20"/>
                <w:shd w:val="clear" w:color="auto" w:fill="auto"/>
              </w:rPr>
            </w:pPr>
            <w:r w:rsidRPr="008B183F">
              <w:rPr>
                <w:rStyle w:val="HighlightingYellow"/>
                <w:szCs w:val="20"/>
                <w:shd w:val="clear" w:color="auto" w:fill="auto"/>
              </w:rPr>
              <w:t>Part 6.1 (</w:t>
            </w:r>
            <w:r>
              <w:rPr>
                <w:rStyle w:val="HighlightingYellow"/>
                <w:szCs w:val="20"/>
                <w:shd w:val="clear" w:color="auto" w:fill="auto"/>
              </w:rPr>
              <w:t>44</w:t>
            </w:r>
            <w:r w:rsidRPr="008B183F">
              <w:rPr>
                <w:rStyle w:val="HighlightingYellow"/>
                <w:szCs w:val="20"/>
                <w:shd w:val="clear" w:color="auto" w:fill="auto"/>
              </w:rPr>
              <w:t>)</w:t>
            </w:r>
          </w:p>
        </w:tc>
      </w:tr>
      <w:tr w:rsidR="004E2D0F" w:rsidRPr="008B183F" w14:paraId="71216351" w14:textId="77777777" w:rsidTr="005E0FD5">
        <w:trPr>
          <w:trHeight w:val="1144"/>
        </w:trPr>
        <w:tc>
          <w:tcPr>
            <w:tcW w:w="1980" w:type="dxa"/>
            <w:shd w:val="clear" w:color="auto" w:fill="auto"/>
          </w:tcPr>
          <w:p w14:paraId="5185F033" w14:textId="77777777" w:rsidR="004E2D0F" w:rsidRPr="008B183F" w:rsidRDefault="004E2D0F" w:rsidP="00C4156D">
            <w:pPr>
              <w:pStyle w:val="QPPTableTextBold"/>
              <w:spacing w:before="0" w:after="0" w:line="240" w:lineRule="auto"/>
            </w:pPr>
            <w:r w:rsidRPr="008B183F">
              <w:t>Appendix 2 (Table of Amendments)</w:t>
            </w:r>
          </w:p>
        </w:tc>
        <w:tc>
          <w:tcPr>
            <w:tcW w:w="2126" w:type="dxa"/>
            <w:shd w:val="clear" w:color="auto" w:fill="auto"/>
          </w:tcPr>
          <w:p w14:paraId="1A5CA4DA" w14:textId="06CFE5E0"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Table AP2.1</w:t>
            </w:r>
            <w:r w:rsidR="00EA40C4">
              <w:rPr>
                <w:rFonts w:ascii="Arial" w:hAnsi="Arial" w:cs="Arial"/>
                <w:bCs/>
                <w:sz w:val="20"/>
                <w:szCs w:val="20"/>
              </w:rPr>
              <w:t xml:space="preserve"> - </w:t>
            </w:r>
            <w:r w:rsidRPr="008B183F">
              <w:rPr>
                <w:rFonts w:ascii="Arial" w:hAnsi="Arial" w:cs="Arial"/>
                <w:bCs/>
                <w:sz w:val="20"/>
                <w:szCs w:val="20"/>
              </w:rPr>
              <w:t>Table of amendments</w:t>
            </w:r>
          </w:p>
        </w:tc>
        <w:tc>
          <w:tcPr>
            <w:tcW w:w="3544" w:type="dxa"/>
            <w:shd w:val="clear" w:color="auto" w:fill="auto"/>
          </w:tcPr>
          <w:p w14:paraId="6F2D0E3E" w14:textId="77777777"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 xml:space="preserve">Insert date of adoption and effective date, planning scheme version number, amendment type and summary of amendments </w:t>
            </w:r>
            <w:proofErr w:type="gramStart"/>
            <w:r w:rsidRPr="008B183F">
              <w:rPr>
                <w:rFonts w:ascii="Arial" w:hAnsi="Arial" w:cs="Arial"/>
                <w:bCs/>
                <w:sz w:val="20"/>
                <w:szCs w:val="20"/>
              </w:rPr>
              <w:t>as a result of</w:t>
            </w:r>
            <w:proofErr w:type="gramEnd"/>
            <w:r w:rsidRPr="008B183F">
              <w:rPr>
                <w:rFonts w:ascii="Arial" w:hAnsi="Arial" w:cs="Arial"/>
                <w:bCs/>
                <w:sz w:val="20"/>
                <w:szCs w:val="20"/>
              </w:rPr>
              <w:t xml:space="preserve"> the neighbourhood plan.</w:t>
            </w:r>
          </w:p>
        </w:tc>
        <w:tc>
          <w:tcPr>
            <w:tcW w:w="1417" w:type="dxa"/>
            <w:shd w:val="clear" w:color="auto" w:fill="auto"/>
          </w:tcPr>
          <w:p w14:paraId="2E885291" w14:textId="69FB64C0" w:rsidR="004E2D0F" w:rsidRPr="008B183F" w:rsidRDefault="004E2D0F" w:rsidP="00C4156D">
            <w:pPr>
              <w:autoSpaceDE w:val="0"/>
              <w:autoSpaceDN w:val="0"/>
              <w:adjustRightInd w:val="0"/>
              <w:spacing w:after="0" w:line="240" w:lineRule="auto"/>
              <w:rPr>
                <w:rFonts w:ascii="Arial" w:hAnsi="Arial" w:cs="Arial"/>
                <w:bCs/>
                <w:sz w:val="20"/>
                <w:szCs w:val="20"/>
              </w:rPr>
            </w:pPr>
            <w:r w:rsidRPr="008B183F">
              <w:rPr>
                <w:rFonts w:ascii="Arial" w:hAnsi="Arial" w:cs="Arial"/>
                <w:bCs/>
                <w:sz w:val="20"/>
                <w:szCs w:val="20"/>
              </w:rPr>
              <w:t>Part 7.1 (</w:t>
            </w:r>
            <w:r>
              <w:rPr>
                <w:rFonts w:ascii="Arial" w:hAnsi="Arial" w:cs="Arial"/>
                <w:bCs/>
                <w:sz w:val="20"/>
                <w:szCs w:val="20"/>
              </w:rPr>
              <w:t>45</w:t>
            </w:r>
            <w:r w:rsidRPr="008B183F">
              <w:rPr>
                <w:rFonts w:ascii="Arial" w:hAnsi="Arial" w:cs="Arial"/>
                <w:bCs/>
                <w:sz w:val="20"/>
                <w:szCs w:val="20"/>
              </w:rPr>
              <w:t>)</w:t>
            </w:r>
          </w:p>
          <w:p w14:paraId="3ED449D6" w14:textId="77777777" w:rsidR="004E2D0F" w:rsidRPr="008B183F" w:rsidRDefault="004E2D0F" w:rsidP="00C4156D">
            <w:pPr>
              <w:pStyle w:val="QPPTableTextBody"/>
              <w:spacing w:before="0" w:after="0" w:line="240" w:lineRule="auto"/>
            </w:pPr>
          </w:p>
        </w:tc>
      </w:tr>
    </w:tbl>
    <w:p w14:paraId="28EC0CB1" w14:textId="77777777" w:rsidR="00EA35BC" w:rsidRPr="007602DA" w:rsidRDefault="00EA35BC" w:rsidP="00CE77B4">
      <w:pPr>
        <w:spacing w:after="0" w:line="240" w:lineRule="auto"/>
        <w:rPr>
          <w:rFonts w:ascii="Arial" w:hAnsi="Arial" w:cs="Arial"/>
        </w:rPr>
      </w:pPr>
      <w:bookmarkStart w:id="36" w:name="_Toc496697111"/>
      <w:bookmarkStart w:id="37" w:name="_Toc376872167"/>
    </w:p>
    <w:p w14:paraId="02AFBC4B" w14:textId="77777777" w:rsidR="00EA35BC" w:rsidRPr="007602DA" w:rsidRDefault="00EA35BC" w:rsidP="00CF5CF8">
      <w:pPr>
        <w:pStyle w:val="AmendmentPart2"/>
        <w:spacing w:before="0" w:after="0" w:line="240" w:lineRule="auto"/>
        <w:rPr>
          <w:rFonts w:ascii="Arial" w:hAnsi="Arial"/>
        </w:rPr>
      </w:pPr>
      <w:bookmarkStart w:id="38" w:name="_Toc496697112"/>
      <w:bookmarkStart w:id="39" w:name="_Toc90891722"/>
      <w:bookmarkEnd w:id="36"/>
      <w:r w:rsidRPr="007602DA">
        <w:rPr>
          <w:rFonts w:ascii="Arial" w:hAnsi="Arial"/>
        </w:rPr>
        <w:t>Conclusion</w:t>
      </w:r>
      <w:bookmarkEnd w:id="38"/>
      <w:bookmarkEnd w:id="39"/>
    </w:p>
    <w:p w14:paraId="43C4460D" w14:textId="77777777" w:rsidR="00CE77B4" w:rsidRPr="007602DA" w:rsidRDefault="00CE77B4" w:rsidP="00CE77B4">
      <w:pPr>
        <w:pStyle w:val="PARAStyle"/>
        <w:spacing w:before="0" w:after="0"/>
      </w:pPr>
    </w:p>
    <w:p w14:paraId="2AD7427E" w14:textId="556B82E5" w:rsidR="00EA35BC" w:rsidRPr="007602DA" w:rsidRDefault="00EA35BC" w:rsidP="00CE77B4">
      <w:pPr>
        <w:pStyle w:val="PARAStyle"/>
        <w:spacing w:before="0" w:after="0"/>
      </w:pPr>
      <w:r w:rsidRPr="007602DA">
        <w:t xml:space="preserve">The neighbourhood planning process </w:t>
      </w:r>
      <w:r w:rsidR="00930B87">
        <w:t xml:space="preserve">for Bridgeman Downs </w:t>
      </w:r>
      <w:r w:rsidRPr="007602DA">
        <w:t xml:space="preserve">commenced in </w:t>
      </w:r>
      <w:r w:rsidR="00B10A96">
        <w:rPr>
          <w:rStyle w:val="HighlightingYellow"/>
          <w:szCs w:val="20"/>
          <w:shd w:val="clear" w:color="auto" w:fill="auto"/>
        </w:rPr>
        <w:t>September 2019</w:t>
      </w:r>
      <w:r w:rsidRPr="007602DA">
        <w:rPr>
          <w:rStyle w:val="HighlightingYellow"/>
          <w:szCs w:val="20"/>
          <w:shd w:val="clear" w:color="auto" w:fill="auto"/>
        </w:rPr>
        <w:t>.</w:t>
      </w:r>
      <w:r w:rsidRPr="007602DA">
        <w:t xml:space="preserve"> </w:t>
      </w:r>
      <w:r w:rsidR="00930B87">
        <w:t xml:space="preserve">The draft plan has considered a range of </w:t>
      </w:r>
      <w:r w:rsidR="00930B87" w:rsidRPr="00C54D8C">
        <w:t>technical studies</w:t>
      </w:r>
      <w:r w:rsidR="00930B87">
        <w:t xml:space="preserve">, </w:t>
      </w:r>
      <w:r w:rsidR="00930B87" w:rsidRPr="00C54D8C">
        <w:t>feedback received from the community and stakeholders</w:t>
      </w:r>
      <w:r w:rsidR="00930B87">
        <w:t xml:space="preserve"> and proposes a range of changes to the planning scheme including a new Bridgeman Downs neighbourhood plan code, changes to zones, </w:t>
      </w:r>
      <w:proofErr w:type="gramStart"/>
      <w:r w:rsidR="00930B87">
        <w:t>overlays</w:t>
      </w:r>
      <w:proofErr w:type="gramEnd"/>
      <w:r w:rsidR="00930B87">
        <w:t xml:space="preserve"> and planning scheme policies. </w:t>
      </w:r>
      <w:r w:rsidRPr="007602DA">
        <w:t xml:space="preserve"> </w:t>
      </w:r>
    </w:p>
    <w:bookmarkEnd w:id="37"/>
    <w:p w14:paraId="7AFC7C72" w14:textId="77777777" w:rsidR="00EA35BC" w:rsidRPr="007602DA" w:rsidRDefault="00EA35BC">
      <w:pPr>
        <w:spacing w:after="0" w:line="240" w:lineRule="auto"/>
        <w:rPr>
          <w:rFonts w:ascii="Arial" w:hAnsi="Arial" w:cs="Arial"/>
        </w:rPr>
      </w:pPr>
      <w:r w:rsidRPr="007602DA">
        <w:rPr>
          <w:rFonts w:ascii="Arial" w:hAnsi="Arial" w:cs="Arial"/>
        </w:rPr>
        <w:br w:type="page"/>
      </w:r>
    </w:p>
    <w:p w14:paraId="276D8C53" w14:textId="77777777" w:rsidR="004073D9" w:rsidRPr="007602DA" w:rsidRDefault="004073D9">
      <w:pPr>
        <w:spacing w:after="0" w:line="240" w:lineRule="auto"/>
        <w:rPr>
          <w:rFonts w:ascii="Arial" w:hAnsi="Arial" w:cs="Arial"/>
          <w:b/>
          <w:bCs/>
          <w:kern w:val="32"/>
          <w:sz w:val="32"/>
          <w:szCs w:val="32"/>
        </w:rPr>
      </w:pPr>
    </w:p>
    <w:p w14:paraId="6B078DF2" w14:textId="4F216705" w:rsidR="005F193A" w:rsidRPr="007602DA" w:rsidRDefault="00A9079D" w:rsidP="008A74CB">
      <w:pPr>
        <w:pStyle w:val="QPPHeading1"/>
        <w:rPr>
          <w:rFonts w:ascii="Arial" w:hAnsi="Arial"/>
        </w:rPr>
      </w:pPr>
      <w:bookmarkStart w:id="40" w:name="_Toc90891723"/>
      <w:r w:rsidRPr="007602DA">
        <w:rPr>
          <w:rFonts w:ascii="Arial" w:hAnsi="Arial"/>
        </w:rPr>
        <w:t xml:space="preserve">Part B: Major </w:t>
      </w:r>
      <w:r w:rsidR="00AB04CC" w:rsidRPr="007602DA">
        <w:rPr>
          <w:rFonts w:ascii="Arial" w:hAnsi="Arial"/>
        </w:rPr>
        <w:t>a</w:t>
      </w:r>
      <w:r w:rsidRPr="007602DA">
        <w:rPr>
          <w:rFonts w:ascii="Arial" w:hAnsi="Arial"/>
        </w:rPr>
        <w:t>mendment v</w:t>
      </w:r>
      <w:r w:rsidRPr="007602DA">
        <w:rPr>
          <w:rStyle w:val="HighlightingYellow"/>
          <w:rFonts w:ascii="Arial" w:hAnsi="Arial"/>
        </w:rPr>
        <w:t>x</w:t>
      </w:r>
      <w:r w:rsidRPr="007602DA">
        <w:rPr>
          <w:rFonts w:ascii="Arial" w:hAnsi="Arial"/>
        </w:rPr>
        <w:t>.00/20</w:t>
      </w:r>
      <w:r w:rsidRPr="007602DA">
        <w:rPr>
          <w:rStyle w:val="HighlightingYellow"/>
          <w:rFonts w:ascii="Arial" w:hAnsi="Arial"/>
        </w:rPr>
        <w:t>xx</w:t>
      </w:r>
      <w:bookmarkEnd w:id="40"/>
      <w:r w:rsidRPr="007602DA">
        <w:rPr>
          <w:rFonts w:ascii="Arial" w:hAnsi="Arial"/>
        </w:rPr>
        <w:t xml:space="preserve"> </w:t>
      </w:r>
    </w:p>
    <w:p w14:paraId="1BDD65D1" w14:textId="77777777" w:rsidR="00475298" w:rsidRPr="007602DA" w:rsidRDefault="00475298" w:rsidP="00A72797">
      <w:pPr>
        <w:pStyle w:val="QPPBodytext"/>
        <w:rPr>
          <w:rFonts w:ascii="Arial" w:hAnsi="Arial"/>
        </w:rPr>
      </w:pPr>
    </w:p>
    <w:p w14:paraId="1797C1CB" w14:textId="52E678A6" w:rsidR="00413D55" w:rsidRPr="007602DA" w:rsidRDefault="00413D55" w:rsidP="00A72797">
      <w:pPr>
        <w:pStyle w:val="QPPBodytext"/>
        <w:rPr>
          <w:rFonts w:ascii="Arial" w:hAnsi="Arial"/>
        </w:rPr>
      </w:pPr>
    </w:p>
    <w:p w14:paraId="33F24B6F" w14:textId="77777777" w:rsidR="00413D55" w:rsidRPr="007602DA" w:rsidRDefault="00413D55" w:rsidP="00413D55">
      <w:pPr>
        <w:pStyle w:val="QPPBodytext"/>
        <w:rPr>
          <w:rFonts w:ascii="Arial" w:hAnsi="Arial"/>
        </w:rPr>
      </w:pPr>
    </w:p>
    <w:p w14:paraId="7144AE1F" w14:textId="77777777" w:rsidR="00413D55" w:rsidRPr="007602DA" w:rsidRDefault="00413D55" w:rsidP="00B30C27">
      <w:pPr>
        <w:pStyle w:val="QPPBodytext"/>
        <w:rPr>
          <w:rFonts w:ascii="Arial" w:hAnsi="Arial"/>
        </w:rPr>
      </w:pPr>
    </w:p>
    <w:p w14:paraId="72D8E26E" w14:textId="77777777" w:rsidR="00413D55" w:rsidRPr="007602DA" w:rsidRDefault="00413D55" w:rsidP="00FD5B8C">
      <w:pPr>
        <w:pStyle w:val="QPPBodytext"/>
        <w:rPr>
          <w:rFonts w:ascii="Arial" w:hAnsi="Arial"/>
        </w:rPr>
      </w:pPr>
    </w:p>
    <w:p w14:paraId="057389E1" w14:textId="77777777" w:rsidR="00FD5B8C" w:rsidRPr="007602DA" w:rsidRDefault="00FD5B8C" w:rsidP="00FD5B8C">
      <w:pPr>
        <w:pStyle w:val="QPPBodytext"/>
        <w:rPr>
          <w:rFonts w:ascii="Arial" w:hAnsi="Arial"/>
        </w:rPr>
      </w:pPr>
    </w:p>
    <w:p w14:paraId="3C7D3037" w14:textId="77777777" w:rsidR="00FD5B8C" w:rsidRPr="007602DA" w:rsidRDefault="00FD5B8C" w:rsidP="00FD5B8C">
      <w:pPr>
        <w:pStyle w:val="QPPBodytext"/>
        <w:rPr>
          <w:rFonts w:ascii="Arial" w:hAnsi="Arial"/>
        </w:rPr>
      </w:pPr>
    </w:p>
    <w:p w14:paraId="29AF7FA7" w14:textId="77777777" w:rsidR="00FD5B8C" w:rsidRPr="007602DA" w:rsidRDefault="00FD5B8C" w:rsidP="00FD5B8C">
      <w:pPr>
        <w:pStyle w:val="QPPBodytext"/>
        <w:rPr>
          <w:rFonts w:ascii="Arial" w:hAnsi="Arial"/>
        </w:rPr>
      </w:pPr>
    </w:p>
    <w:p w14:paraId="4CC1030F" w14:textId="77777777" w:rsidR="00FD5B8C" w:rsidRPr="007602DA" w:rsidRDefault="00FD5B8C" w:rsidP="00FD5B8C">
      <w:pPr>
        <w:pStyle w:val="QPPBodytext"/>
        <w:rPr>
          <w:rFonts w:ascii="Arial" w:hAnsi="Arial"/>
        </w:rPr>
      </w:pPr>
    </w:p>
    <w:p w14:paraId="239F24AD" w14:textId="77777777" w:rsidR="00492257" w:rsidRPr="007602DA" w:rsidRDefault="00492257" w:rsidP="00AA317D">
      <w:pPr>
        <w:pStyle w:val="QPPBodytext"/>
        <w:rPr>
          <w:rFonts w:ascii="Arial" w:hAnsi="Arial"/>
        </w:rPr>
      </w:pPr>
    </w:p>
    <w:p w14:paraId="2B4ECC9A" w14:textId="77777777" w:rsidR="00FD5B8C" w:rsidRPr="007602DA" w:rsidRDefault="00FD5B8C" w:rsidP="00FD5B8C">
      <w:pPr>
        <w:pStyle w:val="QPPBodytext"/>
        <w:rPr>
          <w:rFonts w:ascii="Arial" w:hAnsi="Arial"/>
        </w:rPr>
      </w:pPr>
    </w:p>
    <w:p w14:paraId="090BFBED" w14:textId="77777777" w:rsidR="00FD5B8C" w:rsidRPr="007602DA" w:rsidRDefault="00FD5B8C" w:rsidP="00FD5B8C">
      <w:pPr>
        <w:pStyle w:val="QPPBodytext"/>
        <w:rPr>
          <w:rFonts w:ascii="Arial" w:hAnsi="Arial"/>
        </w:rPr>
      </w:pPr>
    </w:p>
    <w:p w14:paraId="2BCC6D9E" w14:textId="77777777" w:rsidR="00413D55" w:rsidRPr="007602DA" w:rsidRDefault="00413D55" w:rsidP="00FD5B8C">
      <w:pPr>
        <w:pStyle w:val="QPPBodytext"/>
        <w:rPr>
          <w:rFonts w:ascii="Arial" w:hAnsi="Arial"/>
        </w:rPr>
      </w:pPr>
    </w:p>
    <w:p w14:paraId="5C961AEB" w14:textId="77777777" w:rsidR="00413D55" w:rsidRPr="007602DA" w:rsidRDefault="00413D55" w:rsidP="00FD5B8C">
      <w:pPr>
        <w:pStyle w:val="QPPBodytext"/>
        <w:rPr>
          <w:rFonts w:ascii="Arial" w:hAnsi="Arial"/>
        </w:rPr>
      </w:pPr>
    </w:p>
    <w:p w14:paraId="05937F05" w14:textId="77777777" w:rsidR="00FD5B8C" w:rsidRPr="007602DA" w:rsidRDefault="00FD5B8C" w:rsidP="00FD5B8C">
      <w:pPr>
        <w:pStyle w:val="QPPBodytext"/>
        <w:rPr>
          <w:rFonts w:ascii="Arial" w:hAnsi="Arial"/>
        </w:rPr>
      </w:pPr>
    </w:p>
    <w:p w14:paraId="067C8789" w14:textId="77777777" w:rsidR="00FD5B8C" w:rsidRPr="007602DA" w:rsidRDefault="00FD5B8C" w:rsidP="00FD5B8C">
      <w:pPr>
        <w:pStyle w:val="QPPBodytext"/>
        <w:rPr>
          <w:rFonts w:ascii="Arial" w:hAnsi="Arial"/>
        </w:rPr>
      </w:pPr>
    </w:p>
    <w:p w14:paraId="72684664" w14:textId="77777777" w:rsidR="00FD5B8C" w:rsidRPr="007602DA" w:rsidRDefault="00FD5B8C" w:rsidP="00FD5B8C">
      <w:pPr>
        <w:pStyle w:val="QPPBodytext"/>
        <w:rPr>
          <w:rFonts w:ascii="Arial" w:hAnsi="Arial"/>
        </w:rPr>
      </w:pPr>
    </w:p>
    <w:p w14:paraId="2561704D" w14:textId="77777777" w:rsidR="00FD5B8C" w:rsidRPr="007602DA" w:rsidRDefault="00FD5B8C" w:rsidP="00FD5B8C">
      <w:pPr>
        <w:pStyle w:val="QPPBodytext"/>
        <w:rPr>
          <w:rFonts w:ascii="Arial" w:hAnsi="Arial"/>
        </w:rPr>
      </w:pPr>
    </w:p>
    <w:p w14:paraId="261E0B1F" w14:textId="77777777" w:rsidR="00FD5B8C" w:rsidRPr="007602DA" w:rsidRDefault="00FD5B8C" w:rsidP="00FD5B8C">
      <w:pPr>
        <w:pStyle w:val="QPPBodytext"/>
        <w:rPr>
          <w:rFonts w:ascii="Arial" w:hAnsi="Arial"/>
        </w:rPr>
      </w:pPr>
    </w:p>
    <w:p w14:paraId="699D733C" w14:textId="77777777" w:rsidR="00FD5B8C" w:rsidRPr="007602DA" w:rsidRDefault="00FD5B8C" w:rsidP="00FD5B8C">
      <w:pPr>
        <w:pStyle w:val="QPPBodytext"/>
        <w:rPr>
          <w:rFonts w:ascii="Arial" w:hAnsi="Arial"/>
        </w:rPr>
      </w:pPr>
    </w:p>
    <w:p w14:paraId="585AAFDE" w14:textId="77777777" w:rsidR="001F1443" w:rsidRPr="007602DA" w:rsidRDefault="001F1443" w:rsidP="00FD5B8C">
      <w:pPr>
        <w:pStyle w:val="QPPBodytext"/>
        <w:rPr>
          <w:rFonts w:ascii="Arial" w:hAnsi="Arial"/>
        </w:rPr>
      </w:pPr>
    </w:p>
    <w:p w14:paraId="2A19C725" w14:textId="77777777" w:rsidR="001F1443" w:rsidRPr="007602DA" w:rsidRDefault="001F1443" w:rsidP="00FD5B8C">
      <w:pPr>
        <w:pStyle w:val="QPPBodytext"/>
        <w:rPr>
          <w:rFonts w:ascii="Arial" w:hAnsi="Arial"/>
        </w:rPr>
      </w:pPr>
    </w:p>
    <w:p w14:paraId="39F994B5" w14:textId="77777777" w:rsidR="00FD5B8C" w:rsidRPr="007602DA" w:rsidRDefault="00FD5B8C" w:rsidP="00FD5B8C">
      <w:pPr>
        <w:pStyle w:val="QPPBodytext"/>
        <w:rPr>
          <w:rFonts w:ascii="Arial" w:hAnsi="Arial"/>
        </w:rPr>
      </w:pPr>
    </w:p>
    <w:p w14:paraId="36CABB6C" w14:textId="77777777" w:rsidR="00FD5B8C" w:rsidRPr="007602DA" w:rsidRDefault="00FD5B8C" w:rsidP="00FD5B8C">
      <w:pPr>
        <w:pStyle w:val="QPPBodytext"/>
        <w:rPr>
          <w:rFonts w:ascii="Arial" w:hAnsi="Arial"/>
        </w:rPr>
      </w:pPr>
    </w:p>
    <w:p w14:paraId="1A84E5A5" w14:textId="77777777" w:rsidR="00413D55" w:rsidRPr="007602DA" w:rsidRDefault="00413D55" w:rsidP="00FD5B8C">
      <w:pPr>
        <w:pStyle w:val="QPPBodytext"/>
        <w:rPr>
          <w:rFonts w:ascii="Arial" w:hAnsi="Arial"/>
        </w:rPr>
      </w:pPr>
    </w:p>
    <w:p w14:paraId="776AA263" w14:textId="77777777" w:rsidR="00FD5B8C" w:rsidRPr="007602DA" w:rsidRDefault="00FD5B8C" w:rsidP="00FD5B8C">
      <w:pPr>
        <w:pStyle w:val="QPPBodytext"/>
        <w:rPr>
          <w:rFonts w:ascii="Arial" w:hAnsi="Arial"/>
        </w:rPr>
      </w:pPr>
    </w:p>
    <w:p w14:paraId="50E499B0" w14:textId="77777777" w:rsidR="00926798" w:rsidRPr="007602DA" w:rsidRDefault="00926798" w:rsidP="00FD5B8C">
      <w:pPr>
        <w:pStyle w:val="QPPBodytext"/>
        <w:rPr>
          <w:rFonts w:ascii="Arial" w:hAnsi="Arial"/>
        </w:rPr>
      </w:pPr>
    </w:p>
    <w:p w14:paraId="6CE8DA2A" w14:textId="77777777" w:rsidR="00926798" w:rsidRPr="007602DA" w:rsidRDefault="00926798" w:rsidP="00FD5B8C">
      <w:pPr>
        <w:pStyle w:val="QPPBodytext"/>
        <w:rPr>
          <w:rFonts w:ascii="Arial" w:hAnsi="Arial"/>
        </w:rPr>
      </w:pPr>
    </w:p>
    <w:p w14:paraId="3C06664F" w14:textId="77777777" w:rsidR="00FD5B8C" w:rsidRPr="007602DA" w:rsidRDefault="00FD5B8C" w:rsidP="00FD5B8C">
      <w:pPr>
        <w:pStyle w:val="QPPBodytext"/>
        <w:rPr>
          <w:rFonts w:ascii="Arial" w:hAnsi="Arial"/>
        </w:rPr>
      </w:pPr>
    </w:p>
    <w:p w14:paraId="5C8FB1A6" w14:textId="77777777" w:rsidR="00A9079D" w:rsidRPr="007602DA" w:rsidRDefault="00A9079D" w:rsidP="00FD5B8C">
      <w:pPr>
        <w:pStyle w:val="QPPBodytext"/>
        <w:rPr>
          <w:rFonts w:ascii="Arial" w:hAnsi="Arial"/>
        </w:rPr>
      </w:pPr>
    </w:p>
    <w:p w14:paraId="0F9F1C0D" w14:textId="77777777" w:rsidR="00A9079D" w:rsidRPr="007602DA" w:rsidRDefault="00A9079D" w:rsidP="00FD5B8C">
      <w:pPr>
        <w:pStyle w:val="QPPBodytext"/>
        <w:rPr>
          <w:rFonts w:ascii="Arial" w:hAnsi="Arial"/>
        </w:rPr>
      </w:pPr>
    </w:p>
    <w:p w14:paraId="6603E408" w14:textId="77777777" w:rsidR="00A9079D" w:rsidRPr="007602DA" w:rsidRDefault="00A9079D" w:rsidP="00FD5B8C">
      <w:pPr>
        <w:pStyle w:val="QPPBodytext"/>
        <w:rPr>
          <w:rFonts w:ascii="Arial" w:hAnsi="Arial"/>
        </w:rPr>
      </w:pPr>
    </w:p>
    <w:p w14:paraId="3E4FE16C" w14:textId="77777777" w:rsidR="00A9079D" w:rsidRPr="007602DA" w:rsidRDefault="00A9079D" w:rsidP="00FD5B8C">
      <w:pPr>
        <w:pStyle w:val="QPPBodytext"/>
        <w:rPr>
          <w:rFonts w:ascii="Arial" w:hAnsi="Arial"/>
        </w:rPr>
      </w:pPr>
    </w:p>
    <w:p w14:paraId="1987AFE6" w14:textId="77777777" w:rsidR="00A9079D" w:rsidRPr="007602DA" w:rsidRDefault="00A9079D" w:rsidP="00FD5B8C">
      <w:pPr>
        <w:pStyle w:val="QPPBodytext"/>
        <w:rPr>
          <w:rFonts w:ascii="Arial" w:hAnsi="Arial"/>
        </w:rPr>
      </w:pPr>
    </w:p>
    <w:p w14:paraId="0573BEDC" w14:textId="77777777" w:rsidR="00A9079D" w:rsidRPr="007602DA" w:rsidRDefault="00A9079D" w:rsidP="00FD5B8C">
      <w:pPr>
        <w:pStyle w:val="QPPBodytext"/>
        <w:rPr>
          <w:rFonts w:ascii="Arial" w:hAnsi="Arial"/>
        </w:rPr>
      </w:pPr>
    </w:p>
    <w:p w14:paraId="446DA928" w14:textId="77777777" w:rsidR="00A9079D" w:rsidRPr="007602DA" w:rsidRDefault="00A9079D" w:rsidP="00FD5B8C">
      <w:pPr>
        <w:pStyle w:val="QPPBodytext"/>
        <w:rPr>
          <w:rFonts w:ascii="Arial" w:hAnsi="Arial"/>
        </w:rPr>
      </w:pPr>
    </w:p>
    <w:p w14:paraId="3DFF35F4" w14:textId="77777777" w:rsidR="00A9079D" w:rsidRPr="007602DA" w:rsidRDefault="00A9079D" w:rsidP="00FD5B8C">
      <w:pPr>
        <w:pStyle w:val="QPPBodytext"/>
        <w:rPr>
          <w:rFonts w:ascii="Arial" w:hAnsi="Arial"/>
        </w:rPr>
      </w:pPr>
    </w:p>
    <w:p w14:paraId="02C5A3FE" w14:textId="77777777" w:rsidR="00A9079D" w:rsidRPr="007602DA" w:rsidRDefault="00A9079D" w:rsidP="00FD5B8C">
      <w:pPr>
        <w:pStyle w:val="QPPBodytext"/>
        <w:rPr>
          <w:rFonts w:ascii="Arial" w:hAnsi="Arial"/>
        </w:rPr>
      </w:pPr>
    </w:p>
    <w:p w14:paraId="7330EC49" w14:textId="77777777" w:rsidR="00A9079D" w:rsidRPr="007602DA" w:rsidRDefault="00A9079D" w:rsidP="00FD5B8C">
      <w:pPr>
        <w:pStyle w:val="QPPBodytext"/>
        <w:rPr>
          <w:rFonts w:ascii="Arial" w:hAnsi="Arial"/>
        </w:rPr>
      </w:pPr>
    </w:p>
    <w:p w14:paraId="36E5A263" w14:textId="77777777" w:rsidR="00A9079D" w:rsidRPr="007602DA" w:rsidRDefault="00A9079D" w:rsidP="00FD5B8C">
      <w:pPr>
        <w:pStyle w:val="QPPBodytext"/>
        <w:rPr>
          <w:rFonts w:ascii="Arial" w:hAnsi="Arial"/>
        </w:rPr>
      </w:pPr>
    </w:p>
    <w:p w14:paraId="22936FBB" w14:textId="77777777" w:rsidR="00A9079D" w:rsidRPr="007602DA" w:rsidRDefault="00A9079D" w:rsidP="00FD5B8C">
      <w:pPr>
        <w:pStyle w:val="QPPBodytext"/>
        <w:rPr>
          <w:rFonts w:ascii="Arial" w:hAnsi="Arial"/>
        </w:rPr>
      </w:pPr>
    </w:p>
    <w:p w14:paraId="0D322284" w14:textId="42D9640C" w:rsidR="00A9079D" w:rsidRDefault="00A9079D" w:rsidP="00FD5B8C">
      <w:pPr>
        <w:pStyle w:val="QPPBodytext"/>
        <w:rPr>
          <w:rFonts w:ascii="Arial" w:hAnsi="Arial"/>
        </w:rPr>
      </w:pPr>
    </w:p>
    <w:p w14:paraId="28DFEB24" w14:textId="314C8232" w:rsidR="00930B87" w:rsidRDefault="00930B87" w:rsidP="00FD5B8C">
      <w:pPr>
        <w:pStyle w:val="QPPBodytext"/>
        <w:rPr>
          <w:rFonts w:ascii="Arial" w:hAnsi="Arial"/>
        </w:rPr>
      </w:pPr>
    </w:p>
    <w:p w14:paraId="5F2B81E4" w14:textId="301CC528" w:rsidR="00930B87" w:rsidRDefault="00930B87" w:rsidP="00FD5B8C">
      <w:pPr>
        <w:pStyle w:val="QPPBodytext"/>
        <w:rPr>
          <w:rFonts w:ascii="Arial" w:hAnsi="Arial"/>
        </w:rPr>
      </w:pPr>
    </w:p>
    <w:p w14:paraId="5AC44B3F" w14:textId="2380636F" w:rsidR="00930B87" w:rsidRDefault="00930B87" w:rsidP="00FD5B8C">
      <w:pPr>
        <w:pStyle w:val="QPPBodytext"/>
        <w:rPr>
          <w:rFonts w:ascii="Arial" w:hAnsi="Arial"/>
        </w:rPr>
      </w:pPr>
    </w:p>
    <w:p w14:paraId="0F734F33" w14:textId="77777777" w:rsidR="00930B87" w:rsidRPr="007602DA" w:rsidRDefault="00930B87" w:rsidP="00FD5B8C">
      <w:pPr>
        <w:pStyle w:val="QPPBodytext"/>
        <w:rPr>
          <w:rFonts w:ascii="Arial" w:hAnsi="Arial"/>
        </w:rPr>
      </w:pPr>
    </w:p>
    <w:p w14:paraId="5762E3AA" w14:textId="77777777" w:rsidR="00FD5B8C" w:rsidRPr="007602DA" w:rsidRDefault="00FD5B8C" w:rsidP="00FD5B8C">
      <w:pPr>
        <w:pStyle w:val="QPPBodytext"/>
        <w:rPr>
          <w:rFonts w:ascii="Arial" w:hAnsi="Arial"/>
        </w:rPr>
      </w:pPr>
    </w:p>
    <w:p w14:paraId="07C4D611" w14:textId="631BE63B" w:rsidR="00FD5B8C" w:rsidRPr="007602DA" w:rsidRDefault="00FD5B8C" w:rsidP="003E7115">
      <w:pPr>
        <w:pStyle w:val="QPPBodytext"/>
        <w:spacing w:after="0" w:line="240" w:lineRule="auto"/>
        <w:jc w:val="both"/>
        <w:rPr>
          <w:rFonts w:ascii="Arial" w:hAnsi="Arial"/>
        </w:rPr>
      </w:pPr>
      <w:r w:rsidRPr="007602DA">
        <w:rPr>
          <w:rFonts w:ascii="Arial" w:hAnsi="Arial"/>
        </w:rPr>
        <w:t xml:space="preserve">It is hereby certified that this is a true and correct copy of </w:t>
      </w:r>
      <w:r w:rsidRPr="007602DA">
        <w:rPr>
          <w:rStyle w:val="QPPBodyTextITALICChar"/>
        </w:rPr>
        <w:t xml:space="preserve">Brisbane City </w:t>
      </w:r>
      <w:r w:rsidR="00190C2E" w:rsidRPr="007602DA">
        <w:rPr>
          <w:rStyle w:val="QPPBodyTextITALICChar"/>
        </w:rPr>
        <w:t xml:space="preserve">Plan </w:t>
      </w:r>
      <w:r w:rsidRPr="007602DA">
        <w:rPr>
          <w:rStyle w:val="QPPBodyTextITALICChar"/>
        </w:rPr>
        <w:t>2014</w:t>
      </w:r>
      <w:r w:rsidRPr="007602DA">
        <w:rPr>
          <w:rFonts w:ascii="Arial" w:hAnsi="Arial"/>
        </w:rPr>
        <w:t xml:space="preserve"> Ma</w:t>
      </w:r>
      <w:r w:rsidR="00190C2E" w:rsidRPr="007602DA">
        <w:rPr>
          <w:rFonts w:ascii="Arial" w:hAnsi="Arial"/>
        </w:rPr>
        <w:t>j</w:t>
      </w:r>
      <w:r w:rsidRPr="007602DA">
        <w:rPr>
          <w:rFonts w:ascii="Arial" w:hAnsi="Arial"/>
        </w:rPr>
        <w:t xml:space="preserve">or Amendment </w:t>
      </w:r>
      <w:proofErr w:type="spellStart"/>
      <w:r w:rsidR="00C63385" w:rsidRPr="007602DA">
        <w:rPr>
          <w:rFonts w:ascii="Arial" w:hAnsi="Arial"/>
        </w:rPr>
        <w:t>v</w:t>
      </w:r>
      <w:r w:rsidR="00C63385" w:rsidRPr="007602DA">
        <w:rPr>
          <w:rStyle w:val="HighlightingYellow"/>
          <w:rFonts w:ascii="Arial" w:hAnsi="Arial"/>
        </w:rPr>
        <w:t>x</w:t>
      </w:r>
      <w:r w:rsidRPr="007602DA">
        <w:rPr>
          <w:rFonts w:ascii="Arial" w:hAnsi="Arial"/>
        </w:rPr>
        <w:t>.</w:t>
      </w:r>
      <w:r w:rsidR="00C63385" w:rsidRPr="007602DA">
        <w:rPr>
          <w:rStyle w:val="HighlightingYellow"/>
          <w:rFonts w:ascii="Arial" w:hAnsi="Arial"/>
        </w:rPr>
        <w:t>xx</w:t>
      </w:r>
      <w:proofErr w:type="spellEnd"/>
      <w:r w:rsidRPr="007602DA">
        <w:rPr>
          <w:rFonts w:ascii="Arial" w:hAnsi="Arial"/>
        </w:rPr>
        <w:t>/20</w:t>
      </w:r>
      <w:r w:rsidR="00C63385" w:rsidRPr="007602DA">
        <w:rPr>
          <w:rStyle w:val="HighlightingYellow"/>
          <w:rFonts w:ascii="Arial" w:hAnsi="Arial"/>
        </w:rPr>
        <w:t>xx</w:t>
      </w:r>
      <w:r w:rsidRPr="007602DA">
        <w:rPr>
          <w:rFonts w:ascii="Arial" w:hAnsi="Arial"/>
        </w:rPr>
        <w:t xml:space="preserve"> made, in accordance with the </w:t>
      </w:r>
      <w:r w:rsidRPr="007602DA">
        <w:rPr>
          <w:rStyle w:val="QPPBodyTextITALICChar"/>
        </w:rPr>
        <w:t>Planning Act 2016</w:t>
      </w:r>
      <w:r w:rsidRPr="007602DA">
        <w:rPr>
          <w:rFonts w:ascii="Arial" w:hAnsi="Arial"/>
        </w:rPr>
        <w:t>, by Brisbane City</w:t>
      </w:r>
      <w:r w:rsidR="00230EC5">
        <w:rPr>
          <w:rFonts w:ascii="Arial" w:hAnsi="Arial"/>
        </w:rPr>
        <w:t xml:space="preserve"> Council</w:t>
      </w:r>
      <w:r w:rsidRPr="007602DA">
        <w:rPr>
          <w:rFonts w:ascii="Arial" w:hAnsi="Arial"/>
        </w:rPr>
        <w:t>.</w:t>
      </w:r>
    </w:p>
    <w:p w14:paraId="2554ED78" w14:textId="77777777" w:rsidR="001F1443" w:rsidRPr="007602DA" w:rsidRDefault="001F1443" w:rsidP="003E7115">
      <w:pPr>
        <w:pStyle w:val="QPPBodytext"/>
        <w:spacing w:after="0" w:line="240" w:lineRule="auto"/>
        <w:jc w:val="both"/>
        <w:rPr>
          <w:rFonts w:ascii="Arial" w:hAnsi="Arial"/>
        </w:rPr>
      </w:pPr>
    </w:p>
    <w:p w14:paraId="4626DD46" w14:textId="77777777" w:rsidR="001F1443" w:rsidRPr="007602DA" w:rsidRDefault="001F1443" w:rsidP="00CE77B4">
      <w:pPr>
        <w:pStyle w:val="QPPBodytext"/>
        <w:spacing w:after="0" w:line="240" w:lineRule="auto"/>
        <w:rPr>
          <w:rFonts w:ascii="Arial" w:hAnsi="Arial"/>
        </w:rPr>
      </w:pPr>
    </w:p>
    <w:p w14:paraId="5C03A79C" w14:textId="77777777" w:rsidR="001F1443" w:rsidRPr="007602DA" w:rsidRDefault="001F1443" w:rsidP="00CE77B4">
      <w:pPr>
        <w:pStyle w:val="QPPBodytext"/>
        <w:spacing w:after="0" w:line="240" w:lineRule="auto"/>
        <w:rPr>
          <w:rFonts w:ascii="Arial" w:hAnsi="Arial"/>
        </w:rPr>
      </w:pPr>
    </w:p>
    <w:p w14:paraId="1341FC11" w14:textId="77777777" w:rsidR="00926798" w:rsidRPr="007602DA" w:rsidRDefault="00926798" w:rsidP="00CE77B4">
      <w:pPr>
        <w:pStyle w:val="QPPBodytext"/>
        <w:spacing w:after="0" w:line="240" w:lineRule="auto"/>
        <w:rPr>
          <w:rFonts w:ascii="Arial" w:hAnsi="Arial"/>
        </w:rPr>
      </w:pPr>
    </w:p>
    <w:p w14:paraId="656FDD55" w14:textId="45B8FF3C" w:rsidR="001F1443" w:rsidRPr="007602DA" w:rsidRDefault="00A34AA4" w:rsidP="00CE77B4">
      <w:pPr>
        <w:pStyle w:val="QPPBodytext"/>
        <w:spacing w:after="0" w:line="240" w:lineRule="auto"/>
        <w:rPr>
          <w:rStyle w:val="HighlightingYellow"/>
          <w:rFonts w:ascii="Arial" w:hAnsi="Arial"/>
          <w:b/>
        </w:rPr>
      </w:pPr>
      <w:r>
        <w:rPr>
          <w:rFonts w:ascii="Arial" w:hAnsi="Arial"/>
          <w:b/>
        </w:rPr>
        <w:t>John Cowie</w:t>
      </w:r>
    </w:p>
    <w:p w14:paraId="3701C099" w14:textId="77777777" w:rsidR="00930B87" w:rsidRPr="00930B87" w:rsidRDefault="00930B87" w:rsidP="00930B87">
      <w:pPr>
        <w:pStyle w:val="QPPBodytext"/>
        <w:spacing w:after="0" w:line="240" w:lineRule="auto"/>
        <w:rPr>
          <w:rFonts w:ascii="Arial" w:hAnsi="Arial"/>
        </w:rPr>
      </w:pPr>
      <w:r w:rsidRPr="00930B87">
        <w:rPr>
          <w:rFonts w:ascii="Arial" w:hAnsi="Arial"/>
        </w:rPr>
        <w:t xml:space="preserve">Acting Manager </w:t>
      </w:r>
    </w:p>
    <w:p w14:paraId="59467596" w14:textId="77777777" w:rsidR="00930B87" w:rsidRPr="00930B87" w:rsidRDefault="00930B87" w:rsidP="00930B87">
      <w:pPr>
        <w:pStyle w:val="QPPBodytext"/>
        <w:spacing w:after="0" w:line="240" w:lineRule="auto"/>
        <w:rPr>
          <w:rFonts w:ascii="Arial" w:hAnsi="Arial"/>
        </w:rPr>
      </w:pPr>
      <w:r w:rsidRPr="00930B87">
        <w:rPr>
          <w:rFonts w:ascii="Arial" w:hAnsi="Arial"/>
        </w:rPr>
        <w:t>City Planning and Economic Development</w:t>
      </w:r>
    </w:p>
    <w:p w14:paraId="78304E1E" w14:textId="01326487" w:rsidR="00016201" w:rsidRPr="007602DA" w:rsidRDefault="00930B87" w:rsidP="00CE77B4">
      <w:pPr>
        <w:pStyle w:val="QPPBodytext"/>
        <w:spacing w:after="0" w:line="240" w:lineRule="auto"/>
        <w:rPr>
          <w:rFonts w:ascii="Arial" w:hAnsi="Arial"/>
        </w:rPr>
      </w:pPr>
      <w:r w:rsidRPr="00930B87">
        <w:rPr>
          <w:rFonts w:ascii="Arial" w:hAnsi="Arial"/>
        </w:rPr>
        <w:t>Brisbane City Council</w:t>
      </w:r>
      <w:bookmarkEnd w:id="0"/>
    </w:p>
    <w:p w14:paraId="7031D087" w14:textId="77777777" w:rsidR="00016201" w:rsidRPr="007602DA" w:rsidRDefault="00016201" w:rsidP="00016201">
      <w:pPr>
        <w:pStyle w:val="QPPBodytext"/>
        <w:rPr>
          <w:rFonts w:ascii="Arial" w:hAnsi="Arial"/>
        </w:rPr>
      </w:pPr>
      <w:r w:rsidRPr="007602DA">
        <w:rPr>
          <w:rFonts w:ascii="Arial" w:hAnsi="Arial"/>
        </w:rPr>
        <w:br w:type="page"/>
      </w:r>
    </w:p>
    <w:p w14:paraId="4219C028" w14:textId="77777777" w:rsidR="00AA17BB" w:rsidRPr="007602DA" w:rsidRDefault="004956A8" w:rsidP="008A74CB">
      <w:pPr>
        <w:pStyle w:val="AmendmentPart1"/>
        <w:rPr>
          <w:rFonts w:ascii="Arial" w:hAnsi="Arial"/>
        </w:rPr>
      </w:pPr>
      <w:bookmarkStart w:id="41" w:name="_Toc485110997"/>
      <w:bookmarkStart w:id="42" w:name="_Toc485373817"/>
      <w:bookmarkStart w:id="43" w:name="_Toc490562624"/>
      <w:bookmarkStart w:id="44" w:name="_Toc90891724"/>
      <w:r w:rsidRPr="007602DA">
        <w:rPr>
          <w:rFonts w:ascii="Arial" w:hAnsi="Arial"/>
        </w:rPr>
        <w:lastRenderedPageBreak/>
        <w:t xml:space="preserve">Part </w:t>
      </w:r>
      <w:r w:rsidR="00B545F0" w:rsidRPr="007602DA">
        <w:rPr>
          <w:rFonts w:ascii="Arial" w:hAnsi="Arial"/>
        </w:rPr>
        <w:t>1</w:t>
      </w:r>
      <w:r w:rsidRPr="007602DA">
        <w:rPr>
          <w:rFonts w:ascii="Arial" w:hAnsi="Arial"/>
        </w:rPr>
        <w:tab/>
        <w:t>Amendment of Part 1 (About the planning scheme)</w:t>
      </w:r>
      <w:bookmarkEnd w:id="41"/>
      <w:bookmarkEnd w:id="42"/>
      <w:bookmarkEnd w:id="43"/>
      <w:bookmarkEnd w:id="44"/>
    </w:p>
    <w:p w14:paraId="70ED94C5" w14:textId="77777777" w:rsidR="004956A8" w:rsidRPr="007602DA" w:rsidRDefault="00B545F0" w:rsidP="003B3799">
      <w:pPr>
        <w:pStyle w:val="AmendmentPart2"/>
        <w:rPr>
          <w:rFonts w:ascii="Arial" w:hAnsi="Arial"/>
        </w:rPr>
      </w:pPr>
      <w:bookmarkStart w:id="45" w:name="_Toc485110998"/>
      <w:bookmarkStart w:id="46" w:name="_Toc485373818"/>
      <w:bookmarkStart w:id="47" w:name="_Toc490562625"/>
      <w:bookmarkStart w:id="48" w:name="_Toc90891725"/>
      <w:r w:rsidRPr="007602DA">
        <w:rPr>
          <w:rFonts w:ascii="Arial" w:hAnsi="Arial"/>
        </w:rPr>
        <w:t>1</w:t>
      </w:r>
      <w:r w:rsidR="004956A8" w:rsidRPr="007602DA">
        <w:rPr>
          <w:rFonts w:ascii="Arial" w:hAnsi="Arial"/>
        </w:rPr>
        <w:t>.1</w:t>
      </w:r>
      <w:r w:rsidR="004956A8" w:rsidRPr="007602DA">
        <w:rPr>
          <w:rFonts w:ascii="Arial" w:hAnsi="Arial"/>
        </w:rPr>
        <w:tab/>
      </w:r>
      <w:r w:rsidR="00A76E49" w:rsidRPr="007602DA">
        <w:rPr>
          <w:rFonts w:ascii="Arial" w:hAnsi="Arial"/>
        </w:rPr>
        <w:t>Amendment of section 1.2 (Planning scheme components)</w:t>
      </w:r>
      <w:bookmarkEnd w:id="45"/>
      <w:bookmarkEnd w:id="46"/>
      <w:bookmarkEnd w:id="47"/>
      <w:bookmarkEnd w:id="48"/>
    </w:p>
    <w:p w14:paraId="65714C64" w14:textId="77777777" w:rsidR="00190248" w:rsidRPr="001C666E" w:rsidRDefault="00A76E49" w:rsidP="002D4C9F">
      <w:pPr>
        <w:pStyle w:val="AmendmentPoint1"/>
        <w:ind w:left="1440" w:hanging="720"/>
        <w:rPr>
          <w:sz w:val="22"/>
          <w:szCs w:val="22"/>
        </w:rPr>
      </w:pPr>
      <w:r w:rsidRPr="001C666E">
        <w:rPr>
          <w:sz w:val="22"/>
          <w:szCs w:val="22"/>
        </w:rPr>
        <w:t>Section</w:t>
      </w:r>
      <w:r w:rsidR="0059694B" w:rsidRPr="001C666E">
        <w:rPr>
          <w:sz w:val="22"/>
          <w:szCs w:val="22"/>
        </w:rPr>
        <w:t xml:space="preserve"> 1.2 Planning scheme components, </w:t>
      </w:r>
      <w:r w:rsidR="00A46DB9" w:rsidRPr="001C666E">
        <w:rPr>
          <w:sz w:val="22"/>
          <w:szCs w:val="22"/>
        </w:rPr>
        <w:t>Table 1.2.2—Neighbourhood p</w:t>
      </w:r>
      <w:r w:rsidR="00E97D6F" w:rsidRPr="001C666E">
        <w:rPr>
          <w:sz w:val="22"/>
          <w:szCs w:val="22"/>
        </w:rPr>
        <w:t>lans precincts and sub-precincts–</w:t>
      </w:r>
    </w:p>
    <w:p w14:paraId="468C77DD" w14:textId="77777777" w:rsidR="00FF0B1D" w:rsidRPr="001C666E" w:rsidRDefault="00FF0B1D" w:rsidP="008808B8">
      <w:pPr>
        <w:pStyle w:val="AmendmentStyle"/>
        <w:rPr>
          <w:rFonts w:ascii="Arial" w:hAnsi="Arial" w:cs="Arial"/>
          <w:sz w:val="22"/>
          <w:szCs w:val="22"/>
        </w:rPr>
      </w:pPr>
      <w:r w:rsidRPr="001C666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FF0B1D" w:rsidRPr="001C666E" w14:paraId="53CF17B4" w14:textId="77777777" w:rsidTr="008F514C">
        <w:trPr>
          <w:trHeight w:val="461"/>
        </w:trPr>
        <w:tc>
          <w:tcPr>
            <w:tcW w:w="4219" w:type="dxa"/>
            <w:shd w:val="clear" w:color="auto" w:fill="auto"/>
          </w:tcPr>
          <w:p w14:paraId="15DF2378" w14:textId="5DF09FDF" w:rsidR="00FF0B1D" w:rsidRPr="001C666E" w:rsidRDefault="00745DBB" w:rsidP="00294BC4">
            <w:pPr>
              <w:pStyle w:val="QPPTableTextITALIC"/>
            </w:pPr>
            <w:r w:rsidRPr="00745DBB">
              <w:rPr>
                <w:rStyle w:val="HighlightingYellow"/>
                <w:szCs w:val="22"/>
                <w:shd w:val="clear" w:color="auto" w:fill="auto"/>
              </w:rPr>
              <w:t>Bracken Ridge and</w:t>
            </w:r>
            <w:r w:rsidR="005838A0" w:rsidRPr="001C666E">
              <w:rPr>
                <w:rStyle w:val="HighlightingYellow"/>
                <w:szCs w:val="22"/>
                <w:shd w:val="clear" w:color="auto" w:fill="auto"/>
              </w:rPr>
              <w:t xml:space="preserve"> </w:t>
            </w:r>
            <w:r w:rsidR="009D2DCA" w:rsidRPr="001C666E">
              <w:rPr>
                <w:rStyle w:val="HighlightingYellow"/>
                <w:szCs w:val="22"/>
                <w:shd w:val="clear" w:color="auto" w:fill="auto"/>
              </w:rPr>
              <w:t xml:space="preserve">district </w:t>
            </w:r>
            <w:r w:rsidR="00FF0B1D" w:rsidRPr="001C666E">
              <w:t>neighbourhood plan</w:t>
            </w:r>
          </w:p>
        </w:tc>
        <w:tc>
          <w:tcPr>
            <w:tcW w:w="4253" w:type="dxa"/>
            <w:shd w:val="clear" w:color="auto" w:fill="auto"/>
          </w:tcPr>
          <w:p w14:paraId="2C605F54" w14:textId="38452914" w:rsidR="002E701C" w:rsidRPr="001C666E" w:rsidRDefault="002E701C" w:rsidP="007348AF">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 xml:space="preserve">NPP-001: </w:t>
            </w:r>
            <w:r w:rsidR="00745DBB">
              <w:rPr>
                <w:rFonts w:ascii="Arial" w:eastAsia="Times New Roman" w:hAnsi="Arial" w:cs="Arial"/>
                <w:color w:val="000000"/>
                <w:lang w:eastAsia="en-AU"/>
              </w:rPr>
              <w:t>Carseldine residential</w:t>
            </w:r>
          </w:p>
          <w:p w14:paraId="0835DDDB" w14:textId="75C015B8" w:rsidR="002E701C" w:rsidRPr="001C666E" w:rsidRDefault="007348AF" w:rsidP="007348AF">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 xml:space="preserve">NPP-002: </w:t>
            </w:r>
            <w:r w:rsidR="00745DBB">
              <w:rPr>
                <w:rFonts w:ascii="Arial" w:eastAsia="Times New Roman" w:hAnsi="Arial" w:cs="Arial"/>
                <w:color w:val="000000"/>
                <w:lang w:eastAsia="en-AU"/>
              </w:rPr>
              <w:t>Bridgeman Downs residential</w:t>
            </w:r>
          </w:p>
          <w:p w14:paraId="126BD8D5" w14:textId="642C68B2" w:rsidR="00FF0B1D" w:rsidRDefault="007348AF" w:rsidP="007348AF">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 xml:space="preserve">NPP-003: </w:t>
            </w:r>
            <w:r w:rsidR="00745DBB">
              <w:rPr>
                <w:rFonts w:ascii="Arial" w:eastAsia="Times New Roman" w:hAnsi="Arial" w:cs="Arial"/>
                <w:color w:val="000000"/>
                <w:lang w:eastAsia="en-AU"/>
              </w:rPr>
              <w:t>Taigum residential</w:t>
            </w:r>
          </w:p>
          <w:p w14:paraId="2164EEEE" w14:textId="77777777" w:rsidR="00745DBB" w:rsidRDefault="00745DBB"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NPP-004: West Aspley residential</w:t>
            </w:r>
          </w:p>
          <w:p w14:paraId="52BEF598" w14:textId="29AD6361" w:rsidR="00745DBB" w:rsidRDefault="00745DBB"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w:t>
            </w:r>
            <w:r w:rsidR="007D65A7">
              <w:rPr>
                <w:rFonts w:ascii="Arial" w:eastAsia="Times New Roman" w:hAnsi="Arial" w:cs="Arial"/>
                <w:color w:val="000000"/>
                <w:lang w:eastAsia="en-AU"/>
              </w:rPr>
              <w:t>5</w:t>
            </w:r>
            <w:r>
              <w:rPr>
                <w:rFonts w:ascii="Arial" w:eastAsia="Times New Roman" w:hAnsi="Arial" w:cs="Arial"/>
                <w:color w:val="000000"/>
                <w:lang w:eastAsia="en-AU"/>
              </w:rPr>
              <w:t>: Relocatable home parks</w:t>
            </w:r>
          </w:p>
          <w:p w14:paraId="63900817" w14:textId="1C368B38" w:rsidR="00745DBB" w:rsidRDefault="00745DBB"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w:t>
            </w:r>
            <w:r w:rsidR="007D65A7">
              <w:rPr>
                <w:rFonts w:ascii="Arial" w:eastAsia="Times New Roman" w:hAnsi="Arial" w:cs="Arial"/>
                <w:color w:val="000000"/>
                <w:lang w:eastAsia="en-AU"/>
              </w:rPr>
              <w:t>6</w:t>
            </w:r>
            <w:r>
              <w:rPr>
                <w:rFonts w:ascii="Arial" w:eastAsia="Times New Roman" w:hAnsi="Arial" w:cs="Arial"/>
                <w:color w:val="000000"/>
                <w:lang w:eastAsia="en-AU"/>
              </w:rPr>
              <w:t>: Bracken Ridge east</w:t>
            </w:r>
          </w:p>
          <w:p w14:paraId="0D2A97B1" w14:textId="32EE50C2" w:rsidR="00745DBB" w:rsidRDefault="00745DBB"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w:t>
            </w:r>
            <w:r w:rsidR="007D65A7">
              <w:rPr>
                <w:rFonts w:ascii="Arial" w:eastAsia="Times New Roman" w:hAnsi="Arial" w:cs="Arial"/>
                <w:color w:val="000000"/>
                <w:lang w:eastAsia="en-AU"/>
              </w:rPr>
              <w:t>7</w:t>
            </w:r>
            <w:r>
              <w:rPr>
                <w:rFonts w:ascii="Arial" w:eastAsia="Times New Roman" w:hAnsi="Arial" w:cs="Arial"/>
                <w:color w:val="000000"/>
                <w:lang w:eastAsia="en-AU"/>
              </w:rPr>
              <w:t>:</w:t>
            </w:r>
            <w:r w:rsidR="007D65A7">
              <w:rPr>
                <w:rFonts w:ascii="Arial" w:eastAsia="Times New Roman" w:hAnsi="Arial" w:cs="Arial"/>
                <w:color w:val="000000"/>
                <w:lang w:eastAsia="en-AU"/>
              </w:rPr>
              <w:t xml:space="preserve"> Bald Hills village centre</w:t>
            </w:r>
          </w:p>
          <w:p w14:paraId="638B171D" w14:textId="4C7DAFA8"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NPP-008: Zillmere industrial</w:t>
            </w:r>
          </w:p>
          <w:p w14:paraId="0106470A" w14:textId="04D567EE"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NPP-009: Gawain Road centre</w:t>
            </w:r>
          </w:p>
          <w:p w14:paraId="4D9F0DA1" w14:textId="13EF388D"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NPP-010: Bald Hills/Bridgeman Downs</w:t>
            </w:r>
          </w:p>
          <w:p w14:paraId="1A748E95" w14:textId="05D86EEE"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NPP011: Bridgeman Downs</w:t>
            </w:r>
          </w:p>
          <w:p w14:paraId="671A776E" w14:textId="1A957CCB"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NPP-012: North Bald Hills</w:t>
            </w:r>
          </w:p>
          <w:p w14:paraId="59523CFD" w14:textId="24770B03"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NPP-013: Bracken Ridge Road</w:t>
            </w:r>
          </w:p>
          <w:p w14:paraId="22947C12" w14:textId="20CFC78D" w:rsidR="007D65A7"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NPP-014: North Bracken Ridge</w:t>
            </w:r>
          </w:p>
          <w:p w14:paraId="158CC0DA" w14:textId="1FB293C9" w:rsidR="007D65A7" w:rsidRPr="001C666E" w:rsidRDefault="007D65A7" w:rsidP="007348AF">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NPP-015: Zillmere centre</w:t>
            </w:r>
          </w:p>
        </w:tc>
      </w:tr>
    </w:tbl>
    <w:p w14:paraId="4ACD2A2F" w14:textId="77777777" w:rsidR="009D2DCA" w:rsidRPr="001C666E" w:rsidRDefault="009D2DCA" w:rsidP="009D2DCA">
      <w:pPr>
        <w:pStyle w:val="AmendmentStyle"/>
        <w:rPr>
          <w:rFonts w:ascii="Arial" w:hAnsi="Arial" w:cs="Arial"/>
          <w:sz w:val="22"/>
          <w:szCs w:val="22"/>
        </w:rPr>
      </w:pPr>
      <w:r w:rsidRPr="001C666E">
        <w:rPr>
          <w:rFonts w:ascii="Arial" w:hAnsi="Arial" w:cs="Arial"/>
          <w:sz w:val="22"/>
          <w:szCs w:val="22"/>
        </w:rPr>
        <w:t>’–</w:t>
      </w:r>
    </w:p>
    <w:p w14:paraId="3BD82617" w14:textId="77777777" w:rsidR="009D2DCA" w:rsidRPr="001C666E" w:rsidRDefault="009D2DCA" w:rsidP="009D2DCA">
      <w:pPr>
        <w:pStyle w:val="AmendmentStyle"/>
        <w:rPr>
          <w:rFonts w:ascii="Arial" w:hAnsi="Arial" w:cs="Arial"/>
          <w:sz w:val="22"/>
          <w:szCs w:val="22"/>
        </w:rPr>
      </w:pPr>
      <w:bookmarkStart w:id="49" w:name="_Hlk66349017"/>
      <w:r w:rsidRPr="001C666E">
        <w:rPr>
          <w:rFonts w:ascii="Arial" w:hAnsi="Arial" w:cs="Arial"/>
          <w:sz w:val="22"/>
          <w:szCs w:val="22"/>
        </w:rPr>
        <w:t>omit, insert:</w:t>
      </w:r>
    </w:p>
    <w:p w14:paraId="6E3A121A" w14:textId="77777777" w:rsidR="009D2DCA" w:rsidRPr="001C666E" w:rsidRDefault="009D2DCA" w:rsidP="009D2DCA">
      <w:pPr>
        <w:pStyle w:val="AmendmentStyle"/>
        <w:rPr>
          <w:rFonts w:ascii="Arial" w:hAnsi="Arial" w:cs="Arial"/>
          <w:sz w:val="22"/>
          <w:szCs w:val="22"/>
        </w:rPr>
      </w:pPr>
      <w:r w:rsidRPr="001C666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2E701C" w:rsidRPr="001C666E" w14:paraId="63B6BCF5" w14:textId="77777777" w:rsidTr="002E701C">
        <w:trPr>
          <w:trHeight w:val="461"/>
        </w:trPr>
        <w:tc>
          <w:tcPr>
            <w:tcW w:w="4219" w:type="dxa"/>
            <w:shd w:val="clear" w:color="auto" w:fill="auto"/>
          </w:tcPr>
          <w:p w14:paraId="44D54FCE" w14:textId="5F52107C" w:rsidR="002E701C" w:rsidRPr="001C666E" w:rsidRDefault="00745DBB" w:rsidP="00294BC4">
            <w:pPr>
              <w:pStyle w:val="QPPTableTextBody"/>
            </w:pPr>
            <w:r>
              <w:t xml:space="preserve">Bracken Ridge and </w:t>
            </w:r>
            <w:r w:rsidR="002E701C" w:rsidRPr="001C666E">
              <w:t xml:space="preserve">district neighbourhood plan </w:t>
            </w:r>
          </w:p>
        </w:tc>
        <w:tc>
          <w:tcPr>
            <w:tcW w:w="4253" w:type="dxa"/>
            <w:shd w:val="clear" w:color="auto" w:fill="auto"/>
          </w:tcPr>
          <w:p w14:paraId="2E9D5CB3" w14:textId="77777777" w:rsidR="007D65A7" w:rsidRPr="001C666E" w:rsidRDefault="007D65A7" w:rsidP="007D65A7">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 xml:space="preserve">NPP-001: </w:t>
            </w:r>
            <w:r>
              <w:rPr>
                <w:rFonts w:ascii="Arial" w:eastAsia="Times New Roman" w:hAnsi="Arial" w:cs="Arial"/>
                <w:color w:val="000000"/>
                <w:lang w:eastAsia="en-AU"/>
              </w:rPr>
              <w:t>Carseldine residential</w:t>
            </w:r>
          </w:p>
          <w:p w14:paraId="4317F6AC" w14:textId="16B95C98" w:rsidR="007D65A7" w:rsidRDefault="007D65A7" w:rsidP="007D65A7">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Pr>
                <w:rFonts w:ascii="Arial" w:eastAsia="Times New Roman" w:hAnsi="Arial" w:cs="Arial"/>
                <w:color w:val="000000"/>
                <w:lang w:eastAsia="en-AU"/>
              </w:rPr>
              <w:t>2</w:t>
            </w:r>
            <w:r w:rsidRPr="001C666E">
              <w:rPr>
                <w:rFonts w:ascii="Arial" w:eastAsia="Times New Roman" w:hAnsi="Arial" w:cs="Arial"/>
                <w:color w:val="000000"/>
                <w:lang w:eastAsia="en-AU"/>
              </w:rPr>
              <w:t xml:space="preserve">: </w:t>
            </w:r>
            <w:r>
              <w:rPr>
                <w:rFonts w:ascii="Arial" w:eastAsia="Times New Roman" w:hAnsi="Arial" w:cs="Arial"/>
                <w:color w:val="000000"/>
                <w:lang w:eastAsia="en-AU"/>
              </w:rPr>
              <w:t>Taigum residential</w:t>
            </w:r>
          </w:p>
          <w:p w14:paraId="095EEB4C" w14:textId="09556067"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NPP-003: West Aspley residential</w:t>
            </w:r>
          </w:p>
          <w:p w14:paraId="197568AD" w14:textId="1DF43603"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NPP-004: Relocatable home parks</w:t>
            </w:r>
          </w:p>
          <w:p w14:paraId="483D72D0" w14:textId="7EDBCCD1"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NPP-005: Bracken Ridge east</w:t>
            </w:r>
          </w:p>
          <w:p w14:paraId="786A77B7" w14:textId="2130A90D"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NPP-006: Bald Hills village centre</w:t>
            </w:r>
          </w:p>
          <w:p w14:paraId="277FA5BD" w14:textId="3373E21E"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NPP-007: Zillmere industrial</w:t>
            </w:r>
          </w:p>
          <w:p w14:paraId="6705F9AE" w14:textId="12D00BB1"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NPP-008: Gawain Road centre</w:t>
            </w:r>
          </w:p>
          <w:p w14:paraId="6B4886FD" w14:textId="6CADF378"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NPP-009: Bald Hills</w:t>
            </w:r>
          </w:p>
          <w:p w14:paraId="485A0E41" w14:textId="7E4FD745"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NPP-010: North Bald Hills</w:t>
            </w:r>
          </w:p>
          <w:p w14:paraId="41E1A1B0" w14:textId="6E62AFC8"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NPP-011: Bracken Ridge Road</w:t>
            </w:r>
          </w:p>
          <w:p w14:paraId="0804C11F" w14:textId="6DDE9B91" w:rsidR="007D65A7" w:rsidRDefault="007D65A7" w:rsidP="007D65A7">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NPP-012: North Bracken Ridge</w:t>
            </w:r>
          </w:p>
          <w:p w14:paraId="22564C38" w14:textId="5D238B24" w:rsidR="002E701C" w:rsidRPr="001C666E" w:rsidRDefault="007D65A7" w:rsidP="007D65A7">
            <w:pPr>
              <w:shd w:val="clear" w:color="auto" w:fill="FFFFFF"/>
              <w:spacing w:after="60" w:line="240" w:lineRule="auto"/>
              <w:rPr>
                <w:rFonts w:ascii="Arial" w:hAnsi="Arial" w:cs="Arial"/>
              </w:rPr>
            </w:pPr>
            <w:r>
              <w:rPr>
                <w:rFonts w:ascii="Arial" w:eastAsia="Times New Roman" w:hAnsi="Arial" w:cs="Arial"/>
                <w:color w:val="000000"/>
                <w:lang w:eastAsia="en-AU"/>
              </w:rPr>
              <w:t>NPP-013: Zillmere centre</w:t>
            </w:r>
          </w:p>
        </w:tc>
      </w:tr>
    </w:tbl>
    <w:p w14:paraId="747C012E" w14:textId="77777777" w:rsidR="00202C17" w:rsidRPr="007602DA" w:rsidRDefault="006B524E" w:rsidP="001C1B20">
      <w:pPr>
        <w:pStyle w:val="AmendmentStyle"/>
        <w:rPr>
          <w:rFonts w:ascii="Arial" w:hAnsi="Arial" w:cs="Arial"/>
        </w:rPr>
      </w:pPr>
      <w:r w:rsidRPr="007602DA">
        <w:rPr>
          <w:rFonts w:ascii="Arial" w:hAnsi="Arial" w:cs="Arial"/>
        </w:rPr>
        <w:t>’.</w:t>
      </w:r>
    </w:p>
    <w:p w14:paraId="54463D6B" w14:textId="53C27BBD" w:rsidR="00436464" w:rsidRDefault="00436464" w:rsidP="00436464">
      <w:pPr>
        <w:pStyle w:val="QPPBodytext"/>
        <w:rPr>
          <w:rFonts w:ascii="Arial" w:hAnsi="Arial"/>
        </w:rPr>
      </w:pPr>
    </w:p>
    <w:bookmarkEnd w:id="49"/>
    <w:p w14:paraId="31A8DFFC" w14:textId="77777777" w:rsidR="00745DBB" w:rsidRPr="001C666E" w:rsidRDefault="00745DBB" w:rsidP="00745DBB">
      <w:pPr>
        <w:pStyle w:val="AmendmentPoint1"/>
        <w:ind w:left="1440" w:hanging="720"/>
        <w:rPr>
          <w:sz w:val="22"/>
          <w:szCs w:val="22"/>
        </w:rPr>
      </w:pPr>
      <w:r w:rsidRPr="001C666E">
        <w:rPr>
          <w:sz w:val="22"/>
          <w:szCs w:val="22"/>
        </w:rPr>
        <w:lastRenderedPageBreak/>
        <w:t>Section 1.2 Planning scheme components, Table 1.2.2—Neighbourhood plans precincts and sub-precincts–</w:t>
      </w:r>
    </w:p>
    <w:p w14:paraId="3D60840A" w14:textId="77777777" w:rsidR="00265054" w:rsidRDefault="00265054" w:rsidP="00745DBB">
      <w:pPr>
        <w:pStyle w:val="AmendmentStyle"/>
        <w:rPr>
          <w:rFonts w:ascii="Arial" w:hAnsi="Arial" w:cs="Arial"/>
          <w:sz w:val="22"/>
          <w:szCs w:val="22"/>
        </w:rPr>
      </w:pPr>
    </w:p>
    <w:p w14:paraId="2EAD7FCD" w14:textId="62EAE746" w:rsidR="00745DBB" w:rsidRPr="001C666E" w:rsidRDefault="00745DBB" w:rsidP="00745DBB">
      <w:pPr>
        <w:pStyle w:val="AmendmentStyle"/>
        <w:rPr>
          <w:rFonts w:ascii="Arial" w:hAnsi="Arial" w:cs="Arial"/>
          <w:sz w:val="22"/>
          <w:szCs w:val="22"/>
        </w:rPr>
      </w:pPr>
      <w:r w:rsidRPr="001C666E">
        <w:rPr>
          <w:rFonts w:ascii="Arial" w:hAnsi="Arial" w:cs="Arial"/>
          <w:sz w:val="22"/>
          <w:szCs w:val="22"/>
        </w:rPr>
        <w:t xml:space="preserve"> insert:</w:t>
      </w:r>
    </w:p>
    <w:p w14:paraId="510CA07B" w14:textId="77777777" w:rsidR="00745DBB" w:rsidRPr="001C666E" w:rsidRDefault="00745DBB" w:rsidP="00745DBB">
      <w:pPr>
        <w:pStyle w:val="AmendmentStyle"/>
        <w:rPr>
          <w:rFonts w:ascii="Arial" w:hAnsi="Arial" w:cs="Arial"/>
          <w:sz w:val="22"/>
          <w:szCs w:val="22"/>
        </w:rPr>
      </w:pPr>
      <w:r w:rsidRPr="001C666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745DBB" w:rsidRPr="001C666E" w14:paraId="7F3CA0EC" w14:textId="77777777" w:rsidTr="00745DBB">
        <w:trPr>
          <w:trHeight w:val="461"/>
        </w:trPr>
        <w:tc>
          <w:tcPr>
            <w:tcW w:w="4219" w:type="dxa"/>
            <w:shd w:val="clear" w:color="auto" w:fill="auto"/>
          </w:tcPr>
          <w:p w14:paraId="6C7573AF" w14:textId="241F598A" w:rsidR="00745DBB" w:rsidRPr="001C666E" w:rsidRDefault="00745DBB" w:rsidP="00294BC4">
            <w:pPr>
              <w:pStyle w:val="QPPTableTextBody"/>
            </w:pPr>
            <w:r>
              <w:rPr>
                <w:rStyle w:val="HighlightingYellow"/>
                <w:szCs w:val="22"/>
                <w:shd w:val="clear" w:color="auto" w:fill="auto"/>
              </w:rPr>
              <w:t>B</w:t>
            </w:r>
            <w:r w:rsidRPr="00745DBB">
              <w:rPr>
                <w:rStyle w:val="HighlightingYellow"/>
                <w:szCs w:val="22"/>
                <w:shd w:val="clear" w:color="auto" w:fill="auto"/>
              </w:rPr>
              <w:t>ridgeman Downs</w:t>
            </w:r>
            <w:r w:rsidRPr="001C666E">
              <w:rPr>
                <w:rStyle w:val="HighlightingYellow"/>
                <w:szCs w:val="22"/>
                <w:shd w:val="clear" w:color="auto" w:fill="auto"/>
              </w:rPr>
              <w:t xml:space="preserve"> </w:t>
            </w:r>
            <w:r w:rsidRPr="001C666E">
              <w:t>neighbourhood plan</w:t>
            </w:r>
          </w:p>
        </w:tc>
        <w:tc>
          <w:tcPr>
            <w:tcW w:w="4253" w:type="dxa"/>
            <w:shd w:val="clear" w:color="auto" w:fill="auto"/>
          </w:tcPr>
          <w:p w14:paraId="70E3FB14" w14:textId="66A51573" w:rsidR="00745DBB" w:rsidRPr="001C666E"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 xml:space="preserve">NPP-001: </w:t>
            </w:r>
            <w:r w:rsidR="00265054">
              <w:rPr>
                <w:rFonts w:ascii="Arial" w:eastAsia="Times New Roman" w:hAnsi="Arial" w:cs="Arial"/>
                <w:color w:val="000000"/>
                <w:lang w:eastAsia="en-AU"/>
              </w:rPr>
              <w:t>Bridgeman Downs</w:t>
            </w:r>
            <w:r w:rsidR="00757B53">
              <w:rPr>
                <w:rFonts w:ascii="Arial" w:eastAsia="Times New Roman" w:hAnsi="Arial" w:cs="Arial"/>
                <w:color w:val="000000"/>
                <w:lang w:eastAsia="en-AU"/>
              </w:rPr>
              <w:t xml:space="preserve"> residential</w:t>
            </w:r>
          </w:p>
          <w:p w14:paraId="75242DDE" w14:textId="1FC5AA7F" w:rsidR="00745DBB" w:rsidRPr="001C666E"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sidR="00265054">
              <w:rPr>
                <w:rFonts w:ascii="Arial" w:eastAsia="Times New Roman" w:hAnsi="Arial" w:cs="Arial"/>
                <w:color w:val="000000"/>
                <w:lang w:eastAsia="en-AU"/>
              </w:rPr>
              <w:t>2</w:t>
            </w:r>
            <w:r w:rsidRPr="001C666E">
              <w:rPr>
                <w:rFonts w:ascii="Arial" w:eastAsia="Times New Roman" w:hAnsi="Arial" w:cs="Arial"/>
                <w:color w:val="000000"/>
                <w:lang w:eastAsia="en-AU"/>
              </w:rPr>
              <w:t xml:space="preserve">: </w:t>
            </w:r>
            <w:r w:rsidR="00265054">
              <w:rPr>
                <w:rFonts w:ascii="Arial" w:eastAsia="Times New Roman" w:hAnsi="Arial" w:cs="Arial"/>
                <w:color w:val="000000"/>
                <w:lang w:eastAsia="en-AU"/>
              </w:rPr>
              <w:t>Roghan Road south</w:t>
            </w:r>
          </w:p>
          <w:p w14:paraId="08008461" w14:textId="60299E5C" w:rsidR="00745DBB" w:rsidRPr="001C666E"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sidR="00265054">
              <w:rPr>
                <w:rFonts w:ascii="Arial" w:eastAsia="Times New Roman" w:hAnsi="Arial" w:cs="Arial"/>
                <w:color w:val="000000"/>
                <w:lang w:eastAsia="en-AU"/>
              </w:rPr>
              <w:t>3</w:t>
            </w:r>
            <w:r w:rsidRPr="001C666E">
              <w:rPr>
                <w:rFonts w:ascii="Arial" w:eastAsia="Times New Roman" w:hAnsi="Arial" w:cs="Arial"/>
                <w:color w:val="000000"/>
                <w:lang w:eastAsia="en-AU"/>
              </w:rPr>
              <w:t xml:space="preserve">: </w:t>
            </w:r>
            <w:r w:rsidR="00265054">
              <w:rPr>
                <w:rFonts w:ascii="Arial" w:eastAsia="Times New Roman" w:hAnsi="Arial" w:cs="Arial"/>
                <w:color w:val="000000"/>
                <w:lang w:eastAsia="en-AU"/>
              </w:rPr>
              <w:t>Beckett Road</w:t>
            </w:r>
          </w:p>
          <w:p w14:paraId="16E331EA" w14:textId="43D10AA6" w:rsidR="00745DBB" w:rsidRPr="001C666E"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sidR="00265054">
              <w:rPr>
                <w:rFonts w:ascii="Arial" w:eastAsia="Times New Roman" w:hAnsi="Arial" w:cs="Arial"/>
                <w:color w:val="000000"/>
                <w:lang w:eastAsia="en-AU"/>
              </w:rPr>
              <w:t>3a</w:t>
            </w:r>
            <w:r w:rsidRPr="001C666E">
              <w:rPr>
                <w:rFonts w:ascii="Arial" w:eastAsia="Times New Roman" w:hAnsi="Arial" w:cs="Arial"/>
                <w:color w:val="000000"/>
                <w:lang w:eastAsia="en-AU"/>
              </w:rPr>
              <w:t xml:space="preserve">: </w:t>
            </w:r>
            <w:r w:rsidR="006B56DB">
              <w:rPr>
                <w:rFonts w:ascii="Arial" w:eastAsia="Times New Roman" w:hAnsi="Arial" w:cs="Arial"/>
                <w:color w:val="000000"/>
                <w:lang w:eastAsia="en-AU"/>
              </w:rPr>
              <w:t>Residential living</w:t>
            </w:r>
            <w:r w:rsidR="00265054">
              <w:rPr>
                <w:rFonts w:ascii="Arial" w:eastAsia="Times New Roman" w:hAnsi="Arial" w:cs="Arial"/>
                <w:color w:val="000000"/>
                <w:lang w:eastAsia="en-AU"/>
              </w:rPr>
              <w:t xml:space="preserve"> sub-precinct 3a</w:t>
            </w:r>
          </w:p>
          <w:p w14:paraId="24FEAC16" w14:textId="67B022BE" w:rsidR="00745DBB" w:rsidRPr="001C666E"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sidR="00265054">
              <w:rPr>
                <w:rFonts w:ascii="Arial" w:eastAsia="Times New Roman" w:hAnsi="Arial" w:cs="Arial"/>
                <w:color w:val="000000"/>
                <w:lang w:eastAsia="en-AU"/>
              </w:rPr>
              <w:t>3b</w:t>
            </w:r>
            <w:r w:rsidRPr="001C666E">
              <w:rPr>
                <w:rFonts w:ascii="Arial" w:eastAsia="Times New Roman" w:hAnsi="Arial" w:cs="Arial"/>
                <w:color w:val="000000"/>
                <w:lang w:eastAsia="en-AU"/>
              </w:rPr>
              <w:t xml:space="preserve">: </w:t>
            </w:r>
            <w:r w:rsidR="006B56DB">
              <w:rPr>
                <w:rFonts w:ascii="Arial" w:eastAsia="Times New Roman" w:hAnsi="Arial" w:cs="Arial"/>
                <w:color w:val="000000"/>
                <w:lang w:eastAsia="en-AU"/>
              </w:rPr>
              <w:t>Environment</w:t>
            </w:r>
            <w:r w:rsidR="009D6CE6">
              <w:rPr>
                <w:rFonts w:ascii="Arial" w:eastAsia="Times New Roman" w:hAnsi="Arial" w:cs="Arial"/>
                <w:color w:val="000000"/>
                <w:lang w:eastAsia="en-AU"/>
              </w:rPr>
              <w:t>al</w:t>
            </w:r>
            <w:r w:rsidR="006B56DB">
              <w:rPr>
                <w:rFonts w:ascii="Arial" w:eastAsia="Times New Roman" w:hAnsi="Arial" w:cs="Arial"/>
                <w:color w:val="000000"/>
                <w:lang w:eastAsia="en-AU"/>
              </w:rPr>
              <w:t xml:space="preserve"> living</w:t>
            </w:r>
            <w:r w:rsidR="00265054">
              <w:rPr>
                <w:rFonts w:ascii="Arial" w:eastAsia="Times New Roman" w:hAnsi="Arial" w:cs="Arial"/>
                <w:color w:val="000000"/>
                <w:lang w:eastAsia="en-AU"/>
              </w:rPr>
              <w:t xml:space="preserve"> sub-precinct 3b</w:t>
            </w:r>
            <w:r w:rsidRPr="001C666E">
              <w:rPr>
                <w:rFonts w:ascii="Arial" w:eastAsia="Times New Roman" w:hAnsi="Arial" w:cs="Arial"/>
                <w:color w:val="000000"/>
                <w:lang w:eastAsia="en-AU"/>
              </w:rPr>
              <w:t xml:space="preserve"> </w:t>
            </w:r>
          </w:p>
          <w:p w14:paraId="3CD62B01" w14:textId="0EDABA92" w:rsidR="00745DBB" w:rsidRPr="00265054" w:rsidRDefault="00745DBB" w:rsidP="00745DBB">
            <w:pPr>
              <w:shd w:val="clear" w:color="auto" w:fill="FFFFFF"/>
              <w:spacing w:after="60" w:line="240" w:lineRule="auto"/>
              <w:rPr>
                <w:rFonts w:ascii="Arial" w:eastAsia="Times New Roman" w:hAnsi="Arial" w:cs="Arial"/>
                <w:color w:val="000000"/>
                <w:lang w:eastAsia="en-AU"/>
              </w:rPr>
            </w:pPr>
            <w:r w:rsidRPr="001C666E">
              <w:rPr>
                <w:rFonts w:ascii="Arial" w:eastAsia="Times New Roman" w:hAnsi="Arial" w:cs="Arial"/>
                <w:color w:val="000000"/>
                <w:lang w:eastAsia="en-AU"/>
              </w:rPr>
              <w:t>NPP-00</w:t>
            </w:r>
            <w:r w:rsidR="00265054">
              <w:rPr>
                <w:rFonts w:ascii="Arial" w:eastAsia="Times New Roman" w:hAnsi="Arial" w:cs="Arial"/>
                <w:color w:val="000000"/>
                <w:lang w:eastAsia="en-AU"/>
              </w:rPr>
              <w:t>4</w:t>
            </w:r>
            <w:r w:rsidRPr="001C666E">
              <w:rPr>
                <w:rFonts w:ascii="Arial" w:eastAsia="Times New Roman" w:hAnsi="Arial" w:cs="Arial"/>
                <w:color w:val="000000"/>
                <w:lang w:eastAsia="en-AU"/>
              </w:rPr>
              <w:t xml:space="preserve">: </w:t>
            </w:r>
            <w:r w:rsidR="00265054">
              <w:rPr>
                <w:rFonts w:ascii="Arial" w:eastAsia="Times New Roman" w:hAnsi="Arial" w:cs="Arial"/>
                <w:color w:val="000000"/>
                <w:lang w:eastAsia="en-AU"/>
              </w:rPr>
              <w:t>Albany Creek</w:t>
            </w:r>
          </w:p>
        </w:tc>
      </w:tr>
    </w:tbl>
    <w:p w14:paraId="53F67C96" w14:textId="77777777" w:rsidR="00745DBB" w:rsidRPr="007602DA" w:rsidRDefault="00745DBB" w:rsidP="00745DBB">
      <w:pPr>
        <w:pStyle w:val="AmendmentStyle"/>
        <w:rPr>
          <w:rFonts w:ascii="Arial" w:hAnsi="Arial" w:cs="Arial"/>
        </w:rPr>
      </w:pPr>
      <w:r w:rsidRPr="007602DA">
        <w:rPr>
          <w:rFonts w:ascii="Arial" w:hAnsi="Arial" w:cs="Arial"/>
        </w:rPr>
        <w:t>’.</w:t>
      </w:r>
    </w:p>
    <w:p w14:paraId="4A3734D5" w14:textId="77777777" w:rsidR="0097245B" w:rsidRPr="001C666E" w:rsidRDefault="0097245B" w:rsidP="0097245B">
      <w:pPr>
        <w:pStyle w:val="AmendmentPoint1"/>
        <w:ind w:left="1440" w:hanging="720"/>
        <w:rPr>
          <w:sz w:val="22"/>
          <w:szCs w:val="22"/>
        </w:rPr>
      </w:pPr>
      <w:r w:rsidRPr="001C666E">
        <w:rPr>
          <w:sz w:val="22"/>
          <w:szCs w:val="22"/>
        </w:rPr>
        <w:t>Section 1.2 Planning scheme components, Table 1.2.2—Neighbourhood plans precincts and sub-precincts–</w:t>
      </w:r>
    </w:p>
    <w:p w14:paraId="197332CF" w14:textId="77777777" w:rsidR="0097245B" w:rsidRPr="001C666E" w:rsidRDefault="0097245B" w:rsidP="0097245B">
      <w:pPr>
        <w:pStyle w:val="AmendmentStyle"/>
        <w:rPr>
          <w:rFonts w:ascii="Arial" w:hAnsi="Arial" w:cs="Arial"/>
          <w:sz w:val="22"/>
          <w:szCs w:val="22"/>
        </w:rPr>
      </w:pPr>
      <w:r w:rsidRPr="001C666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97245B" w:rsidRPr="001C666E" w14:paraId="0EBBC491" w14:textId="77777777" w:rsidTr="00A41CA1">
        <w:trPr>
          <w:trHeight w:val="461"/>
        </w:trPr>
        <w:tc>
          <w:tcPr>
            <w:tcW w:w="4219" w:type="dxa"/>
            <w:shd w:val="clear" w:color="auto" w:fill="auto"/>
          </w:tcPr>
          <w:p w14:paraId="7370E093" w14:textId="6E0B8488" w:rsidR="0097245B" w:rsidRPr="001C666E" w:rsidRDefault="0097245B" w:rsidP="00294BC4">
            <w:pPr>
              <w:pStyle w:val="QPPTableTextBody"/>
            </w:pPr>
            <w:r w:rsidRPr="0097245B">
              <w:rPr>
                <w:rStyle w:val="HighlightingYellow"/>
                <w:szCs w:val="22"/>
                <w:shd w:val="clear" w:color="auto" w:fill="auto"/>
              </w:rPr>
              <w:t xml:space="preserve">McDowall-Bridgeman Downs </w:t>
            </w:r>
            <w:r w:rsidRPr="00A41CA1">
              <w:rPr>
                <w:rStyle w:val="HighlightingYellow"/>
                <w:szCs w:val="22"/>
                <w:shd w:val="clear" w:color="auto" w:fill="auto"/>
              </w:rPr>
              <w:t>neighbourhood plan</w:t>
            </w:r>
          </w:p>
        </w:tc>
        <w:tc>
          <w:tcPr>
            <w:tcW w:w="4253" w:type="dxa"/>
            <w:shd w:val="clear" w:color="auto" w:fill="auto"/>
          </w:tcPr>
          <w:p w14:paraId="60E3658D" w14:textId="281F2800" w:rsidR="0097245B" w:rsidRPr="00265054" w:rsidRDefault="0097245B" w:rsidP="00A41CA1">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w:t>
            </w:r>
            <w:r>
              <w:rPr>
                <w:rFonts w:eastAsia="Times New Roman" w:cs="Arial"/>
                <w:color w:val="000000"/>
                <w:lang w:eastAsia="en-AU"/>
              </w:rPr>
              <w:t>il</w:t>
            </w:r>
          </w:p>
        </w:tc>
      </w:tr>
    </w:tbl>
    <w:p w14:paraId="42F2A133" w14:textId="77777777" w:rsidR="0097245B" w:rsidRDefault="0097245B" w:rsidP="0097245B">
      <w:pPr>
        <w:pStyle w:val="AmendmentStyle"/>
        <w:rPr>
          <w:rFonts w:ascii="Arial" w:hAnsi="Arial" w:cs="Arial"/>
          <w:sz w:val="22"/>
          <w:szCs w:val="22"/>
        </w:rPr>
      </w:pPr>
    </w:p>
    <w:p w14:paraId="711F08DA" w14:textId="5A7019D3" w:rsidR="0097245B" w:rsidRPr="001C666E" w:rsidRDefault="0097245B" w:rsidP="0097245B">
      <w:pPr>
        <w:pStyle w:val="AmendmentStyle"/>
        <w:rPr>
          <w:rFonts w:ascii="Arial" w:hAnsi="Arial" w:cs="Arial"/>
          <w:sz w:val="22"/>
          <w:szCs w:val="22"/>
        </w:rPr>
      </w:pPr>
      <w:r w:rsidRPr="001C666E">
        <w:rPr>
          <w:rFonts w:ascii="Arial" w:hAnsi="Arial" w:cs="Arial"/>
          <w:sz w:val="22"/>
          <w:szCs w:val="22"/>
        </w:rPr>
        <w:t xml:space="preserve"> </w:t>
      </w:r>
      <w:r>
        <w:rPr>
          <w:rFonts w:ascii="Arial" w:hAnsi="Arial" w:cs="Arial"/>
          <w:sz w:val="22"/>
          <w:szCs w:val="22"/>
        </w:rPr>
        <w:t xml:space="preserve">Omit, </w:t>
      </w:r>
      <w:r w:rsidRPr="001C666E">
        <w:rPr>
          <w:rFonts w:ascii="Arial" w:hAnsi="Arial" w:cs="Arial"/>
          <w:sz w:val="22"/>
          <w:szCs w:val="22"/>
        </w:rPr>
        <w:t>insert:</w:t>
      </w:r>
    </w:p>
    <w:p w14:paraId="4EA37F8B" w14:textId="77777777" w:rsidR="0097245B" w:rsidRPr="001C666E" w:rsidRDefault="0097245B" w:rsidP="0097245B">
      <w:pPr>
        <w:pStyle w:val="AmendmentStyle"/>
        <w:rPr>
          <w:rFonts w:ascii="Arial" w:hAnsi="Arial" w:cs="Arial"/>
          <w:sz w:val="22"/>
          <w:szCs w:val="22"/>
        </w:rPr>
      </w:pPr>
      <w:bookmarkStart w:id="50" w:name="_Hlk67561001"/>
      <w:r w:rsidRPr="001C666E">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97245B" w:rsidRPr="001C666E" w14:paraId="5CC6F0B2" w14:textId="77777777" w:rsidTr="00A41CA1">
        <w:trPr>
          <w:trHeight w:val="461"/>
        </w:trPr>
        <w:tc>
          <w:tcPr>
            <w:tcW w:w="4219" w:type="dxa"/>
            <w:shd w:val="clear" w:color="auto" w:fill="auto"/>
          </w:tcPr>
          <w:p w14:paraId="7160C425" w14:textId="7D7F683B" w:rsidR="0097245B" w:rsidRPr="001C666E" w:rsidRDefault="0097245B" w:rsidP="00294BC4">
            <w:pPr>
              <w:pStyle w:val="QPPTableTextBody"/>
            </w:pPr>
            <w:r>
              <w:rPr>
                <w:rStyle w:val="HighlightingYellow"/>
                <w:szCs w:val="22"/>
                <w:shd w:val="clear" w:color="auto" w:fill="auto"/>
              </w:rPr>
              <w:t>McDowall</w:t>
            </w:r>
            <w:r w:rsidRPr="001C666E">
              <w:rPr>
                <w:rStyle w:val="HighlightingYellow"/>
                <w:szCs w:val="22"/>
                <w:shd w:val="clear" w:color="auto" w:fill="auto"/>
              </w:rPr>
              <w:t xml:space="preserve"> </w:t>
            </w:r>
            <w:r w:rsidRPr="001C666E">
              <w:t>neighbourhood plan</w:t>
            </w:r>
          </w:p>
        </w:tc>
        <w:tc>
          <w:tcPr>
            <w:tcW w:w="4253" w:type="dxa"/>
            <w:shd w:val="clear" w:color="auto" w:fill="auto"/>
          </w:tcPr>
          <w:p w14:paraId="210BCD12" w14:textId="7668D75A" w:rsidR="0097245B" w:rsidRPr="00265054" w:rsidRDefault="0097245B" w:rsidP="00A41CA1">
            <w:pPr>
              <w:shd w:val="clear" w:color="auto" w:fill="FFFFFF"/>
              <w:spacing w:after="60" w:line="240" w:lineRule="auto"/>
              <w:rPr>
                <w:rFonts w:ascii="Arial" w:eastAsia="Times New Roman" w:hAnsi="Arial" w:cs="Arial"/>
                <w:color w:val="000000"/>
                <w:lang w:eastAsia="en-AU"/>
              </w:rPr>
            </w:pPr>
            <w:r>
              <w:rPr>
                <w:rFonts w:ascii="Arial" w:eastAsia="Times New Roman" w:hAnsi="Arial" w:cs="Arial"/>
                <w:color w:val="000000"/>
                <w:lang w:eastAsia="en-AU"/>
              </w:rPr>
              <w:t>N</w:t>
            </w:r>
            <w:r>
              <w:rPr>
                <w:rFonts w:eastAsia="Times New Roman" w:cs="Arial"/>
                <w:color w:val="000000"/>
                <w:lang w:eastAsia="en-AU"/>
              </w:rPr>
              <w:t>il</w:t>
            </w:r>
          </w:p>
        </w:tc>
      </w:tr>
    </w:tbl>
    <w:bookmarkEnd w:id="50"/>
    <w:p w14:paraId="570CCF9A" w14:textId="77777777" w:rsidR="0097245B" w:rsidRPr="007602DA" w:rsidRDefault="0097245B" w:rsidP="0097245B">
      <w:pPr>
        <w:pStyle w:val="AmendmentStyle"/>
        <w:rPr>
          <w:rFonts w:ascii="Arial" w:hAnsi="Arial" w:cs="Arial"/>
        </w:rPr>
      </w:pPr>
      <w:r w:rsidRPr="007602DA">
        <w:rPr>
          <w:rFonts w:ascii="Arial" w:hAnsi="Arial" w:cs="Arial"/>
        </w:rPr>
        <w:t>’.</w:t>
      </w:r>
    </w:p>
    <w:p w14:paraId="32167443" w14:textId="77777777" w:rsidR="00745DBB" w:rsidRDefault="00745DBB" w:rsidP="00745DBB">
      <w:pPr>
        <w:pStyle w:val="QPPBodytext"/>
        <w:rPr>
          <w:rFonts w:ascii="Arial" w:hAnsi="Arial"/>
        </w:rPr>
      </w:pPr>
    </w:p>
    <w:p w14:paraId="6711D1C2" w14:textId="77777777" w:rsidR="00745DBB" w:rsidRPr="007602DA" w:rsidRDefault="00745DBB" w:rsidP="00436464">
      <w:pPr>
        <w:pStyle w:val="QPPBodytext"/>
        <w:rPr>
          <w:rFonts w:ascii="Arial" w:hAnsi="Arial"/>
        </w:rPr>
      </w:pPr>
    </w:p>
    <w:p w14:paraId="25AF0784" w14:textId="77777777" w:rsidR="00B545F0" w:rsidRPr="007602DA" w:rsidRDefault="00B977A7" w:rsidP="008A74CB">
      <w:pPr>
        <w:pStyle w:val="AmendmentPart1"/>
        <w:rPr>
          <w:rFonts w:ascii="Arial" w:hAnsi="Arial"/>
        </w:rPr>
      </w:pPr>
      <w:r w:rsidRPr="007602DA">
        <w:rPr>
          <w:rFonts w:ascii="Arial" w:hAnsi="Arial"/>
        </w:rPr>
        <w:br w:type="page"/>
      </w:r>
      <w:bookmarkStart w:id="51" w:name="_Toc485110999"/>
      <w:bookmarkStart w:id="52" w:name="_Toc485373819"/>
      <w:bookmarkStart w:id="53" w:name="_Toc490562626"/>
      <w:bookmarkStart w:id="54" w:name="_Toc90891726"/>
      <w:r w:rsidR="00B545F0" w:rsidRPr="007602DA">
        <w:rPr>
          <w:rFonts w:ascii="Arial" w:hAnsi="Arial"/>
        </w:rPr>
        <w:lastRenderedPageBreak/>
        <w:t>Part 2</w:t>
      </w:r>
      <w:r w:rsidR="00B545F0" w:rsidRPr="007602DA">
        <w:rPr>
          <w:rFonts w:ascii="Arial" w:hAnsi="Arial"/>
        </w:rPr>
        <w:tab/>
        <w:t xml:space="preserve">Amendment of Part </w:t>
      </w:r>
      <w:r w:rsidR="00BE6926" w:rsidRPr="007602DA">
        <w:rPr>
          <w:rFonts w:ascii="Arial" w:hAnsi="Arial"/>
        </w:rPr>
        <w:t>5</w:t>
      </w:r>
      <w:r w:rsidR="00B545F0" w:rsidRPr="007602DA">
        <w:rPr>
          <w:rFonts w:ascii="Arial" w:hAnsi="Arial"/>
        </w:rPr>
        <w:t xml:space="preserve"> (</w:t>
      </w:r>
      <w:r w:rsidR="00BE6926" w:rsidRPr="007602DA">
        <w:rPr>
          <w:rFonts w:ascii="Arial" w:hAnsi="Arial"/>
        </w:rPr>
        <w:t>Tables of assessment</w:t>
      </w:r>
      <w:r w:rsidR="00B545F0" w:rsidRPr="007602DA">
        <w:rPr>
          <w:rFonts w:ascii="Arial" w:hAnsi="Arial"/>
        </w:rPr>
        <w:t>)</w:t>
      </w:r>
      <w:bookmarkEnd w:id="51"/>
      <w:bookmarkEnd w:id="52"/>
      <w:bookmarkEnd w:id="53"/>
      <w:bookmarkEnd w:id="54"/>
    </w:p>
    <w:p w14:paraId="46C01E08" w14:textId="7657EC2D" w:rsidR="00B545F0" w:rsidRPr="007602DA" w:rsidRDefault="00B545F0" w:rsidP="00291BE3">
      <w:pPr>
        <w:pStyle w:val="AmendmentPart2"/>
        <w:rPr>
          <w:rFonts w:ascii="Arial" w:hAnsi="Arial"/>
        </w:rPr>
      </w:pPr>
      <w:bookmarkStart w:id="55" w:name="_Toc485111000"/>
      <w:bookmarkStart w:id="56" w:name="_Toc485373820"/>
      <w:bookmarkStart w:id="57" w:name="_Toc490562627"/>
      <w:bookmarkStart w:id="58" w:name="_Toc90891727"/>
      <w:r w:rsidRPr="007602DA">
        <w:rPr>
          <w:rFonts w:ascii="Arial" w:hAnsi="Arial"/>
        </w:rPr>
        <w:t>2.1</w:t>
      </w:r>
      <w:r w:rsidRPr="007602DA">
        <w:rPr>
          <w:rFonts w:ascii="Arial" w:hAnsi="Arial"/>
        </w:rPr>
        <w:tab/>
      </w:r>
      <w:r w:rsidR="00A76E49" w:rsidRPr="007602DA">
        <w:rPr>
          <w:rFonts w:ascii="Arial" w:hAnsi="Arial"/>
        </w:rPr>
        <w:t>Amendment of section 5.9 (</w:t>
      </w:r>
      <w:r w:rsidR="00D1770A" w:rsidRPr="007602DA">
        <w:rPr>
          <w:rFonts w:ascii="Arial" w:hAnsi="Arial"/>
        </w:rPr>
        <w:t>C</w:t>
      </w:r>
      <w:r w:rsidR="00FD7928" w:rsidRPr="007602DA">
        <w:rPr>
          <w:rFonts w:ascii="Arial" w:hAnsi="Arial"/>
        </w:rPr>
        <w:t>ategorie</w:t>
      </w:r>
      <w:r w:rsidR="00D1770A" w:rsidRPr="007602DA">
        <w:rPr>
          <w:rFonts w:ascii="Arial" w:hAnsi="Arial"/>
        </w:rPr>
        <w:t>s of development and assessment—Neighbourhood plan</w:t>
      </w:r>
      <w:r w:rsidR="00E8781B">
        <w:rPr>
          <w:rFonts w:ascii="Arial" w:hAnsi="Arial"/>
        </w:rPr>
        <w:t>s</w:t>
      </w:r>
      <w:r w:rsidR="00A76E49" w:rsidRPr="007602DA">
        <w:rPr>
          <w:rFonts w:ascii="Arial" w:hAnsi="Arial"/>
        </w:rPr>
        <w:t>)</w:t>
      </w:r>
      <w:bookmarkEnd w:id="55"/>
      <w:bookmarkEnd w:id="56"/>
      <w:bookmarkEnd w:id="57"/>
      <w:bookmarkEnd w:id="58"/>
    </w:p>
    <w:p w14:paraId="534CF2E5" w14:textId="77777777" w:rsidR="00B545F0" w:rsidRPr="00D80980" w:rsidRDefault="00A76E49" w:rsidP="00291BE3">
      <w:pPr>
        <w:pStyle w:val="AmendmentPoint1"/>
        <w:ind w:left="720" w:hanging="720"/>
        <w:rPr>
          <w:sz w:val="22"/>
          <w:szCs w:val="22"/>
        </w:rPr>
      </w:pPr>
      <w:r w:rsidRPr="00D80980">
        <w:rPr>
          <w:sz w:val="22"/>
          <w:szCs w:val="22"/>
        </w:rPr>
        <w:t>Section</w:t>
      </w:r>
      <w:r w:rsidR="00FD7928" w:rsidRPr="00D80980">
        <w:rPr>
          <w:sz w:val="22"/>
          <w:szCs w:val="22"/>
        </w:rPr>
        <w:t xml:space="preserve"> 5.9</w:t>
      </w:r>
      <w:r w:rsidR="002A2E2C" w:rsidRPr="00D80980">
        <w:rPr>
          <w:sz w:val="22"/>
          <w:szCs w:val="22"/>
        </w:rPr>
        <w:t xml:space="preserve"> Categories </w:t>
      </w:r>
      <w:r w:rsidR="00FD7928" w:rsidRPr="00D80980">
        <w:rPr>
          <w:sz w:val="22"/>
          <w:szCs w:val="22"/>
        </w:rPr>
        <w:t xml:space="preserve">of </w:t>
      </w:r>
      <w:r w:rsidR="002A2E2C" w:rsidRPr="00D80980">
        <w:rPr>
          <w:sz w:val="22"/>
          <w:szCs w:val="22"/>
        </w:rPr>
        <w:t xml:space="preserve">development and </w:t>
      </w:r>
      <w:r w:rsidR="00FD7928" w:rsidRPr="00D80980">
        <w:rPr>
          <w:sz w:val="22"/>
          <w:szCs w:val="22"/>
        </w:rPr>
        <w:t>assessment—</w:t>
      </w:r>
      <w:r w:rsidR="002A2E2C" w:rsidRPr="00D80980">
        <w:rPr>
          <w:sz w:val="22"/>
          <w:szCs w:val="22"/>
        </w:rPr>
        <w:t>Neighbourhood plans</w:t>
      </w:r>
      <w:r w:rsidR="00FD7928" w:rsidRPr="00D80980">
        <w:rPr>
          <w:sz w:val="22"/>
          <w:szCs w:val="22"/>
        </w:rPr>
        <w:t>, Table 5.</w:t>
      </w:r>
      <w:r w:rsidR="002A2E2C" w:rsidRPr="00D80980">
        <w:rPr>
          <w:sz w:val="22"/>
          <w:szCs w:val="22"/>
        </w:rPr>
        <w:t>9</w:t>
      </w:r>
      <w:r w:rsidR="00FD7928" w:rsidRPr="00D80980">
        <w:rPr>
          <w:sz w:val="22"/>
          <w:szCs w:val="22"/>
        </w:rPr>
        <w:t>.</w:t>
      </w:r>
      <w:r w:rsidR="002A2E2C" w:rsidRPr="00D80980">
        <w:rPr>
          <w:sz w:val="22"/>
          <w:szCs w:val="22"/>
        </w:rPr>
        <w:t>1</w:t>
      </w:r>
      <w:r w:rsidR="0082789C" w:rsidRPr="00D80980">
        <w:rPr>
          <w:sz w:val="22"/>
          <w:szCs w:val="22"/>
        </w:rPr>
        <w:t>—Neighbourhood plan categories of development and assessment changes</w:t>
      </w:r>
      <w:r w:rsidR="00B545F0" w:rsidRPr="00D80980">
        <w:rPr>
          <w:sz w:val="22"/>
          <w:szCs w:val="22"/>
        </w:rPr>
        <w:t>–</w:t>
      </w:r>
    </w:p>
    <w:p w14:paraId="7435B8AF" w14:textId="77777777" w:rsidR="00B82079" w:rsidRDefault="00B82079" w:rsidP="00291BE3">
      <w:pPr>
        <w:pStyle w:val="AmendmentStyle"/>
        <w:spacing w:after="120" w:line="240" w:lineRule="auto"/>
        <w:rPr>
          <w:rFonts w:ascii="Arial" w:hAnsi="Arial" w:cs="Arial"/>
          <w:sz w:val="22"/>
          <w:szCs w:val="22"/>
        </w:rPr>
      </w:pPr>
    </w:p>
    <w:p w14:paraId="0A6FBA23" w14:textId="00F7D672" w:rsidR="001C1B20" w:rsidRPr="00D80980" w:rsidRDefault="001C1B20" w:rsidP="00291BE3">
      <w:pPr>
        <w:pStyle w:val="AmendmentStyle"/>
        <w:spacing w:after="120" w:line="240" w:lineRule="auto"/>
        <w:rPr>
          <w:rFonts w:ascii="Arial" w:hAnsi="Arial" w:cs="Arial"/>
          <w:sz w:val="22"/>
          <w:szCs w:val="22"/>
        </w:rPr>
      </w:pPr>
      <w:r w:rsidRPr="00D80980">
        <w:rPr>
          <w:rFonts w:ascii="Arial" w:hAnsi="Arial" w:cs="Arial"/>
          <w:sz w:val="22"/>
          <w:szCs w:val="22"/>
        </w:rPr>
        <w:t xml:space="preserve"> insert:</w:t>
      </w:r>
    </w:p>
    <w:p w14:paraId="7B449259" w14:textId="77777777" w:rsidR="001C1B20" w:rsidRPr="00D80980" w:rsidRDefault="001C1B20" w:rsidP="00291BE3">
      <w:pPr>
        <w:pStyle w:val="AmendmentStyle"/>
        <w:spacing w:after="120" w:line="240" w:lineRule="auto"/>
        <w:rPr>
          <w:rFonts w:ascii="Arial" w:hAnsi="Arial" w:cs="Arial"/>
          <w:sz w:val="22"/>
          <w:szCs w:val="22"/>
        </w:rPr>
      </w:pPr>
      <w:r w:rsidRPr="00D80980">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1C1B20" w:rsidRPr="00D80980" w14:paraId="7F565576" w14:textId="77777777" w:rsidTr="00185787">
        <w:tc>
          <w:tcPr>
            <w:tcW w:w="2802" w:type="dxa"/>
            <w:shd w:val="clear" w:color="auto" w:fill="auto"/>
            <w:vAlign w:val="bottom"/>
          </w:tcPr>
          <w:p w14:paraId="10AF6509" w14:textId="7B8A3375" w:rsidR="001C1B20" w:rsidRPr="00D80980" w:rsidRDefault="00B82079" w:rsidP="00294BC4">
            <w:pPr>
              <w:pStyle w:val="QPPTableTextBody"/>
            </w:pPr>
            <w:r>
              <w:t>Bridgeman Downs</w:t>
            </w:r>
            <w:r w:rsidRPr="00D80980">
              <w:t xml:space="preserve"> </w:t>
            </w:r>
            <w:r w:rsidR="001C1B20" w:rsidRPr="00D80980">
              <w:t>neighbourhood plan</w:t>
            </w:r>
          </w:p>
        </w:tc>
        <w:tc>
          <w:tcPr>
            <w:tcW w:w="1594" w:type="dxa"/>
            <w:shd w:val="clear" w:color="auto" w:fill="auto"/>
          </w:tcPr>
          <w:p w14:paraId="33C3B1C2" w14:textId="77777777" w:rsidR="001C1B20" w:rsidRPr="00D80980" w:rsidRDefault="00693A8C" w:rsidP="00294BC4">
            <w:pPr>
              <w:pStyle w:val="QPPTableTextBold"/>
              <w:rPr>
                <w:rStyle w:val="HighlightingYellow"/>
                <w:szCs w:val="22"/>
              </w:rPr>
            </w:pPr>
            <w:r w:rsidRPr="00D80980">
              <w:rPr>
                <w:rStyle w:val="HighlightingYellow"/>
                <w:szCs w:val="22"/>
                <w:shd w:val="clear" w:color="auto" w:fill="auto"/>
              </w:rPr>
              <w:t>Change</w:t>
            </w:r>
          </w:p>
        </w:tc>
        <w:tc>
          <w:tcPr>
            <w:tcW w:w="1595" w:type="dxa"/>
            <w:shd w:val="clear" w:color="auto" w:fill="auto"/>
          </w:tcPr>
          <w:p w14:paraId="75872EBF" w14:textId="0F61A620" w:rsidR="001C1B20" w:rsidRPr="00D80980" w:rsidRDefault="00B82079" w:rsidP="00294BC4">
            <w:pPr>
              <w:pStyle w:val="QPPTableTextBold"/>
            </w:pPr>
            <w:r w:rsidRPr="00D80980">
              <w:rPr>
                <w:rStyle w:val="HighlightingYellow"/>
                <w:szCs w:val="22"/>
                <w:shd w:val="clear" w:color="auto" w:fill="auto"/>
              </w:rPr>
              <w:t>Change</w:t>
            </w:r>
          </w:p>
        </w:tc>
        <w:tc>
          <w:tcPr>
            <w:tcW w:w="1594" w:type="dxa"/>
            <w:shd w:val="clear" w:color="auto" w:fill="auto"/>
          </w:tcPr>
          <w:p w14:paraId="5E195C55" w14:textId="74CCA3BB" w:rsidR="001C1B20" w:rsidRPr="00D80980" w:rsidRDefault="00693A8C" w:rsidP="00294BC4">
            <w:pPr>
              <w:pStyle w:val="QPPTableTextBold"/>
            </w:pPr>
            <w:r w:rsidRPr="00D80980">
              <w:rPr>
                <w:rStyle w:val="HighlightingYellow"/>
                <w:szCs w:val="22"/>
                <w:shd w:val="clear" w:color="auto" w:fill="auto"/>
              </w:rPr>
              <w:t xml:space="preserve">No </w:t>
            </w:r>
            <w:r w:rsidR="00240062" w:rsidRPr="00D80980">
              <w:rPr>
                <w:rStyle w:val="HighlightingYellow"/>
                <w:szCs w:val="22"/>
                <w:shd w:val="clear" w:color="auto" w:fill="auto"/>
              </w:rPr>
              <w:t>c</w:t>
            </w:r>
            <w:r w:rsidRPr="00D80980">
              <w:rPr>
                <w:rStyle w:val="HighlightingYellow"/>
                <w:szCs w:val="22"/>
                <w:shd w:val="clear" w:color="auto" w:fill="auto"/>
              </w:rPr>
              <w:t>hange</w:t>
            </w:r>
          </w:p>
        </w:tc>
        <w:tc>
          <w:tcPr>
            <w:tcW w:w="1595" w:type="dxa"/>
            <w:shd w:val="clear" w:color="auto" w:fill="auto"/>
          </w:tcPr>
          <w:p w14:paraId="0DF807F7" w14:textId="5B4C6F65" w:rsidR="001C1B20" w:rsidRPr="00D80980" w:rsidRDefault="00693A8C" w:rsidP="00294BC4">
            <w:pPr>
              <w:pStyle w:val="QPPTableTextBold"/>
            </w:pPr>
            <w:r w:rsidRPr="00D80980">
              <w:rPr>
                <w:rStyle w:val="HighlightingYellow"/>
                <w:szCs w:val="22"/>
                <w:shd w:val="clear" w:color="auto" w:fill="auto"/>
              </w:rPr>
              <w:t xml:space="preserve">No </w:t>
            </w:r>
            <w:r w:rsidR="00240062" w:rsidRPr="00D80980">
              <w:rPr>
                <w:rStyle w:val="HighlightingYellow"/>
                <w:szCs w:val="22"/>
                <w:shd w:val="clear" w:color="auto" w:fill="auto"/>
              </w:rPr>
              <w:t>c</w:t>
            </w:r>
            <w:r w:rsidRPr="00D80980">
              <w:rPr>
                <w:rStyle w:val="HighlightingYellow"/>
                <w:szCs w:val="22"/>
                <w:shd w:val="clear" w:color="auto" w:fill="auto"/>
              </w:rPr>
              <w:t>hange</w:t>
            </w:r>
          </w:p>
        </w:tc>
      </w:tr>
    </w:tbl>
    <w:p w14:paraId="2E197BB1" w14:textId="49A4D793" w:rsidR="00EC4B65" w:rsidRDefault="00693A8C" w:rsidP="00291BE3">
      <w:pPr>
        <w:pStyle w:val="AmendmentStyle"/>
        <w:spacing w:after="0" w:line="240" w:lineRule="auto"/>
        <w:rPr>
          <w:rFonts w:ascii="Arial" w:hAnsi="Arial" w:cs="Arial"/>
          <w:i w:val="0"/>
          <w:sz w:val="22"/>
          <w:szCs w:val="22"/>
        </w:rPr>
      </w:pPr>
      <w:r w:rsidRPr="00D80980">
        <w:rPr>
          <w:rFonts w:ascii="Arial" w:hAnsi="Arial" w:cs="Arial"/>
          <w:sz w:val="22"/>
          <w:szCs w:val="22"/>
        </w:rPr>
        <w:t>’</w:t>
      </w:r>
      <w:r w:rsidRPr="00D80980">
        <w:rPr>
          <w:rFonts w:ascii="Arial" w:hAnsi="Arial" w:cs="Arial"/>
          <w:i w:val="0"/>
          <w:sz w:val="22"/>
          <w:szCs w:val="22"/>
        </w:rPr>
        <w:t>.</w:t>
      </w:r>
    </w:p>
    <w:p w14:paraId="53EF0C46" w14:textId="5C7B3CB0" w:rsidR="00A34AA4" w:rsidRDefault="00A34AA4" w:rsidP="00291BE3">
      <w:pPr>
        <w:pStyle w:val="AmendmentStyle"/>
        <w:spacing w:after="0" w:line="240" w:lineRule="auto"/>
        <w:rPr>
          <w:rFonts w:ascii="Arial" w:hAnsi="Arial" w:cs="Arial"/>
          <w:sz w:val="22"/>
          <w:szCs w:val="22"/>
        </w:rPr>
      </w:pPr>
    </w:p>
    <w:p w14:paraId="46B232ED" w14:textId="77777777" w:rsidR="00A34AA4" w:rsidRPr="00D80980" w:rsidRDefault="00A34AA4" w:rsidP="00A34AA4">
      <w:pPr>
        <w:pStyle w:val="AmendmentPoint1"/>
        <w:ind w:left="720" w:hanging="720"/>
        <w:rPr>
          <w:sz w:val="22"/>
          <w:szCs w:val="22"/>
        </w:rPr>
      </w:pPr>
      <w:r w:rsidRPr="00D80980">
        <w:rPr>
          <w:sz w:val="22"/>
          <w:szCs w:val="22"/>
        </w:rPr>
        <w:t>Section 5.9 Categories of development and assessment—Neighbourhood plans, Table 5.9.1—Neighbourhood plan categories of development and assessment changes–</w:t>
      </w:r>
    </w:p>
    <w:p w14:paraId="4EB8832D" w14:textId="77777777" w:rsidR="00A34AA4" w:rsidRPr="00D80980" w:rsidRDefault="00A34AA4" w:rsidP="00A34AA4">
      <w:pPr>
        <w:pStyle w:val="AmendmentStyle"/>
        <w:spacing w:after="120" w:line="240" w:lineRule="auto"/>
        <w:rPr>
          <w:rFonts w:ascii="Arial" w:hAnsi="Arial" w:cs="Arial"/>
          <w:sz w:val="22"/>
          <w:szCs w:val="22"/>
        </w:rPr>
      </w:pPr>
      <w:r w:rsidRPr="00D80980">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A34AA4" w:rsidRPr="00D80980" w14:paraId="3DC49221" w14:textId="77777777" w:rsidTr="00A41CA1">
        <w:tc>
          <w:tcPr>
            <w:tcW w:w="2802" w:type="dxa"/>
            <w:shd w:val="clear" w:color="auto" w:fill="auto"/>
            <w:vAlign w:val="bottom"/>
          </w:tcPr>
          <w:p w14:paraId="178D4777" w14:textId="5D9D206C" w:rsidR="00A34AA4" w:rsidRPr="00D80980" w:rsidRDefault="00A34AA4" w:rsidP="00294BC4">
            <w:pPr>
              <w:pStyle w:val="QPPTableTextBody"/>
            </w:pPr>
            <w:r>
              <w:t>McDowall-Bridgeman Downs</w:t>
            </w:r>
            <w:r w:rsidRPr="00D80980">
              <w:t xml:space="preserve"> neighbourhood plan</w:t>
            </w:r>
          </w:p>
        </w:tc>
        <w:tc>
          <w:tcPr>
            <w:tcW w:w="1594" w:type="dxa"/>
            <w:shd w:val="clear" w:color="auto" w:fill="auto"/>
          </w:tcPr>
          <w:p w14:paraId="21FB6C36" w14:textId="76AC8F82" w:rsidR="00A34AA4" w:rsidRPr="00D80980" w:rsidRDefault="00A34AA4" w:rsidP="00294BC4">
            <w:pPr>
              <w:pStyle w:val="QPPTableTextBold"/>
              <w:rPr>
                <w:rStyle w:val="HighlightingYellow"/>
                <w:szCs w:val="22"/>
              </w:rPr>
            </w:pPr>
            <w:r w:rsidRPr="00D80980">
              <w:rPr>
                <w:rStyle w:val="HighlightingYellow"/>
                <w:szCs w:val="22"/>
                <w:shd w:val="clear" w:color="auto" w:fill="auto"/>
              </w:rPr>
              <w:t>No change</w:t>
            </w:r>
          </w:p>
        </w:tc>
        <w:tc>
          <w:tcPr>
            <w:tcW w:w="1595" w:type="dxa"/>
            <w:shd w:val="clear" w:color="auto" w:fill="auto"/>
          </w:tcPr>
          <w:p w14:paraId="45730E23" w14:textId="0D49778E" w:rsidR="00A34AA4" w:rsidRPr="00D80980" w:rsidRDefault="00A34AA4" w:rsidP="00294BC4">
            <w:pPr>
              <w:pStyle w:val="QPPTableTextBold"/>
            </w:pPr>
            <w:r w:rsidRPr="00D80980">
              <w:rPr>
                <w:rStyle w:val="HighlightingYellow"/>
                <w:szCs w:val="22"/>
                <w:shd w:val="clear" w:color="auto" w:fill="auto"/>
              </w:rPr>
              <w:t>No change</w:t>
            </w:r>
          </w:p>
        </w:tc>
        <w:tc>
          <w:tcPr>
            <w:tcW w:w="1594" w:type="dxa"/>
            <w:shd w:val="clear" w:color="auto" w:fill="auto"/>
          </w:tcPr>
          <w:p w14:paraId="69F2293B" w14:textId="77777777" w:rsidR="00A34AA4" w:rsidRPr="00D80980" w:rsidRDefault="00A34AA4" w:rsidP="00294BC4">
            <w:pPr>
              <w:pStyle w:val="QPPTableTextBold"/>
            </w:pPr>
            <w:r w:rsidRPr="00D80980">
              <w:rPr>
                <w:rStyle w:val="HighlightingYellow"/>
                <w:szCs w:val="22"/>
                <w:shd w:val="clear" w:color="auto" w:fill="auto"/>
              </w:rPr>
              <w:t>No change</w:t>
            </w:r>
          </w:p>
        </w:tc>
        <w:tc>
          <w:tcPr>
            <w:tcW w:w="1595" w:type="dxa"/>
            <w:shd w:val="clear" w:color="auto" w:fill="auto"/>
          </w:tcPr>
          <w:p w14:paraId="0A24B872" w14:textId="77777777" w:rsidR="00A34AA4" w:rsidRPr="00D80980" w:rsidRDefault="00A34AA4" w:rsidP="00294BC4">
            <w:pPr>
              <w:pStyle w:val="QPPTableTextBold"/>
            </w:pPr>
            <w:r w:rsidRPr="00D80980">
              <w:rPr>
                <w:rStyle w:val="HighlightingYellow"/>
                <w:szCs w:val="22"/>
                <w:shd w:val="clear" w:color="auto" w:fill="auto"/>
              </w:rPr>
              <w:t>No change</w:t>
            </w:r>
          </w:p>
        </w:tc>
      </w:tr>
    </w:tbl>
    <w:p w14:paraId="3926D5FA" w14:textId="77777777" w:rsidR="00A34AA4" w:rsidRPr="00D80980" w:rsidRDefault="00A34AA4" w:rsidP="00A34AA4">
      <w:pPr>
        <w:pStyle w:val="AmendmentStyle"/>
        <w:spacing w:after="0" w:line="240" w:lineRule="auto"/>
        <w:rPr>
          <w:rFonts w:ascii="Arial" w:hAnsi="Arial" w:cs="Arial"/>
          <w:sz w:val="22"/>
          <w:szCs w:val="22"/>
        </w:rPr>
      </w:pPr>
      <w:r w:rsidRPr="00D80980">
        <w:rPr>
          <w:rFonts w:ascii="Arial" w:hAnsi="Arial" w:cs="Arial"/>
          <w:sz w:val="22"/>
          <w:szCs w:val="22"/>
        </w:rPr>
        <w:t>’</w:t>
      </w:r>
      <w:r w:rsidRPr="00D80980">
        <w:rPr>
          <w:rFonts w:ascii="Arial" w:hAnsi="Arial" w:cs="Arial"/>
          <w:i w:val="0"/>
          <w:sz w:val="22"/>
          <w:szCs w:val="22"/>
        </w:rPr>
        <w:t>.</w:t>
      </w:r>
    </w:p>
    <w:p w14:paraId="3D587594" w14:textId="77777777" w:rsidR="00A34AA4" w:rsidRDefault="00A34AA4" w:rsidP="00A34AA4">
      <w:pPr>
        <w:pStyle w:val="AmendmentStyle"/>
        <w:spacing w:after="120" w:line="240" w:lineRule="auto"/>
        <w:rPr>
          <w:rFonts w:ascii="Arial" w:hAnsi="Arial" w:cs="Arial"/>
          <w:sz w:val="22"/>
          <w:szCs w:val="22"/>
        </w:rPr>
      </w:pPr>
    </w:p>
    <w:p w14:paraId="05A3938C" w14:textId="1CD36E3C" w:rsidR="00A34AA4" w:rsidRPr="00D80980" w:rsidRDefault="00A34AA4" w:rsidP="00A34AA4">
      <w:pPr>
        <w:pStyle w:val="AmendmentStyle"/>
        <w:spacing w:after="120" w:line="240" w:lineRule="auto"/>
        <w:rPr>
          <w:rFonts w:ascii="Arial" w:hAnsi="Arial" w:cs="Arial"/>
          <w:sz w:val="22"/>
          <w:szCs w:val="22"/>
        </w:rPr>
      </w:pPr>
      <w:r>
        <w:rPr>
          <w:rFonts w:ascii="Arial" w:hAnsi="Arial" w:cs="Arial"/>
          <w:sz w:val="22"/>
          <w:szCs w:val="22"/>
        </w:rPr>
        <w:t xml:space="preserve">omit, </w:t>
      </w:r>
      <w:r w:rsidRPr="00D80980">
        <w:rPr>
          <w:rFonts w:ascii="Arial" w:hAnsi="Arial" w:cs="Arial"/>
          <w:sz w:val="22"/>
          <w:szCs w:val="22"/>
        </w:rPr>
        <w:t>insert:</w:t>
      </w:r>
    </w:p>
    <w:p w14:paraId="6F602119" w14:textId="77777777" w:rsidR="00A34AA4" w:rsidRPr="00D80980" w:rsidRDefault="00A34AA4" w:rsidP="00A34AA4">
      <w:pPr>
        <w:pStyle w:val="AmendmentStyle"/>
        <w:spacing w:after="120" w:line="240" w:lineRule="auto"/>
        <w:rPr>
          <w:rFonts w:ascii="Arial" w:hAnsi="Arial" w:cs="Arial"/>
          <w:sz w:val="22"/>
          <w:szCs w:val="22"/>
        </w:rPr>
      </w:pPr>
      <w:bookmarkStart w:id="59" w:name="_Hlk67562854"/>
      <w:r w:rsidRPr="00D80980">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A34AA4" w:rsidRPr="00D80980" w14:paraId="1A20810C" w14:textId="77777777" w:rsidTr="00A41CA1">
        <w:tc>
          <w:tcPr>
            <w:tcW w:w="2802" w:type="dxa"/>
            <w:shd w:val="clear" w:color="auto" w:fill="auto"/>
            <w:vAlign w:val="bottom"/>
          </w:tcPr>
          <w:p w14:paraId="55E2A19C" w14:textId="6C7F4E01" w:rsidR="00A34AA4" w:rsidRPr="00D80980" w:rsidRDefault="00A34AA4" w:rsidP="00294BC4">
            <w:pPr>
              <w:pStyle w:val="QPPTableTextBody"/>
            </w:pPr>
            <w:r>
              <w:t>McDowall</w:t>
            </w:r>
            <w:r w:rsidRPr="00D80980">
              <w:t xml:space="preserve"> neighbourhood plan</w:t>
            </w:r>
          </w:p>
        </w:tc>
        <w:tc>
          <w:tcPr>
            <w:tcW w:w="1594" w:type="dxa"/>
            <w:shd w:val="clear" w:color="auto" w:fill="auto"/>
          </w:tcPr>
          <w:p w14:paraId="725EBC4E" w14:textId="48424123" w:rsidR="00A34AA4" w:rsidRPr="00D80980" w:rsidRDefault="00A34AA4" w:rsidP="00294BC4">
            <w:pPr>
              <w:pStyle w:val="QPPTableTextBold"/>
              <w:rPr>
                <w:rStyle w:val="HighlightingYellow"/>
                <w:szCs w:val="22"/>
              </w:rPr>
            </w:pPr>
            <w:r w:rsidRPr="00D80980">
              <w:rPr>
                <w:rStyle w:val="HighlightingYellow"/>
                <w:szCs w:val="22"/>
                <w:shd w:val="clear" w:color="auto" w:fill="auto"/>
              </w:rPr>
              <w:t>No change</w:t>
            </w:r>
          </w:p>
        </w:tc>
        <w:tc>
          <w:tcPr>
            <w:tcW w:w="1595" w:type="dxa"/>
            <w:shd w:val="clear" w:color="auto" w:fill="auto"/>
          </w:tcPr>
          <w:p w14:paraId="376AE5FC" w14:textId="5A0E6190" w:rsidR="00A34AA4" w:rsidRPr="00D80980" w:rsidRDefault="00A34AA4" w:rsidP="00294BC4">
            <w:pPr>
              <w:pStyle w:val="QPPTableTextBold"/>
            </w:pPr>
            <w:r w:rsidRPr="00D80980">
              <w:rPr>
                <w:rStyle w:val="HighlightingYellow"/>
                <w:szCs w:val="22"/>
                <w:shd w:val="clear" w:color="auto" w:fill="auto"/>
              </w:rPr>
              <w:t>No change</w:t>
            </w:r>
          </w:p>
        </w:tc>
        <w:tc>
          <w:tcPr>
            <w:tcW w:w="1594" w:type="dxa"/>
            <w:shd w:val="clear" w:color="auto" w:fill="auto"/>
          </w:tcPr>
          <w:p w14:paraId="1B05D2E2" w14:textId="77777777" w:rsidR="00A34AA4" w:rsidRPr="00D80980" w:rsidRDefault="00A34AA4" w:rsidP="00294BC4">
            <w:pPr>
              <w:pStyle w:val="QPPTableTextBold"/>
            </w:pPr>
            <w:r w:rsidRPr="00D80980">
              <w:rPr>
                <w:rStyle w:val="HighlightingYellow"/>
                <w:szCs w:val="22"/>
                <w:shd w:val="clear" w:color="auto" w:fill="auto"/>
              </w:rPr>
              <w:t>No change</w:t>
            </w:r>
          </w:p>
        </w:tc>
        <w:tc>
          <w:tcPr>
            <w:tcW w:w="1595" w:type="dxa"/>
            <w:shd w:val="clear" w:color="auto" w:fill="auto"/>
          </w:tcPr>
          <w:p w14:paraId="4977F5E0" w14:textId="77777777" w:rsidR="00A34AA4" w:rsidRPr="00D80980" w:rsidRDefault="00A34AA4" w:rsidP="00294BC4">
            <w:pPr>
              <w:pStyle w:val="QPPTableTextBold"/>
            </w:pPr>
            <w:r w:rsidRPr="00D80980">
              <w:rPr>
                <w:rStyle w:val="HighlightingYellow"/>
                <w:szCs w:val="22"/>
                <w:shd w:val="clear" w:color="auto" w:fill="auto"/>
              </w:rPr>
              <w:t>No change</w:t>
            </w:r>
          </w:p>
        </w:tc>
      </w:tr>
    </w:tbl>
    <w:p w14:paraId="6C0367B3" w14:textId="77777777" w:rsidR="00A34AA4" w:rsidRPr="00D80980" w:rsidRDefault="00A34AA4" w:rsidP="00A34AA4">
      <w:pPr>
        <w:pStyle w:val="AmendmentStyle"/>
        <w:spacing w:after="0" w:line="240" w:lineRule="auto"/>
        <w:rPr>
          <w:rFonts w:ascii="Arial" w:hAnsi="Arial" w:cs="Arial"/>
          <w:sz w:val="22"/>
          <w:szCs w:val="22"/>
        </w:rPr>
      </w:pPr>
      <w:r w:rsidRPr="00D80980">
        <w:rPr>
          <w:rFonts w:ascii="Arial" w:hAnsi="Arial" w:cs="Arial"/>
          <w:sz w:val="22"/>
          <w:szCs w:val="22"/>
        </w:rPr>
        <w:t>’</w:t>
      </w:r>
      <w:r w:rsidRPr="00D80980">
        <w:rPr>
          <w:rFonts w:ascii="Arial" w:hAnsi="Arial" w:cs="Arial"/>
          <w:i w:val="0"/>
          <w:sz w:val="22"/>
          <w:szCs w:val="22"/>
        </w:rPr>
        <w:t>.</w:t>
      </w:r>
    </w:p>
    <w:p w14:paraId="0FA74431" w14:textId="77777777" w:rsidR="00266F18" w:rsidRPr="00D80980" w:rsidRDefault="00266F18" w:rsidP="00291BE3">
      <w:pPr>
        <w:pStyle w:val="AmendmentStyle"/>
        <w:spacing w:after="0" w:line="240" w:lineRule="auto"/>
        <w:rPr>
          <w:rFonts w:ascii="Arial" w:hAnsi="Arial" w:cs="Arial"/>
          <w:sz w:val="22"/>
          <w:szCs w:val="22"/>
        </w:rPr>
      </w:pPr>
      <w:bookmarkStart w:id="60" w:name="_Hlk67563404"/>
      <w:bookmarkEnd w:id="59"/>
    </w:p>
    <w:p w14:paraId="2B54581F" w14:textId="77777777" w:rsidR="00266F18" w:rsidRDefault="00266F18" w:rsidP="00266F18">
      <w:pPr>
        <w:pStyle w:val="AmendmentPoint1"/>
        <w:ind w:left="720" w:hanging="720"/>
        <w:rPr>
          <w:sz w:val="22"/>
          <w:szCs w:val="22"/>
        </w:rPr>
      </w:pPr>
      <w:r w:rsidRPr="00D80980">
        <w:rPr>
          <w:sz w:val="22"/>
          <w:szCs w:val="22"/>
        </w:rPr>
        <w:t>Section 5.9 Categories of development and assessment—Neighbourhood plans, Table 5.9.</w:t>
      </w:r>
      <w:r>
        <w:rPr>
          <w:sz w:val="22"/>
          <w:szCs w:val="22"/>
        </w:rPr>
        <w:t>9</w:t>
      </w:r>
      <w:r w:rsidRPr="00D80980">
        <w:rPr>
          <w:sz w:val="22"/>
          <w:szCs w:val="22"/>
        </w:rPr>
        <w:t xml:space="preserve">.A </w:t>
      </w:r>
      <w:r>
        <w:rPr>
          <w:sz w:val="22"/>
          <w:szCs w:val="22"/>
        </w:rPr>
        <w:t xml:space="preserve">Bracken </w:t>
      </w:r>
      <w:proofErr w:type="gramStart"/>
      <w:r>
        <w:rPr>
          <w:sz w:val="22"/>
          <w:szCs w:val="22"/>
        </w:rPr>
        <w:t>Ridge</w:t>
      </w:r>
      <w:proofErr w:type="gramEnd"/>
      <w:r>
        <w:rPr>
          <w:sz w:val="22"/>
          <w:szCs w:val="22"/>
        </w:rPr>
        <w:t xml:space="preserve"> and district</w:t>
      </w:r>
      <w:r w:rsidRPr="00D80980">
        <w:rPr>
          <w:sz w:val="22"/>
          <w:szCs w:val="22"/>
        </w:rPr>
        <w:t xml:space="preserve"> neighbourhood plan: material change of use–</w:t>
      </w:r>
    </w:p>
    <w:p w14:paraId="05C19367" w14:textId="77777777" w:rsidR="00266F18" w:rsidRDefault="00266F18" w:rsidP="00266F18">
      <w:pPr>
        <w:pStyle w:val="AmendmentStyle"/>
        <w:spacing w:after="120" w:line="240" w:lineRule="auto"/>
        <w:rPr>
          <w:rFonts w:ascii="Arial" w:hAnsi="Arial" w:cs="Arial"/>
          <w:sz w:val="22"/>
          <w:szCs w:val="22"/>
        </w:rPr>
      </w:pPr>
      <w:r w:rsidRPr="00866073">
        <w:rPr>
          <w:rFonts w:ascii="Arial" w:hAnsi="Arial" w:cs="Arial"/>
          <w:sz w:val="22"/>
          <w:szCs w:val="22"/>
        </w:rPr>
        <w:t>omit, insert:</w:t>
      </w:r>
    </w:p>
    <w:p w14:paraId="6E407CC7" w14:textId="5297E4DE" w:rsidR="00266F18" w:rsidRDefault="00266F18" w:rsidP="00266F18">
      <w:pPr>
        <w:pStyle w:val="AmendmentStyle"/>
        <w:rPr>
          <w:lang w:eastAsia="en-AU"/>
        </w:rPr>
      </w:pPr>
      <w:r>
        <w:rPr>
          <w:lang w:eastAsia="en-AU"/>
        </w:rPr>
        <w:t>‘</w:t>
      </w:r>
    </w:p>
    <w:p w14:paraId="2833E933" w14:textId="15EFE233" w:rsidR="00B51982" w:rsidRPr="00B51982" w:rsidRDefault="00B51982" w:rsidP="00B51982">
      <w:pPr>
        <w:pStyle w:val="AmendmentStyle"/>
        <w:ind w:left="0"/>
        <w:rPr>
          <w:i w:val="0"/>
          <w:iCs/>
          <w:sz w:val="22"/>
          <w:szCs w:val="22"/>
          <w:lang w:eastAsia="en-AU"/>
        </w:rPr>
      </w:pPr>
      <w:r w:rsidRPr="00B51982">
        <w:rPr>
          <w:rFonts w:ascii="Arial" w:hAnsi="Arial" w:cs="Arial"/>
          <w:b/>
          <w:bCs/>
          <w:i w:val="0"/>
          <w:iCs/>
          <w:sz w:val="22"/>
          <w:szCs w:val="22"/>
          <w:shd w:val="clear" w:color="auto" w:fill="FFFFFF"/>
        </w:rPr>
        <w:t>Table 5.9.9.A—Bracken Ridge and district neighbourhood plan: material change of use</w:t>
      </w:r>
    </w:p>
    <w:tbl>
      <w:tblPr>
        <w:tblW w:w="5185"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1924"/>
        <w:gridCol w:w="11"/>
        <w:gridCol w:w="3700"/>
        <w:gridCol w:w="3708"/>
      </w:tblGrid>
      <w:tr w:rsidR="00B51982" w:rsidRPr="00866073" w14:paraId="04791037" w14:textId="77777777" w:rsidTr="00B51982">
        <w:tc>
          <w:tcPr>
            <w:tcW w:w="2048" w:type="dxa"/>
            <w:gridSpan w:val="2"/>
            <w:tcBorders>
              <w:top w:val="single" w:sz="6" w:space="0" w:color="C0C0C0"/>
              <w:left w:val="single" w:sz="6" w:space="0" w:color="C0C0C0"/>
              <w:bottom w:val="single" w:sz="6" w:space="0" w:color="C0C0C0"/>
              <w:right w:val="single" w:sz="6" w:space="0" w:color="C0C0C0"/>
            </w:tcBorders>
            <w:shd w:val="clear" w:color="auto" w:fill="auto"/>
          </w:tcPr>
          <w:p w14:paraId="37E8F46D" w14:textId="0B4F0728" w:rsidR="00B51982" w:rsidRPr="00B51982" w:rsidRDefault="00B51982" w:rsidP="00BB7747">
            <w:pPr>
              <w:spacing w:after="0" w:line="240" w:lineRule="auto"/>
              <w:rPr>
                <w:rFonts w:ascii="Arial" w:eastAsia="Times New Roman" w:hAnsi="Arial" w:cs="Arial"/>
                <w:b/>
                <w:bCs/>
                <w:color w:val="000000"/>
                <w:lang w:eastAsia="en-AU"/>
              </w:rPr>
            </w:pPr>
            <w:r w:rsidRPr="00B51982">
              <w:rPr>
                <w:rFonts w:ascii="Arial" w:eastAsia="Times New Roman" w:hAnsi="Arial" w:cs="Arial"/>
                <w:b/>
                <w:bCs/>
                <w:color w:val="000000"/>
                <w:lang w:eastAsia="en-AU"/>
              </w:rPr>
              <w:t>Use</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7EF5C99E" w14:textId="71933415" w:rsidR="00B51982" w:rsidRPr="00B51982" w:rsidRDefault="00B51982" w:rsidP="00BB7747">
            <w:pPr>
              <w:spacing w:after="0" w:line="240" w:lineRule="auto"/>
              <w:rPr>
                <w:rFonts w:ascii="Arial" w:eastAsia="Times New Roman" w:hAnsi="Arial" w:cs="Arial"/>
                <w:b/>
                <w:bCs/>
                <w:color w:val="000000"/>
                <w:lang w:eastAsia="en-AU"/>
              </w:rPr>
            </w:pPr>
            <w:r w:rsidRPr="00B51982">
              <w:rPr>
                <w:rFonts w:ascii="Arial" w:hAnsi="Arial" w:cs="Arial"/>
                <w:b/>
                <w:bCs/>
                <w:color w:val="000000"/>
                <w:shd w:val="clear" w:color="auto" w:fill="FFFFFF"/>
              </w:rPr>
              <w:t>Categories of development and assessment</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3644B24D" w14:textId="00DB34BB" w:rsidR="00B51982" w:rsidRPr="00B51982" w:rsidRDefault="00B51982" w:rsidP="00BB7747">
            <w:pPr>
              <w:spacing w:after="0" w:line="240" w:lineRule="auto"/>
              <w:rPr>
                <w:rFonts w:ascii="Arial" w:eastAsia="Times New Roman" w:hAnsi="Arial" w:cs="Arial"/>
                <w:b/>
                <w:bCs/>
                <w:color w:val="000000"/>
                <w:lang w:eastAsia="en-AU"/>
              </w:rPr>
            </w:pPr>
            <w:r w:rsidRPr="00B51982">
              <w:rPr>
                <w:rFonts w:ascii="Arial" w:hAnsi="Arial" w:cs="Arial"/>
                <w:b/>
                <w:bCs/>
                <w:color w:val="000000"/>
                <w:shd w:val="clear" w:color="auto" w:fill="FFFFFF"/>
              </w:rPr>
              <w:t>Assessment benchmarks</w:t>
            </w:r>
          </w:p>
        </w:tc>
      </w:tr>
      <w:tr w:rsidR="00B51982" w:rsidRPr="00866073" w14:paraId="65463B1F" w14:textId="77777777" w:rsidTr="00BB7747">
        <w:tc>
          <w:tcPr>
            <w:tcW w:w="9343" w:type="dxa"/>
            <w:gridSpan w:val="4"/>
            <w:tcBorders>
              <w:top w:val="single" w:sz="6" w:space="0" w:color="C0C0C0"/>
              <w:left w:val="single" w:sz="6" w:space="0" w:color="C0C0C0"/>
              <w:bottom w:val="single" w:sz="6" w:space="0" w:color="C0C0C0"/>
              <w:right w:val="single" w:sz="6" w:space="0" w:color="C0C0C0"/>
            </w:tcBorders>
            <w:shd w:val="clear" w:color="auto" w:fill="auto"/>
          </w:tcPr>
          <w:p w14:paraId="0F986ACF" w14:textId="5F5A7E59" w:rsidR="00B51982" w:rsidRPr="00B51982" w:rsidRDefault="00B51982" w:rsidP="00BB7747">
            <w:pPr>
              <w:spacing w:after="0" w:line="240" w:lineRule="auto"/>
              <w:rPr>
                <w:rFonts w:ascii="Arial" w:hAnsi="Arial" w:cs="Arial"/>
                <w:b/>
                <w:bCs/>
                <w:color w:val="000000"/>
                <w:shd w:val="clear" w:color="auto" w:fill="FFFFFF"/>
              </w:rPr>
            </w:pPr>
            <w:r>
              <w:rPr>
                <w:rFonts w:ascii="Arial" w:eastAsia="Times New Roman" w:hAnsi="Arial" w:cs="Arial"/>
                <w:b/>
                <w:bCs/>
                <w:color w:val="000000"/>
                <w:lang w:eastAsia="en-AU"/>
              </w:rPr>
              <w:t>If in the neighbourhood plan area</w:t>
            </w:r>
          </w:p>
        </w:tc>
      </w:tr>
      <w:tr w:rsidR="00B51982" w:rsidRPr="00866073" w14:paraId="51591594" w14:textId="77777777" w:rsidTr="00B51982">
        <w:tc>
          <w:tcPr>
            <w:tcW w:w="2048" w:type="dxa"/>
            <w:gridSpan w:val="2"/>
            <w:tcBorders>
              <w:top w:val="single" w:sz="6" w:space="0" w:color="C0C0C0"/>
              <w:left w:val="single" w:sz="6" w:space="0" w:color="C0C0C0"/>
              <w:bottom w:val="single" w:sz="6" w:space="0" w:color="C0C0C0"/>
              <w:right w:val="single" w:sz="6" w:space="0" w:color="C0C0C0"/>
            </w:tcBorders>
            <w:shd w:val="clear" w:color="auto" w:fill="auto"/>
            <w:hideMark/>
          </w:tcPr>
          <w:p w14:paraId="23B8A3F6" w14:textId="45AF0C4E" w:rsidR="00B51982" w:rsidRPr="00B51982" w:rsidRDefault="00B51982" w:rsidP="00BB7747">
            <w:pPr>
              <w:spacing w:after="0" w:line="240" w:lineRule="auto"/>
              <w:rPr>
                <w:rFonts w:ascii="Arial" w:eastAsia="Times New Roman" w:hAnsi="Arial" w:cs="Arial"/>
                <w:color w:val="000000"/>
                <w:lang w:eastAsia="en-AU"/>
              </w:rPr>
            </w:pPr>
            <w:r w:rsidRPr="00B51982">
              <w:rPr>
                <w:rFonts w:ascii="Arial" w:eastAsia="Times New Roman" w:hAnsi="Arial" w:cs="Arial"/>
                <w:color w:val="000000"/>
                <w:lang w:eastAsia="en-AU"/>
              </w:rPr>
              <w:t>MCU, if assessable development</w:t>
            </w:r>
            <w:r w:rsidR="00BB7747">
              <w:rPr>
                <w:rFonts w:ascii="Arial" w:eastAsia="Times New Roman" w:hAnsi="Arial" w:cs="Arial"/>
                <w:color w:val="000000"/>
                <w:lang w:eastAsia="en-AU"/>
              </w:rPr>
              <w:t xml:space="preserve"> where not listed in this table</w:t>
            </w:r>
          </w:p>
        </w:tc>
        <w:tc>
          <w:tcPr>
            <w:tcW w:w="0" w:type="auto"/>
            <w:tcBorders>
              <w:top w:val="single" w:sz="6" w:space="0" w:color="C0C0C0"/>
              <w:left w:val="single" w:sz="6" w:space="0" w:color="C0C0C0"/>
              <w:bottom w:val="single" w:sz="6" w:space="0" w:color="C0C0C0"/>
              <w:right w:val="single" w:sz="6" w:space="0" w:color="C0C0C0"/>
            </w:tcBorders>
            <w:shd w:val="clear" w:color="auto" w:fill="auto"/>
            <w:hideMark/>
          </w:tcPr>
          <w:p w14:paraId="4C05D27A" w14:textId="7DE5BC98" w:rsidR="00B51982" w:rsidRPr="00B51982" w:rsidRDefault="00B51982" w:rsidP="00BB7747">
            <w:pPr>
              <w:spacing w:after="0" w:line="240" w:lineRule="auto"/>
              <w:rPr>
                <w:rFonts w:ascii="Arial" w:eastAsia="Times New Roman" w:hAnsi="Arial" w:cs="Arial"/>
                <w:b/>
                <w:bCs/>
                <w:color w:val="000000"/>
                <w:lang w:eastAsia="en-AU"/>
              </w:rPr>
            </w:pPr>
            <w:r w:rsidRPr="00B51982">
              <w:rPr>
                <w:rFonts w:ascii="Arial" w:eastAsia="Times New Roman" w:hAnsi="Arial" w:cs="Arial"/>
                <w:b/>
                <w:bCs/>
                <w:color w:val="000000"/>
                <w:lang w:eastAsia="en-AU"/>
              </w:rPr>
              <w:t xml:space="preserve">No </w:t>
            </w:r>
            <w:r w:rsidR="00BB7747">
              <w:rPr>
                <w:rFonts w:ascii="Arial" w:eastAsia="Times New Roman" w:hAnsi="Arial" w:cs="Arial"/>
                <w:b/>
                <w:bCs/>
                <w:color w:val="000000"/>
                <w:lang w:eastAsia="en-AU"/>
              </w:rPr>
              <w:t>c</w:t>
            </w:r>
            <w:r w:rsidRPr="00B51982">
              <w:rPr>
                <w:rFonts w:ascii="Arial" w:eastAsia="Times New Roman" w:hAnsi="Arial" w:cs="Arial"/>
                <w:b/>
                <w:bCs/>
                <w:color w:val="000000"/>
                <w:lang w:eastAsia="en-AU"/>
              </w:rPr>
              <w:t>hange</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7D76CB10" w14:textId="2CEE5F32" w:rsidR="00B51982" w:rsidRPr="00B51982" w:rsidRDefault="00B51982" w:rsidP="00BB7747">
            <w:pPr>
              <w:spacing w:after="0" w:line="240" w:lineRule="auto"/>
              <w:rPr>
                <w:rFonts w:ascii="Arial" w:eastAsia="Times New Roman" w:hAnsi="Arial" w:cs="Arial"/>
                <w:color w:val="000000"/>
                <w:lang w:eastAsia="en-AU"/>
              </w:rPr>
            </w:pPr>
            <w:r w:rsidRPr="00B51982">
              <w:rPr>
                <w:rFonts w:ascii="Arial" w:eastAsia="Times New Roman" w:hAnsi="Arial" w:cs="Arial"/>
                <w:color w:val="000000"/>
                <w:lang w:eastAsia="en-AU"/>
              </w:rPr>
              <w:t>Bracken Ridge and district neighbourhood plan code</w:t>
            </w:r>
          </w:p>
        </w:tc>
      </w:tr>
      <w:tr w:rsidR="00266F18" w:rsidRPr="00866073" w14:paraId="05077FE3" w14:textId="77777777" w:rsidTr="00C329DE">
        <w:tc>
          <w:tcPr>
            <w:tcW w:w="0" w:type="auto"/>
            <w:gridSpan w:val="4"/>
            <w:tcBorders>
              <w:top w:val="single" w:sz="6" w:space="0" w:color="C0C0C0"/>
              <w:left w:val="single" w:sz="6" w:space="0" w:color="C0C0C0"/>
              <w:bottom w:val="single" w:sz="6" w:space="0" w:color="C0C0C0"/>
              <w:right w:val="single" w:sz="6" w:space="0" w:color="C0C0C0"/>
            </w:tcBorders>
            <w:shd w:val="clear" w:color="auto" w:fill="auto"/>
            <w:hideMark/>
          </w:tcPr>
          <w:p w14:paraId="3AFFDE7F" w14:textId="77777777" w:rsidR="00266F18" w:rsidRPr="00866073" w:rsidRDefault="00266F18" w:rsidP="00C329DE">
            <w:pPr>
              <w:spacing w:after="0" w:line="240" w:lineRule="auto"/>
              <w:rPr>
                <w:rFonts w:ascii="Arial" w:eastAsia="Times New Roman" w:hAnsi="Arial" w:cs="Arial"/>
                <w:b/>
                <w:bCs/>
                <w:color w:val="000000"/>
                <w:lang w:eastAsia="en-AU"/>
              </w:rPr>
            </w:pPr>
            <w:r w:rsidRPr="00866073">
              <w:rPr>
                <w:rFonts w:ascii="Arial" w:eastAsia="Times New Roman" w:hAnsi="Arial" w:cs="Arial"/>
                <w:b/>
                <w:bCs/>
                <w:color w:val="000000"/>
                <w:lang w:eastAsia="en-AU"/>
              </w:rPr>
              <w:t>If in the Relocatable home parks precinct (NPP</w:t>
            </w:r>
            <w:r w:rsidRPr="00866073">
              <w:rPr>
                <w:rFonts w:ascii="Arial" w:eastAsia="Times New Roman" w:hAnsi="Arial" w:cs="Arial"/>
                <w:b/>
                <w:bCs/>
                <w:strike/>
                <w:color w:val="555555"/>
                <w:lang w:eastAsia="en-AU"/>
              </w:rPr>
              <w:t>-</w:t>
            </w:r>
            <w:r w:rsidRPr="00B51982">
              <w:rPr>
                <w:rFonts w:ascii="Arial" w:eastAsia="Times New Roman" w:hAnsi="Arial" w:cs="Arial"/>
                <w:b/>
                <w:bCs/>
                <w:lang w:eastAsia="en-AU"/>
              </w:rPr>
              <w:t>004)</w:t>
            </w:r>
            <w:r w:rsidRPr="00866073">
              <w:rPr>
                <w:rFonts w:ascii="Arial" w:eastAsia="Times New Roman" w:hAnsi="Arial" w:cs="Arial"/>
                <w:b/>
                <w:bCs/>
                <w:color w:val="000000"/>
                <w:lang w:eastAsia="en-AU"/>
              </w:rPr>
              <w:t>, where in the 2 or 3 storey mix zone precinct of the Low-medium density residential zone</w:t>
            </w:r>
          </w:p>
        </w:tc>
      </w:tr>
      <w:tr w:rsidR="00266F18" w:rsidRPr="00866073" w14:paraId="386A5D96" w14:textId="77777777" w:rsidTr="00B51982">
        <w:tc>
          <w:tcPr>
            <w:tcW w:w="2035" w:type="dxa"/>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0BC1E176" w14:textId="77777777" w:rsidR="00266F18" w:rsidRPr="00866073" w:rsidRDefault="00266F18" w:rsidP="00B51982">
            <w:pPr>
              <w:spacing w:after="0" w:line="240" w:lineRule="auto"/>
              <w:rPr>
                <w:rFonts w:ascii="Arial" w:eastAsia="Times New Roman" w:hAnsi="Arial" w:cs="Arial"/>
                <w:color w:val="000000"/>
                <w:lang w:eastAsia="en-AU"/>
              </w:rPr>
            </w:pPr>
            <w:r w:rsidRPr="00866073">
              <w:rPr>
                <w:rFonts w:ascii="Arial" w:eastAsia="Times New Roman" w:hAnsi="Arial" w:cs="Arial"/>
                <w:color w:val="000000"/>
                <w:lang w:eastAsia="en-AU"/>
              </w:rPr>
              <w:lastRenderedPageBreak/>
              <w:t>MCU, if assessable development</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auto"/>
            <w:hideMark/>
          </w:tcPr>
          <w:p w14:paraId="27F335F9" w14:textId="77777777" w:rsidR="00266F18" w:rsidRPr="00866073" w:rsidRDefault="00266F18" w:rsidP="00C329DE">
            <w:pPr>
              <w:spacing w:after="0" w:line="240" w:lineRule="auto"/>
              <w:rPr>
                <w:rFonts w:ascii="Arial" w:eastAsia="Times New Roman" w:hAnsi="Arial" w:cs="Arial"/>
                <w:b/>
                <w:bCs/>
                <w:color w:val="000000"/>
                <w:lang w:eastAsia="en-AU"/>
              </w:rPr>
            </w:pPr>
            <w:r w:rsidRPr="00866073">
              <w:rPr>
                <w:rFonts w:ascii="Arial" w:eastAsia="Times New Roman" w:hAnsi="Arial" w:cs="Arial"/>
                <w:b/>
                <w:bCs/>
                <w:color w:val="000000"/>
                <w:lang w:eastAsia="en-AU"/>
              </w:rPr>
              <w:t>Assessable development—Impact assessment</w:t>
            </w:r>
          </w:p>
        </w:tc>
      </w:tr>
      <w:tr w:rsidR="00266F18" w:rsidRPr="00866073" w14:paraId="6ABE5BE7" w14:textId="77777777" w:rsidTr="00B51982">
        <w:tc>
          <w:tcPr>
            <w:tcW w:w="0" w:type="auto"/>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3950BF2" w14:textId="77777777" w:rsidR="00266F18" w:rsidRPr="00866073" w:rsidRDefault="00266F18" w:rsidP="00C329DE">
            <w:pPr>
              <w:spacing w:after="0" w:line="240" w:lineRule="auto"/>
              <w:rPr>
                <w:rFonts w:ascii="Arial" w:eastAsia="Times New Roman" w:hAnsi="Arial" w:cs="Arial"/>
                <w:color w:val="000000"/>
                <w:lang w:eastAsia="en-AU"/>
              </w:rPr>
            </w:pPr>
          </w:p>
        </w:tc>
        <w:tc>
          <w:tcPr>
            <w:tcW w:w="3580" w:type="dxa"/>
            <w:gridSpan w:val="2"/>
            <w:tcBorders>
              <w:top w:val="single" w:sz="6" w:space="0" w:color="C0C0C0"/>
              <w:left w:val="single" w:sz="6" w:space="0" w:color="C0C0C0"/>
              <w:bottom w:val="single" w:sz="6" w:space="0" w:color="C0C0C0"/>
              <w:right w:val="single" w:sz="6" w:space="0" w:color="C0C0C0"/>
            </w:tcBorders>
            <w:shd w:val="clear" w:color="auto" w:fill="auto"/>
            <w:hideMark/>
          </w:tcPr>
          <w:p w14:paraId="67F8358D" w14:textId="77777777" w:rsidR="00266F18" w:rsidRPr="00866073" w:rsidRDefault="00266F18" w:rsidP="00C329DE">
            <w:pPr>
              <w:spacing w:after="0" w:line="240" w:lineRule="auto"/>
              <w:rPr>
                <w:rFonts w:ascii="Arial" w:eastAsia="Times New Roman" w:hAnsi="Arial" w:cs="Arial"/>
                <w:color w:val="000000"/>
                <w:lang w:eastAsia="en-AU"/>
              </w:rPr>
            </w:pPr>
            <w:r w:rsidRPr="00866073">
              <w:rPr>
                <w:rFonts w:ascii="Arial" w:eastAsia="Times New Roman" w:hAnsi="Arial" w:cs="Arial"/>
                <w:color w:val="000000"/>
                <w:lang w:eastAsia="en-AU"/>
              </w:rPr>
              <w:t>If reducing the number of:</w:t>
            </w:r>
          </w:p>
          <w:p w14:paraId="382B5EFB" w14:textId="77777777" w:rsidR="00266F18" w:rsidRPr="00866073" w:rsidRDefault="00266F18" w:rsidP="00BB7747">
            <w:pPr>
              <w:numPr>
                <w:ilvl w:val="0"/>
                <w:numId w:val="37"/>
              </w:numPr>
              <w:spacing w:after="100" w:afterAutospacing="1" w:line="240" w:lineRule="auto"/>
              <w:rPr>
                <w:rFonts w:ascii="Arial" w:eastAsia="Times New Roman" w:hAnsi="Arial" w:cs="Arial"/>
                <w:color w:val="000000"/>
                <w:lang w:eastAsia="en-AU"/>
              </w:rPr>
            </w:pPr>
            <w:r w:rsidRPr="00866073">
              <w:rPr>
                <w:rFonts w:ascii="Arial" w:eastAsia="Times New Roman" w:hAnsi="Arial" w:cs="Arial"/>
                <w:color w:val="000000"/>
                <w:lang w:eastAsia="en-AU"/>
              </w:rPr>
              <w:t>relocatable dwellings, for a relocatable home park; or</w:t>
            </w:r>
          </w:p>
          <w:p w14:paraId="72E78737" w14:textId="77777777" w:rsidR="00266F18" w:rsidRPr="00866073" w:rsidRDefault="00266F18" w:rsidP="0072657A">
            <w:pPr>
              <w:numPr>
                <w:ilvl w:val="0"/>
                <w:numId w:val="37"/>
              </w:numPr>
              <w:spacing w:before="100" w:beforeAutospacing="1" w:after="100" w:afterAutospacing="1" w:line="240" w:lineRule="auto"/>
              <w:rPr>
                <w:rFonts w:ascii="Arial" w:eastAsia="Times New Roman" w:hAnsi="Arial" w:cs="Arial"/>
                <w:color w:val="000000"/>
                <w:lang w:eastAsia="en-AU"/>
              </w:rPr>
            </w:pPr>
            <w:r w:rsidRPr="00866073">
              <w:rPr>
                <w:rFonts w:ascii="Arial" w:eastAsia="Times New Roman" w:hAnsi="Arial" w:cs="Arial"/>
                <w:color w:val="000000"/>
                <w:lang w:eastAsia="en-AU"/>
              </w:rPr>
              <w:t xml:space="preserve">sites for caravans, self-contained cabins, </w:t>
            </w:r>
            <w:proofErr w:type="gramStart"/>
            <w:r w:rsidRPr="00866073">
              <w:rPr>
                <w:rFonts w:ascii="Arial" w:eastAsia="Times New Roman" w:hAnsi="Arial" w:cs="Arial"/>
                <w:color w:val="000000"/>
                <w:lang w:eastAsia="en-AU"/>
              </w:rPr>
              <w:t>tents</w:t>
            </w:r>
            <w:proofErr w:type="gramEnd"/>
            <w:r w:rsidRPr="00866073">
              <w:rPr>
                <w:rFonts w:ascii="Arial" w:eastAsia="Times New Roman" w:hAnsi="Arial" w:cs="Arial"/>
                <w:color w:val="000000"/>
                <w:lang w:eastAsia="en-AU"/>
              </w:rPr>
              <w:t xml:space="preserve"> or similar structures for the public for short-term holiday purposes, for a tourist park</w:t>
            </w:r>
          </w:p>
        </w:tc>
        <w:tc>
          <w:tcPr>
            <w:tcW w:w="3728" w:type="dxa"/>
            <w:tcBorders>
              <w:top w:val="single" w:sz="6" w:space="0" w:color="C0C0C0"/>
              <w:left w:val="single" w:sz="6" w:space="0" w:color="C0C0C0"/>
              <w:bottom w:val="single" w:sz="6" w:space="0" w:color="C0C0C0"/>
              <w:right w:val="single" w:sz="6" w:space="0" w:color="C0C0C0"/>
            </w:tcBorders>
            <w:shd w:val="clear" w:color="auto" w:fill="auto"/>
            <w:hideMark/>
          </w:tcPr>
          <w:p w14:paraId="373B467C" w14:textId="77777777" w:rsidR="00266F18" w:rsidRPr="00866073" w:rsidRDefault="00266F18" w:rsidP="00C329DE">
            <w:pPr>
              <w:spacing w:after="0" w:line="240" w:lineRule="auto"/>
              <w:rPr>
                <w:rFonts w:ascii="Arial" w:eastAsia="Times New Roman" w:hAnsi="Arial" w:cs="Arial"/>
                <w:color w:val="000000"/>
                <w:lang w:eastAsia="en-AU"/>
              </w:rPr>
            </w:pPr>
            <w:r w:rsidRPr="00866073">
              <w:rPr>
                <w:rFonts w:ascii="Arial" w:eastAsia="Times New Roman" w:hAnsi="Arial" w:cs="Arial"/>
                <w:color w:val="000000"/>
                <w:lang w:eastAsia="en-AU"/>
              </w:rPr>
              <w:t>The planning scheme including:</w:t>
            </w:r>
          </w:p>
          <w:p w14:paraId="780BE679" w14:textId="3ACE2D49" w:rsidR="00266F18" w:rsidRPr="00866073" w:rsidRDefault="00266F18" w:rsidP="00C329DE">
            <w:pPr>
              <w:spacing w:after="0" w:line="240" w:lineRule="auto"/>
              <w:rPr>
                <w:rFonts w:ascii="Arial" w:eastAsia="Times New Roman" w:hAnsi="Arial" w:cs="Arial"/>
                <w:color w:val="000000"/>
                <w:lang w:eastAsia="en-AU"/>
              </w:rPr>
            </w:pPr>
            <w:r w:rsidRPr="00866073">
              <w:rPr>
                <w:rFonts w:ascii="Arial" w:eastAsia="Times New Roman" w:hAnsi="Arial" w:cs="Arial"/>
                <w:color w:val="000000"/>
                <w:lang w:eastAsia="en-AU"/>
              </w:rPr>
              <w:t>Bracken Ridge and district </w:t>
            </w:r>
            <w:r w:rsidR="002D7590" w:rsidRPr="00B51982">
              <w:rPr>
                <w:rFonts w:ascii="Arial" w:eastAsia="Times New Roman" w:hAnsi="Arial" w:cs="Arial"/>
                <w:lang w:eastAsia="en-AU"/>
              </w:rPr>
              <w:t>n</w:t>
            </w:r>
            <w:r w:rsidRPr="00B51982">
              <w:rPr>
                <w:rFonts w:ascii="Arial" w:eastAsia="Times New Roman" w:hAnsi="Arial" w:cs="Arial"/>
                <w:lang w:eastAsia="en-AU"/>
              </w:rPr>
              <w:t>eighbourhood plan code</w:t>
            </w:r>
          </w:p>
          <w:p w14:paraId="7B95B194" w14:textId="77777777" w:rsidR="00266F18" w:rsidRPr="00866073" w:rsidRDefault="00266F18" w:rsidP="00C329DE">
            <w:pPr>
              <w:spacing w:after="0" w:line="240" w:lineRule="auto"/>
              <w:rPr>
                <w:rFonts w:ascii="Arial" w:eastAsia="Times New Roman" w:hAnsi="Arial" w:cs="Arial"/>
                <w:lang w:eastAsia="en-AU"/>
              </w:rPr>
            </w:pPr>
            <w:r w:rsidRPr="00866073">
              <w:rPr>
                <w:rFonts w:ascii="Arial" w:eastAsia="Times New Roman" w:hAnsi="Arial" w:cs="Arial"/>
                <w:lang w:eastAsia="en-AU"/>
              </w:rPr>
              <w:t>Applicable development code</w:t>
            </w:r>
          </w:p>
          <w:p w14:paraId="38CA8443" w14:textId="77777777" w:rsidR="00266F18" w:rsidRPr="00866073" w:rsidRDefault="00266F18" w:rsidP="00C329DE">
            <w:pPr>
              <w:spacing w:after="0" w:line="240" w:lineRule="auto"/>
              <w:rPr>
                <w:rFonts w:ascii="Arial" w:eastAsia="Times New Roman" w:hAnsi="Arial" w:cs="Arial"/>
                <w:color w:val="000000"/>
                <w:lang w:eastAsia="en-AU"/>
              </w:rPr>
            </w:pPr>
            <w:r w:rsidRPr="00866073">
              <w:rPr>
                <w:rFonts w:ascii="Arial" w:eastAsia="Times New Roman" w:hAnsi="Arial" w:cs="Arial"/>
                <w:color w:val="000000"/>
                <w:lang w:eastAsia="en-AU"/>
              </w:rPr>
              <w:t>Low-medium density residential zone code</w:t>
            </w:r>
          </w:p>
          <w:p w14:paraId="4C40BDCE" w14:textId="77777777" w:rsidR="00266F18" w:rsidRPr="00866073" w:rsidRDefault="00266F18" w:rsidP="00C329DE">
            <w:pPr>
              <w:spacing w:after="0" w:line="240" w:lineRule="auto"/>
              <w:rPr>
                <w:rFonts w:ascii="Arial" w:eastAsia="Times New Roman" w:hAnsi="Arial" w:cs="Arial"/>
                <w:lang w:eastAsia="en-AU"/>
              </w:rPr>
            </w:pPr>
            <w:r w:rsidRPr="00866073">
              <w:rPr>
                <w:rFonts w:ascii="Arial" w:eastAsia="Times New Roman" w:hAnsi="Arial" w:cs="Arial"/>
                <w:color w:val="000000"/>
                <w:lang w:eastAsia="en-AU"/>
              </w:rPr>
              <w:t>Prescribed secondary code</w:t>
            </w:r>
          </w:p>
        </w:tc>
      </w:tr>
    </w:tbl>
    <w:p w14:paraId="23D8A57B" w14:textId="77777777" w:rsidR="00266F18" w:rsidRPr="00866073" w:rsidRDefault="00266F18" w:rsidP="00266F18">
      <w:pPr>
        <w:pStyle w:val="AmendmentStyle"/>
        <w:rPr>
          <w:lang w:eastAsia="en-AU"/>
        </w:rPr>
      </w:pPr>
      <w:r>
        <w:rPr>
          <w:lang w:eastAsia="en-AU"/>
        </w:rPr>
        <w:t>’</w:t>
      </w:r>
    </w:p>
    <w:p w14:paraId="724CCD23" w14:textId="77777777" w:rsidR="00266F18" w:rsidRDefault="00266F18" w:rsidP="00E95EE6">
      <w:pPr>
        <w:pStyle w:val="AmendmentPoint1"/>
        <w:numPr>
          <w:ilvl w:val="0"/>
          <w:numId w:val="0"/>
        </w:numPr>
        <w:ind w:left="720"/>
        <w:rPr>
          <w:sz w:val="22"/>
          <w:szCs w:val="22"/>
        </w:rPr>
      </w:pPr>
    </w:p>
    <w:p w14:paraId="1D3E01F4" w14:textId="1EEFD861" w:rsidR="001A612F" w:rsidRPr="00092889" w:rsidRDefault="00C20653" w:rsidP="00092889">
      <w:pPr>
        <w:pStyle w:val="AmendmentPoint1"/>
        <w:ind w:hanging="804"/>
        <w:rPr>
          <w:sz w:val="22"/>
          <w:szCs w:val="22"/>
        </w:rPr>
      </w:pPr>
      <w:r w:rsidRPr="00092889">
        <w:rPr>
          <w:sz w:val="22"/>
          <w:szCs w:val="22"/>
        </w:rPr>
        <w:t>Section 5.9 Categories of development and assessment—Neighbourhood plans</w:t>
      </w:r>
      <w:r w:rsidR="006E02BC" w:rsidRPr="00092889">
        <w:rPr>
          <w:sz w:val="22"/>
          <w:szCs w:val="22"/>
        </w:rPr>
        <w:t>, Table 5.9.</w:t>
      </w:r>
      <w:r w:rsidR="004A5345" w:rsidRPr="00092889">
        <w:rPr>
          <w:sz w:val="22"/>
          <w:szCs w:val="22"/>
        </w:rPr>
        <w:t>83</w:t>
      </w:r>
      <w:r w:rsidR="006E02BC" w:rsidRPr="00092889">
        <w:rPr>
          <w:sz w:val="22"/>
          <w:szCs w:val="22"/>
        </w:rPr>
        <w:t xml:space="preserve">.A </w:t>
      </w:r>
      <w:r w:rsidR="00B82079" w:rsidRPr="00092889">
        <w:rPr>
          <w:sz w:val="22"/>
          <w:szCs w:val="22"/>
        </w:rPr>
        <w:t>Bridgeman Downs</w:t>
      </w:r>
      <w:r w:rsidR="006E02BC" w:rsidRPr="00092889">
        <w:rPr>
          <w:sz w:val="22"/>
          <w:szCs w:val="22"/>
        </w:rPr>
        <w:t xml:space="preserve"> neighbourhood plan: material change of use</w:t>
      </w:r>
      <w:r w:rsidRPr="00092889">
        <w:rPr>
          <w:sz w:val="22"/>
          <w:szCs w:val="22"/>
        </w:rPr>
        <w:t>–</w:t>
      </w:r>
    </w:p>
    <w:p w14:paraId="280ACC21" w14:textId="77777777" w:rsidR="00B82079" w:rsidRDefault="00B82079" w:rsidP="00C20653">
      <w:pPr>
        <w:pStyle w:val="AmendmentStyle"/>
        <w:rPr>
          <w:rFonts w:ascii="Arial" w:hAnsi="Arial" w:cs="Arial"/>
          <w:sz w:val="22"/>
          <w:szCs w:val="22"/>
          <w:lang w:eastAsia="en-AU"/>
        </w:rPr>
      </w:pPr>
    </w:p>
    <w:p w14:paraId="6EDDB306" w14:textId="2E2BA33E" w:rsidR="00C20653" w:rsidRPr="00D80980" w:rsidRDefault="00B82079" w:rsidP="00C20653">
      <w:pPr>
        <w:pStyle w:val="AmendmentStyle"/>
        <w:rPr>
          <w:rFonts w:ascii="Arial" w:hAnsi="Arial" w:cs="Arial"/>
          <w:sz w:val="22"/>
          <w:szCs w:val="22"/>
          <w:lang w:eastAsia="en-AU"/>
        </w:rPr>
      </w:pPr>
      <w:r>
        <w:rPr>
          <w:rFonts w:ascii="Arial" w:hAnsi="Arial" w:cs="Arial"/>
          <w:sz w:val="22"/>
          <w:szCs w:val="22"/>
          <w:lang w:eastAsia="en-AU"/>
        </w:rPr>
        <w:t xml:space="preserve"> </w:t>
      </w:r>
      <w:r w:rsidR="00326075" w:rsidRPr="00D80980">
        <w:rPr>
          <w:rFonts w:ascii="Arial" w:hAnsi="Arial" w:cs="Arial"/>
          <w:sz w:val="22"/>
          <w:szCs w:val="22"/>
          <w:lang w:eastAsia="en-AU"/>
        </w:rPr>
        <w:t>insert</w:t>
      </w:r>
      <w:r w:rsidR="009A13DA" w:rsidRPr="00D80980">
        <w:rPr>
          <w:rFonts w:ascii="Arial" w:hAnsi="Arial" w:cs="Arial"/>
          <w:sz w:val="22"/>
          <w:szCs w:val="22"/>
        </w:rPr>
        <w:t xml:space="preserve">: </w:t>
      </w:r>
    </w:p>
    <w:p w14:paraId="40EA0F5F" w14:textId="6B0803D8" w:rsidR="00BF1B7D" w:rsidRPr="00D80980" w:rsidRDefault="001A612F" w:rsidP="009A13DA">
      <w:pPr>
        <w:pStyle w:val="AmendmentStyle"/>
        <w:rPr>
          <w:rFonts w:ascii="Arial" w:hAnsi="Arial" w:cs="Arial"/>
          <w:sz w:val="22"/>
          <w:szCs w:val="22"/>
        </w:rPr>
      </w:pPr>
      <w:r w:rsidRPr="00D80980">
        <w:rPr>
          <w:rFonts w:ascii="Arial" w:hAnsi="Arial" w:cs="Arial"/>
          <w:sz w:val="22"/>
          <w:szCs w:val="22"/>
        </w:rPr>
        <w:t>‘</w:t>
      </w:r>
    </w:p>
    <w:p w14:paraId="178D12D6" w14:textId="29765410" w:rsidR="00BA0D62" w:rsidRPr="00D80980" w:rsidRDefault="00BA0D62" w:rsidP="00BA0D62">
      <w:pPr>
        <w:pStyle w:val="Tablebold"/>
        <w:rPr>
          <w:rFonts w:cs="Arial"/>
          <w:sz w:val="22"/>
        </w:rPr>
      </w:pPr>
      <w:r w:rsidRPr="00D80980">
        <w:rPr>
          <w:rFonts w:cs="Arial"/>
          <w:sz w:val="22"/>
        </w:rPr>
        <w:t>Table 5.9.</w:t>
      </w:r>
      <w:r w:rsidR="004D195A">
        <w:rPr>
          <w:rFonts w:cs="Arial"/>
          <w:sz w:val="22"/>
        </w:rPr>
        <w:t>83</w:t>
      </w:r>
      <w:r w:rsidRPr="00D80980">
        <w:rPr>
          <w:rFonts w:cs="Arial"/>
          <w:sz w:val="22"/>
        </w:rPr>
        <w:t>.A—</w:t>
      </w:r>
      <w:r w:rsidR="002741A1">
        <w:rPr>
          <w:rFonts w:cs="Arial"/>
          <w:sz w:val="22"/>
        </w:rPr>
        <w:t>Bridgeman Downs</w:t>
      </w:r>
      <w:r w:rsidRPr="00D80980">
        <w:rPr>
          <w:rFonts w:cs="Arial"/>
          <w:sz w:val="22"/>
        </w:rPr>
        <w:t xml:space="preserve"> neighbourhood plan: material change of use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3188"/>
        <w:gridCol w:w="64"/>
        <w:gridCol w:w="4188"/>
      </w:tblGrid>
      <w:tr w:rsidR="00B27C02" w:rsidRPr="00D80980" w14:paraId="7E28A43A" w14:textId="77777777" w:rsidTr="00B82079">
        <w:tc>
          <w:tcPr>
            <w:tcW w:w="1769" w:type="dxa"/>
            <w:shd w:val="clear" w:color="auto" w:fill="auto"/>
          </w:tcPr>
          <w:p w14:paraId="70476545" w14:textId="77777777" w:rsidR="00B27C02" w:rsidRPr="00D80980" w:rsidRDefault="00B27C02" w:rsidP="00294BC4">
            <w:pPr>
              <w:pStyle w:val="QPPTableTextBold"/>
            </w:pPr>
            <w:r w:rsidRPr="00D80980">
              <w:t>Use</w:t>
            </w:r>
          </w:p>
        </w:tc>
        <w:tc>
          <w:tcPr>
            <w:tcW w:w="3252" w:type="dxa"/>
            <w:gridSpan w:val="2"/>
            <w:shd w:val="clear" w:color="auto" w:fill="auto"/>
          </w:tcPr>
          <w:p w14:paraId="7E04ECB1" w14:textId="77777777" w:rsidR="00B27C02" w:rsidRPr="00D80980" w:rsidRDefault="00B27C02" w:rsidP="00294BC4">
            <w:pPr>
              <w:pStyle w:val="QPPTableTextBold"/>
            </w:pPr>
            <w:r w:rsidRPr="00D80980">
              <w:t>Categories of development and assessment</w:t>
            </w:r>
          </w:p>
        </w:tc>
        <w:tc>
          <w:tcPr>
            <w:tcW w:w="4188" w:type="dxa"/>
            <w:shd w:val="clear" w:color="auto" w:fill="auto"/>
          </w:tcPr>
          <w:p w14:paraId="1DF94068" w14:textId="77777777" w:rsidR="00B27C02" w:rsidRPr="00D80980" w:rsidRDefault="00B27C02" w:rsidP="00294BC4">
            <w:pPr>
              <w:pStyle w:val="QPPTableTextBold"/>
            </w:pPr>
            <w:r w:rsidRPr="00D80980">
              <w:t>Assessment benchmarks</w:t>
            </w:r>
          </w:p>
        </w:tc>
      </w:tr>
      <w:tr w:rsidR="00D2795A" w:rsidRPr="00D80980" w14:paraId="2F13360C" w14:textId="77777777" w:rsidTr="00D04B81">
        <w:tc>
          <w:tcPr>
            <w:tcW w:w="9209" w:type="dxa"/>
            <w:gridSpan w:val="4"/>
            <w:shd w:val="clear" w:color="auto" w:fill="auto"/>
          </w:tcPr>
          <w:p w14:paraId="27DEF2BE" w14:textId="6A5458F0" w:rsidR="00D2795A" w:rsidRPr="00D80980" w:rsidRDefault="00D2795A" w:rsidP="00294BC4">
            <w:pPr>
              <w:pStyle w:val="QPPTableTextBold"/>
            </w:pPr>
            <w:r w:rsidRPr="00D80980">
              <w:t>If in the neighbourhood plan area</w:t>
            </w:r>
          </w:p>
        </w:tc>
      </w:tr>
      <w:tr w:rsidR="00D2795A" w:rsidRPr="00D80980" w14:paraId="53FE04ED" w14:textId="77777777" w:rsidTr="00B82079">
        <w:tc>
          <w:tcPr>
            <w:tcW w:w="1769" w:type="dxa"/>
            <w:shd w:val="clear" w:color="auto" w:fill="auto"/>
          </w:tcPr>
          <w:p w14:paraId="3F4419F4" w14:textId="5E999207" w:rsidR="00D2795A" w:rsidRPr="00CE6B84" w:rsidRDefault="00D2795A" w:rsidP="00294BC4">
            <w:pPr>
              <w:pStyle w:val="QPPTableTextBold"/>
            </w:pPr>
            <w:r w:rsidRPr="00CE6B84">
              <w:t xml:space="preserve">MCU, if assessable development </w:t>
            </w:r>
            <w:r w:rsidR="007A109A">
              <w:t>where not listed in this table</w:t>
            </w:r>
          </w:p>
        </w:tc>
        <w:tc>
          <w:tcPr>
            <w:tcW w:w="3252" w:type="dxa"/>
            <w:gridSpan w:val="2"/>
            <w:shd w:val="clear" w:color="auto" w:fill="auto"/>
          </w:tcPr>
          <w:p w14:paraId="32A4779D" w14:textId="3AED71A4" w:rsidR="00D2795A" w:rsidRPr="004D195A" w:rsidRDefault="00CE6B84" w:rsidP="00294BC4">
            <w:pPr>
              <w:pStyle w:val="QPPTableTextBold"/>
            </w:pPr>
            <w:r>
              <w:rPr>
                <w:lang w:eastAsia="en-AU"/>
              </w:rPr>
              <w:t>No change</w:t>
            </w:r>
          </w:p>
        </w:tc>
        <w:tc>
          <w:tcPr>
            <w:tcW w:w="4188" w:type="dxa"/>
            <w:shd w:val="clear" w:color="auto" w:fill="auto"/>
          </w:tcPr>
          <w:p w14:paraId="6A8D90EF" w14:textId="698D9C92" w:rsidR="00D2795A" w:rsidRPr="00D80980" w:rsidRDefault="00B82079" w:rsidP="00677B33">
            <w:pPr>
              <w:shd w:val="clear" w:color="auto" w:fill="FFFFFF"/>
              <w:spacing w:after="60" w:line="240" w:lineRule="auto"/>
              <w:rPr>
                <w:rFonts w:ascii="Arial" w:hAnsi="Arial" w:cs="Arial"/>
              </w:rPr>
            </w:pPr>
            <w:r>
              <w:rPr>
                <w:rFonts w:ascii="Arial" w:eastAsia="Times New Roman" w:hAnsi="Arial" w:cs="Arial"/>
                <w:color w:val="000000"/>
                <w:lang w:eastAsia="en-AU"/>
              </w:rPr>
              <w:t>Bridgeman Downs</w:t>
            </w:r>
            <w:r w:rsidR="00D2795A" w:rsidRPr="00D80980">
              <w:rPr>
                <w:rFonts w:ascii="Arial" w:eastAsia="Times New Roman" w:hAnsi="Arial" w:cs="Arial"/>
                <w:color w:val="000000"/>
                <w:lang w:eastAsia="en-AU"/>
              </w:rPr>
              <w:t xml:space="preserve"> neighbourhood plan code</w:t>
            </w:r>
          </w:p>
        </w:tc>
      </w:tr>
      <w:tr w:rsidR="00172372" w:rsidRPr="00D80980" w14:paraId="389B887A" w14:textId="77777777" w:rsidTr="00E43AF0">
        <w:trPr>
          <w:trHeight w:val="211"/>
        </w:trPr>
        <w:tc>
          <w:tcPr>
            <w:tcW w:w="1769" w:type="dxa"/>
            <w:vMerge w:val="restart"/>
            <w:shd w:val="clear" w:color="auto" w:fill="auto"/>
          </w:tcPr>
          <w:p w14:paraId="2EA231DD" w14:textId="014D13C5" w:rsidR="00172372" w:rsidRPr="00D462B8" w:rsidRDefault="00172372" w:rsidP="00802C7C">
            <w:pPr>
              <w:pStyle w:val="QPPBodytext"/>
              <w:keepNext/>
              <w:keepLines/>
              <w:rPr>
                <w:rFonts w:ascii="Arial" w:hAnsi="Arial"/>
                <w:color w:val="auto"/>
                <w:szCs w:val="22"/>
                <w:shd w:val="clear" w:color="auto" w:fill="FFFFFF"/>
              </w:rPr>
            </w:pPr>
            <w:r w:rsidRPr="00E95EE6">
              <w:rPr>
                <w:rFonts w:ascii="Arial" w:hAnsi="Arial"/>
                <w:shd w:val="clear" w:color="auto" w:fill="FFFFFF"/>
              </w:rPr>
              <w:t>Emergency services</w:t>
            </w:r>
          </w:p>
        </w:tc>
        <w:tc>
          <w:tcPr>
            <w:tcW w:w="7440" w:type="dxa"/>
            <w:gridSpan w:val="3"/>
            <w:shd w:val="clear" w:color="auto" w:fill="auto"/>
          </w:tcPr>
          <w:p w14:paraId="1F5FC880" w14:textId="032CBE8F" w:rsidR="00172372" w:rsidRPr="00E95EE6" w:rsidRDefault="00172372" w:rsidP="00802C7C">
            <w:pPr>
              <w:keepNext/>
              <w:keepLines/>
              <w:rPr>
                <w:rFonts w:ascii="Arial" w:hAnsi="Arial" w:cs="Arial"/>
                <w:b/>
                <w:bCs/>
              </w:rPr>
            </w:pPr>
            <w:r w:rsidRPr="00E95EE6">
              <w:rPr>
                <w:rFonts w:ascii="Arial" w:hAnsi="Arial" w:cs="Arial"/>
                <w:b/>
                <w:bCs/>
              </w:rPr>
              <w:t>Assessable development—Impact assessment</w:t>
            </w:r>
          </w:p>
        </w:tc>
      </w:tr>
      <w:tr w:rsidR="00172372" w:rsidRPr="00D80980" w14:paraId="1AF36DB7" w14:textId="77777777" w:rsidTr="00154E9B">
        <w:tc>
          <w:tcPr>
            <w:tcW w:w="1769" w:type="dxa"/>
            <w:vMerge/>
            <w:shd w:val="clear" w:color="auto" w:fill="auto"/>
          </w:tcPr>
          <w:p w14:paraId="666E4E35" w14:textId="77777777" w:rsidR="00172372" w:rsidRPr="00D462B8" w:rsidRDefault="00172372" w:rsidP="00802C7C">
            <w:pPr>
              <w:pStyle w:val="QPPBodytext"/>
              <w:keepNext/>
              <w:keepLines/>
              <w:rPr>
                <w:rFonts w:ascii="Arial" w:hAnsi="Arial"/>
                <w:color w:val="auto"/>
                <w:szCs w:val="22"/>
                <w:shd w:val="clear" w:color="auto" w:fill="FFFFFF"/>
              </w:rPr>
            </w:pPr>
          </w:p>
        </w:tc>
        <w:tc>
          <w:tcPr>
            <w:tcW w:w="3188" w:type="dxa"/>
            <w:shd w:val="clear" w:color="auto" w:fill="auto"/>
          </w:tcPr>
          <w:p w14:paraId="2E13A78C" w14:textId="77777777" w:rsidR="00172372" w:rsidRPr="00E95EE6" w:rsidRDefault="00172372" w:rsidP="00802C7C">
            <w:pPr>
              <w:keepNext/>
              <w:keepLines/>
              <w:rPr>
                <w:rFonts w:ascii="Arial" w:hAnsi="Arial" w:cs="Arial"/>
                <w:b/>
                <w:bCs/>
              </w:rPr>
            </w:pPr>
            <w:r>
              <w:rPr>
                <w:rFonts w:ascii="Arial" w:hAnsi="Arial" w:cs="Arial"/>
                <w:b/>
                <w:bCs/>
              </w:rPr>
              <w:t>-</w:t>
            </w:r>
          </w:p>
        </w:tc>
        <w:tc>
          <w:tcPr>
            <w:tcW w:w="4252" w:type="dxa"/>
            <w:gridSpan w:val="2"/>
            <w:shd w:val="clear" w:color="auto" w:fill="auto"/>
          </w:tcPr>
          <w:p w14:paraId="6BB5925B" w14:textId="77777777" w:rsidR="00172372" w:rsidRDefault="00172372" w:rsidP="00172372">
            <w:pPr>
              <w:pStyle w:val="QPPBodytext"/>
              <w:shd w:val="clear" w:color="auto" w:fill="FFFFFF"/>
              <w:spacing w:after="0" w:line="240" w:lineRule="auto"/>
              <w:rPr>
                <w:rFonts w:ascii="Arial" w:eastAsia="Times New Roman" w:hAnsi="Arial"/>
                <w:szCs w:val="22"/>
                <w:lang w:eastAsia="en-AU"/>
              </w:rPr>
            </w:pPr>
            <w:r>
              <w:rPr>
                <w:rFonts w:ascii="Arial" w:eastAsia="Times New Roman" w:hAnsi="Arial"/>
                <w:szCs w:val="22"/>
                <w:lang w:eastAsia="en-AU"/>
              </w:rPr>
              <w:t>The planning scheme including:</w:t>
            </w:r>
          </w:p>
          <w:p w14:paraId="2FBC8F24" w14:textId="77777777" w:rsidR="00172372" w:rsidRPr="00D462B8" w:rsidRDefault="00172372" w:rsidP="00172372">
            <w:pPr>
              <w:pStyle w:val="QPPBodytext"/>
              <w:shd w:val="clear" w:color="auto" w:fill="FFFFFF"/>
              <w:spacing w:after="0" w:line="240" w:lineRule="auto"/>
              <w:rPr>
                <w:rFonts w:ascii="Arial" w:eastAsia="Times New Roman" w:hAnsi="Arial"/>
                <w:szCs w:val="22"/>
                <w:lang w:eastAsia="en-AU"/>
              </w:rPr>
            </w:pPr>
            <w:r w:rsidRPr="00D462B8">
              <w:rPr>
                <w:rFonts w:ascii="Arial" w:eastAsia="Times New Roman" w:hAnsi="Arial"/>
                <w:szCs w:val="22"/>
                <w:lang w:eastAsia="en-AU"/>
              </w:rPr>
              <w:t>Bridgeman Downs neighbourhood plan code</w:t>
            </w:r>
          </w:p>
          <w:p w14:paraId="6FCC2913" w14:textId="77777777" w:rsidR="00172372" w:rsidRPr="00D462B8" w:rsidRDefault="00172372" w:rsidP="00172372">
            <w:pPr>
              <w:pStyle w:val="QPPBodytext"/>
              <w:shd w:val="clear" w:color="auto" w:fill="FFFFFF"/>
              <w:spacing w:after="0" w:line="240" w:lineRule="auto"/>
              <w:rPr>
                <w:rFonts w:ascii="Arial" w:eastAsia="Times New Roman" w:hAnsi="Arial"/>
                <w:szCs w:val="22"/>
                <w:lang w:eastAsia="en-AU"/>
              </w:rPr>
            </w:pPr>
            <w:r w:rsidRPr="00D462B8">
              <w:rPr>
                <w:rFonts w:ascii="Arial" w:eastAsia="Times New Roman" w:hAnsi="Arial"/>
                <w:szCs w:val="22"/>
                <w:lang w:eastAsia="en-AU"/>
              </w:rPr>
              <w:t>Community facilities code</w:t>
            </w:r>
          </w:p>
          <w:p w14:paraId="30BB4283" w14:textId="3ADB5703" w:rsidR="00172372" w:rsidRPr="00154E9B" w:rsidRDefault="00172372" w:rsidP="00154E9B">
            <w:pPr>
              <w:pStyle w:val="QPPBodytext"/>
              <w:shd w:val="clear" w:color="auto" w:fill="FFFFFF"/>
              <w:spacing w:after="0" w:line="240" w:lineRule="auto"/>
              <w:rPr>
                <w:rFonts w:ascii="Arial" w:eastAsia="Times New Roman" w:hAnsi="Arial"/>
                <w:lang w:eastAsia="en-AU"/>
              </w:rPr>
            </w:pPr>
            <w:r w:rsidRPr="00D462B8">
              <w:rPr>
                <w:rFonts w:ascii="Arial" w:eastAsia="Times New Roman" w:hAnsi="Arial"/>
                <w:szCs w:val="22"/>
                <w:lang w:eastAsia="en-AU"/>
              </w:rPr>
              <w:t>Applicable zone cod</w:t>
            </w:r>
            <w:r>
              <w:rPr>
                <w:rFonts w:ascii="Arial" w:eastAsia="Times New Roman" w:hAnsi="Arial"/>
                <w:szCs w:val="22"/>
                <w:lang w:eastAsia="en-AU"/>
              </w:rPr>
              <w:t>e</w:t>
            </w:r>
          </w:p>
        </w:tc>
      </w:tr>
      <w:tr w:rsidR="00D04B81" w:rsidRPr="00D80980" w14:paraId="3F389FB9" w14:textId="77777777" w:rsidTr="00B82079">
        <w:tc>
          <w:tcPr>
            <w:tcW w:w="1769" w:type="dxa"/>
            <w:vMerge w:val="restart"/>
            <w:shd w:val="clear" w:color="auto" w:fill="auto"/>
          </w:tcPr>
          <w:p w14:paraId="54F002B3" w14:textId="78298A39" w:rsidR="00D04B81" w:rsidRPr="00D462B8" w:rsidRDefault="00B82079" w:rsidP="00802C7C">
            <w:pPr>
              <w:pStyle w:val="QPPBodytext"/>
              <w:keepNext/>
              <w:keepLines/>
              <w:rPr>
                <w:rStyle w:val="HighlightingYellow"/>
                <w:rFonts w:ascii="Arial" w:hAnsi="Arial"/>
                <w:szCs w:val="22"/>
              </w:rPr>
            </w:pPr>
            <w:r w:rsidRPr="00D462B8">
              <w:rPr>
                <w:rFonts w:ascii="Arial" w:hAnsi="Arial"/>
                <w:color w:val="auto"/>
                <w:szCs w:val="22"/>
                <w:shd w:val="clear" w:color="auto" w:fill="FFFFFF"/>
              </w:rPr>
              <w:t>Residential care facility</w:t>
            </w:r>
          </w:p>
        </w:tc>
        <w:tc>
          <w:tcPr>
            <w:tcW w:w="7440" w:type="dxa"/>
            <w:gridSpan w:val="3"/>
            <w:shd w:val="clear" w:color="auto" w:fill="auto"/>
          </w:tcPr>
          <w:p w14:paraId="16A47C13" w14:textId="77777777" w:rsidR="00D04B81" w:rsidRPr="00E95EE6" w:rsidRDefault="00D04B81" w:rsidP="00802C7C">
            <w:pPr>
              <w:keepNext/>
              <w:keepLines/>
              <w:rPr>
                <w:rFonts w:ascii="Arial" w:hAnsi="Arial" w:cs="Arial"/>
                <w:b/>
                <w:bCs/>
              </w:rPr>
            </w:pPr>
            <w:r w:rsidRPr="00E95EE6">
              <w:rPr>
                <w:rFonts w:ascii="Arial" w:hAnsi="Arial" w:cs="Arial"/>
                <w:b/>
                <w:bCs/>
              </w:rPr>
              <w:t>Assessable development—Impact assessment</w:t>
            </w:r>
          </w:p>
        </w:tc>
      </w:tr>
      <w:tr w:rsidR="00D04B81" w:rsidRPr="00D80980" w14:paraId="7CBBA631" w14:textId="77777777" w:rsidTr="00B82079">
        <w:tc>
          <w:tcPr>
            <w:tcW w:w="1769" w:type="dxa"/>
            <w:vMerge/>
            <w:shd w:val="clear" w:color="auto" w:fill="auto"/>
          </w:tcPr>
          <w:p w14:paraId="7A54463C" w14:textId="77777777" w:rsidR="00D04B81" w:rsidRPr="00D80980" w:rsidRDefault="00D04B81" w:rsidP="00802C7C">
            <w:pPr>
              <w:pStyle w:val="QPPBodytext"/>
              <w:keepNext/>
              <w:keepLines/>
              <w:spacing w:after="0"/>
              <w:rPr>
                <w:rStyle w:val="HighlightingYellow"/>
                <w:rFonts w:ascii="Arial" w:hAnsi="Arial"/>
                <w:szCs w:val="22"/>
              </w:rPr>
            </w:pPr>
          </w:p>
        </w:tc>
        <w:tc>
          <w:tcPr>
            <w:tcW w:w="3252" w:type="dxa"/>
            <w:gridSpan w:val="2"/>
            <w:shd w:val="clear" w:color="auto" w:fill="auto"/>
          </w:tcPr>
          <w:p w14:paraId="0E175753" w14:textId="77777777" w:rsidR="00D04B81" w:rsidRPr="00D80980" w:rsidRDefault="00D04B81" w:rsidP="00802C7C">
            <w:pPr>
              <w:pStyle w:val="ListParagraph"/>
              <w:keepNext/>
              <w:keepLines/>
              <w:numPr>
                <w:ilvl w:val="0"/>
                <w:numId w:val="26"/>
              </w:numPr>
              <w:spacing w:after="0" w:line="240" w:lineRule="auto"/>
              <w:contextualSpacing/>
              <w:rPr>
                <w:rFonts w:ascii="Arial" w:hAnsi="Arial" w:cs="Arial"/>
              </w:rPr>
            </w:pPr>
          </w:p>
        </w:tc>
        <w:tc>
          <w:tcPr>
            <w:tcW w:w="4188" w:type="dxa"/>
            <w:shd w:val="clear" w:color="auto" w:fill="auto"/>
          </w:tcPr>
          <w:p w14:paraId="6084F5DB" w14:textId="2C515EF0" w:rsidR="00266F18" w:rsidRDefault="00266F18" w:rsidP="00802C7C">
            <w:pPr>
              <w:keepNext/>
              <w:keepLines/>
              <w:shd w:val="clear" w:color="auto" w:fill="FFFFFF"/>
              <w:spacing w:after="0" w:line="240" w:lineRule="auto"/>
              <w:rPr>
                <w:rFonts w:ascii="Arial" w:eastAsia="Times New Roman" w:hAnsi="Arial" w:cs="Arial"/>
                <w:color w:val="000000"/>
                <w:lang w:eastAsia="en-AU"/>
              </w:rPr>
            </w:pPr>
            <w:r>
              <w:rPr>
                <w:rFonts w:ascii="Arial" w:eastAsia="Times New Roman" w:hAnsi="Arial" w:cs="Arial"/>
                <w:color w:val="000000"/>
                <w:lang w:eastAsia="en-AU"/>
              </w:rPr>
              <w:t>The planning scheme including:</w:t>
            </w:r>
          </w:p>
          <w:p w14:paraId="307DB171" w14:textId="1D124244" w:rsidR="00D04B81" w:rsidRPr="00D462B8" w:rsidRDefault="00B82079" w:rsidP="00802C7C">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Bridgeman Downs</w:t>
            </w:r>
            <w:r w:rsidR="00D04B81" w:rsidRPr="00D462B8">
              <w:rPr>
                <w:rFonts w:ascii="Arial" w:eastAsia="Times New Roman" w:hAnsi="Arial" w:cs="Arial"/>
                <w:color w:val="000000"/>
                <w:lang w:eastAsia="en-AU"/>
              </w:rPr>
              <w:t xml:space="preserve"> neighbourhood plan code</w:t>
            </w:r>
          </w:p>
          <w:p w14:paraId="610D0EEB" w14:textId="77777777" w:rsidR="00D04B81" w:rsidRPr="00D462B8" w:rsidRDefault="00D04B81" w:rsidP="00802C7C">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Retirement and residential care facility code</w:t>
            </w:r>
          </w:p>
          <w:p w14:paraId="4D024987" w14:textId="587E7029" w:rsidR="00D04B81" w:rsidRPr="00D462B8" w:rsidRDefault="002F18E9" w:rsidP="00802C7C">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Applicable</w:t>
            </w:r>
            <w:r w:rsidR="00D04B81" w:rsidRPr="00D462B8">
              <w:rPr>
                <w:rFonts w:ascii="Arial" w:eastAsia="Times New Roman" w:hAnsi="Arial" w:cs="Arial"/>
                <w:color w:val="000000"/>
                <w:lang w:eastAsia="en-AU"/>
              </w:rPr>
              <w:t xml:space="preserve"> zone code</w:t>
            </w:r>
          </w:p>
          <w:p w14:paraId="6BCB990E" w14:textId="77777777" w:rsidR="00D04B81" w:rsidRPr="00EA40C4" w:rsidRDefault="00D04B81" w:rsidP="00802C7C">
            <w:pPr>
              <w:pStyle w:val="QPPBodytext"/>
              <w:keepNext/>
              <w:keepLines/>
              <w:shd w:val="clear" w:color="auto" w:fill="FFFFFF"/>
              <w:spacing w:after="0" w:line="240" w:lineRule="auto"/>
              <w:rPr>
                <w:rFonts w:ascii="Arial" w:eastAsia="Times New Roman" w:hAnsi="Arial"/>
                <w:szCs w:val="22"/>
                <w:lang w:eastAsia="en-AU"/>
              </w:rPr>
            </w:pPr>
            <w:r w:rsidRPr="00EA40C4">
              <w:rPr>
                <w:rFonts w:ascii="Arial" w:eastAsia="Times New Roman" w:hAnsi="Arial"/>
                <w:szCs w:val="22"/>
                <w:lang w:eastAsia="en-AU"/>
              </w:rPr>
              <w:t>Prescribed secondary code</w:t>
            </w:r>
          </w:p>
        </w:tc>
      </w:tr>
      <w:tr w:rsidR="00D04B81" w:rsidRPr="00D80980" w14:paraId="0F16E6E9" w14:textId="77777777" w:rsidTr="00B82079">
        <w:tc>
          <w:tcPr>
            <w:tcW w:w="1769" w:type="dxa"/>
            <w:vMerge w:val="restart"/>
            <w:shd w:val="clear" w:color="auto" w:fill="auto"/>
          </w:tcPr>
          <w:p w14:paraId="45E3AC99" w14:textId="64B3BA85" w:rsidR="00D04B81" w:rsidRPr="00D462B8" w:rsidRDefault="00B82079" w:rsidP="00D04B81">
            <w:pPr>
              <w:pStyle w:val="QPPBodytext"/>
              <w:rPr>
                <w:rStyle w:val="HighlightingYellow"/>
                <w:rFonts w:ascii="Arial" w:hAnsi="Arial"/>
                <w:color w:val="auto"/>
                <w:szCs w:val="22"/>
              </w:rPr>
            </w:pPr>
            <w:r w:rsidRPr="00D462B8">
              <w:rPr>
                <w:rFonts w:ascii="Arial" w:hAnsi="Arial"/>
                <w:color w:val="auto"/>
                <w:szCs w:val="22"/>
                <w:shd w:val="clear" w:color="auto" w:fill="FFFFFF"/>
              </w:rPr>
              <w:t>Retirement</w:t>
            </w:r>
            <w:r w:rsidR="00D04B81" w:rsidRPr="00D462B8">
              <w:rPr>
                <w:rFonts w:ascii="Arial" w:hAnsi="Arial"/>
                <w:color w:val="auto"/>
                <w:szCs w:val="22"/>
                <w:shd w:val="clear" w:color="auto" w:fill="FFFFFF"/>
              </w:rPr>
              <w:t xml:space="preserve"> facility</w:t>
            </w:r>
          </w:p>
        </w:tc>
        <w:tc>
          <w:tcPr>
            <w:tcW w:w="7440" w:type="dxa"/>
            <w:gridSpan w:val="3"/>
            <w:shd w:val="clear" w:color="auto" w:fill="auto"/>
          </w:tcPr>
          <w:p w14:paraId="4A613ABB" w14:textId="77777777" w:rsidR="00D04B81" w:rsidRPr="00E95EE6" w:rsidRDefault="00D04B81" w:rsidP="00D04B81">
            <w:pPr>
              <w:rPr>
                <w:rFonts w:ascii="Arial" w:hAnsi="Arial" w:cs="Arial"/>
                <w:b/>
                <w:bCs/>
              </w:rPr>
            </w:pPr>
            <w:r w:rsidRPr="00E95EE6">
              <w:rPr>
                <w:rFonts w:ascii="Arial" w:hAnsi="Arial" w:cs="Arial"/>
                <w:b/>
                <w:bCs/>
              </w:rPr>
              <w:t>Assessable development—Impact assessment</w:t>
            </w:r>
          </w:p>
        </w:tc>
      </w:tr>
      <w:tr w:rsidR="00D04B81" w:rsidRPr="00D80980" w14:paraId="408D2ACC" w14:textId="77777777" w:rsidTr="00B82079">
        <w:tc>
          <w:tcPr>
            <w:tcW w:w="1769" w:type="dxa"/>
            <w:vMerge/>
            <w:shd w:val="clear" w:color="auto" w:fill="auto"/>
          </w:tcPr>
          <w:p w14:paraId="7CA53D5A" w14:textId="77777777" w:rsidR="00D04B81" w:rsidRPr="00D80980" w:rsidRDefault="00D04B81" w:rsidP="00AF6E1E">
            <w:pPr>
              <w:pStyle w:val="QPPBodytext"/>
              <w:spacing w:after="0"/>
              <w:rPr>
                <w:rStyle w:val="HighlightingYellow"/>
                <w:rFonts w:ascii="Arial" w:hAnsi="Arial"/>
                <w:szCs w:val="22"/>
              </w:rPr>
            </w:pPr>
          </w:p>
        </w:tc>
        <w:tc>
          <w:tcPr>
            <w:tcW w:w="3252" w:type="dxa"/>
            <w:gridSpan w:val="2"/>
            <w:shd w:val="clear" w:color="auto" w:fill="auto"/>
          </w:tcPr>
          <w:p w14:paraId="6A2F9530" w14:textId="77777777" w:rsidR="00D04B81" w:rsidRPr="00D80980" w:rsidRDefault="00D04B81" w:rsidP="00D80980">
            <w:pPr>
              <w:pStyle w:val="ListParagraph"/>
              <w:numPr>
                <w:ilvl w:val="0"/>
                <w:numId w:val="26"/>
              </w:numPr>
              <w:spacing w:after="0" w:line="240" w:lineRule="auto"/>
              <w:contextualSpacing/>
              <w:rPr>
                <w:rFonts w:ascii="Arial" w:hAnsi="Arial" w:cs="Arial"/>
              </w:rPr>
            </w:pPr>
          </w:p>
        </w:tc>
        <w:tc>
          <w:tcPr>
            <w:tcW w:w="4188" w:type="dxa"/>
            <w:shd w:val="clear" w:color="auto" w:fill="auto"/>
          </w:tcPr>
          <w:p w14:paraId="3AD67C31" w14:textId="0CED1137" w:rsidR="00266F18" w:rsidRDefault="00266F18" w:rsidP="00AF6E1E">
            <w:pPr>
              <w:pStyle w:val="QPPBodytext"/>
              <w:shd w:val="clear" w:color="auto" w:fill="FFFFFF"/>
              <w:spacing w:after="0" w:line="240" w:lineRule="auto"/>
              <w:rPr>
                <w:rFonts w:ascii="Arial" w:eastAsia="Times New Roman" w:hAnsi="Arial"/>
                <w:szCs w:val="22"/>
                <w:lang w:eastAsia="en-AU"/>
              </w:rPr>
            </w:pPr>
            <w:r>
              <w:rPr>
                <w:rFonts w:ascii="Arial" w:eastAsia="Times New Roman" w:hAnsi="Arial"/>
                <w:szCs w:val="22"/>
                <w:lang w:eastAsia="en-AU"/>
              </w:rPr>
              <w:t>The planning scheme including:</w:t>
            </w:r>
          </w:p>
          <w:p w14:paraId="3E7B3711" w14:textId="48B3F54E" w:rsidR="00D04B81" w:rsidRPr="00D462B8" w:rsidRDefault="00B82079" w:rsidP="00AF6E1E">
            <w:pPr>
              <w:pStyle w:val="QPPBodytext"/>
              <w:shd w:val="clear" w:color="auto" w:fill="FFFFFF"/>
              <w:spacing w:after="0" w:line="240" w:lineRule="auto"/>
              <w:rPr>
                <w:rFonts w:ascii="Arial" w:eastAsia="Times New Roman" w:hAnsi="Arial"/>
                <w:szCs w:val="22"/>
                <w:lang w:eastAsia="en-AU"/>
              </w:rPr>
            </w:pPr>
            <w:r w:rsidRPr="00D462B8">
              <w:rPr>
                <w:rFonts w:ascii="Arial" w:eastAsia="Times New Roman" w:hAnsi="Arial"/>
                <w:szCs w:val="22"/>
                <w:lang w:eastAsia="en-AU"/>
              </w:rPr>
              <w:t>Bridgeman Downs</w:t>
            </w:r>
            <w:r w:rsidR="00D04B81" w:rsidRPr="00D462B8">
              <w:rPr>
                <w:rFonts w:ascii="Arial" w:eastAsia="Times New Roman" w:hAnsi="Arial"/>
                <w:szCs w:val="22"/>
                <w:lang w:eastAsia="en-AU"/>
              </w:rPr>
              <w:t xml:space="preserve"> neighbourhood plan code</w:t>
            </w:r>
          </w:p>
          <w:p w14:paraId="17FC5ED8" w14:textId="77777777" w:rsidR="00D04B81" w:rsidRPr="00D462B8" w:rsidRDefault="00D04B81" w:rsidP="00AF6E1E">
            <w:pPr>
              <w:pStyle w:val="QPPBodytext"/>
              <w:shd w:val="clear" w:color="auto" w:fill="FFFFFF"/>
              <w:spacing w:after="0" w:line="240" w:lineRule="auto"/>
              <w:rPr>
                <w:rFonts w:ascii="Arial" w:eastAsia="Times New Roman" w:hAnsi="Arial"/>
                <w:szCs w:val="22"/>
                <w:lang w:eastAsia="en-AU"/>
              </w:rPr>
            </w:pPr>
            <w:r w:rsidRPr="00D462B8">
              <w:rPr>
                <w:rFonts w:ascii="Arial" w:eastAsia="Times New Roman" w:hAnsi="Arial"/>
                <w:szCs w:val="22"/>
                <w:lang w:eastAsia="en-AU"/>
              </w:rPr>
              <w:t>Retirement and residential care facility code</w:t>
            </w:r>
          </w:p>
          <w:p w14:paraId="47CF4BE0" w14:textId="7244BE74" w:rsidR="00D04B81" w:rsidRPr="00D462B8" w:rsidRDefault="002F18E9" w:rsidP="00AF6E1E">
            <w:pPr>
              <w:pStyle w:val="QPPBodytext"/>
              <w:shd w:val="clear" w:color="auto" w:fill="FFFFFF"/>
              <w:spacing w:after="0" w:line="240" w:lineRule="auto"/>
              <w:rPr>
                <w:rFonts w:ascii="Arial" w:eastAsia="Times New Roman" w:hAnsi="Arial"/>
                <w:szCs w:val="22"/>
                <w:lang w:eastAsia="en-AU"/>
              </w:rPr>
            </w:pPr>
            <w:r w:rsidRPr="00D462B8">
              <w:rPr>
                <w:rFonts w:ascii="Arial" w:eastAsia="Times New Roman" w:hAnsi="Arial"/>
                <w:szCs w:val="22"/>
                <w:lang w:eastAsia="en-AU"/>
              </w:rPr>
              <w:lastRenderedPageBreak/>
              <w:t>Applicable</w:t>
            </w:r>
            <w:r w:rsidR="00D04B81" w:rsidRPr="00D462B8">
              <w:rPr>
                <w:rFonts w:ascii="Arial" w:eastAsia="Times New Roman" w:hAnsi="Arial"/>
                <w:szCs w:val="22"/>
                <w:lang w:eastAsia="en-AU"/>
              </w:rPr>
              <w:t xml:space="preserve"> zone code</w:t>
            </w:r>
          </w:p>
          <w:p w14:paraId="769EAE2F" w14:textId="77777777" w:rsidR="00D04B81" w:rsidRPr="00D80980" w:rsidRDefault="00D04B81" w:rsidP="00AF6E1E">
            <w:pPr>
              <w:pStyle w:val="QPPBodytext"/>
              <w:shd w:val="clear" w:color="auto" w:fill="FFFFFF"/>
              <w:spacing w:after="0" w:line="240" w:lineRule="auto"/>
              <w:rPr>
                <w:rFonts w:ascii="Arial" w:hAnsi="Arial"/>
                <w:szCs w:val="22"/>
                <w:u w:val="single"/>
              </w:rPr>
            </w:pPr>
            <w:r w:rsidRPr="00D462B8">
              <w:rPr>
                <w:rFonts w:ascii="Arial" w:eastAsia="Times New Roman" w:hAnsi="Arial"/>
                <w:szCs w:val="22"/>
                <w:lang w:eastAsia="en-AU"/>
              </w:rPr>
              <w:t>Prescribed secondary code</w:t>
            </w:r>
          </w:p>
        </w:tc>
      </w:tr>
    </w:tbl>
    <w:p w14:paraId="214D2C5C" w14:textId="1FFA7B0F" w:rsidR="00240062" w:rsidRDefault="006D0282" w:rsidP="0000491E">
      <w:pPr>
        <w:pStyle w:val="AmendmentStyle"/>
        <w:rPr>
          <w:rFonts w:ascii="Arial" w:hAnsi="Arial" w:cs="Arial"/>
          <w:sz w:val="22"/>
          <w:szCs w:val="22"/>
        </w:rPr>
      </w:pPr>
      <w:r w:rsidRPr="00D80980">
        <w:rPr>
          <w:rFonts w:ascii="Arial" w:hAnsi="Arial" w:cs="Arial"/>
          <w:sz w:val="22"/>
          <w:szCs w:val="22"/>
        </w:rPr>
        <w:lastRenderedPageBreak/>
        <w:t>’.</w:t>
      </w:r>
      <w:bookmarkStart w:id="61" w:name="_Toc485111007"/>
      <w:bookmarkStart w:id="62" w:name="_Toc485373822"/>
      <w:bookmarkStart w:id="63" w:name="_Toc490562629"/>
    </w:p>
    <w:p w14:paraId="6A10594D" w14:textId="573AA538" w:rsidR="00F602A9" w:rsidRPr="00D80980" w:rsidRDefault="00F602A9" w:rsidP="00F602A9">
      <w:pPr>
        <w:pStyle w:val="AmendmentPoint1"/>
        <w:ind w:left="720" w:hanging="720"/>
        <w:rPr>
          <w:sz w:val="22"/>
          <w:szCs w:val="22"/>
        </w:rPr>
      </w:pPr>
      <w:bookmarkStart w:id="64" w:name="_Toc490562634"/>
      <w:bookmarkEnd w:id="60"/>
      <w:bookmarkEnd w:id="61"/>
      <w:bookmarkEnd w:id="62"/>
      <w:bookmarkEnd w:id="63"/>
      <w:r w:rsidRPr="00D80980">
        <w:rPr>
          <w:sz w:val="22"/>
          <w:szCs w:val="22"/>
        </w:rPr>
        <w:t>Section 5.9 Categories of development and assessment—Neighbourhood plans, Table 5.9.</w:t>
      </w:r>
      <w:r w:rsidR="004A5345">
        <w:rPr>
          <w:sz w:val="22"/>
          <w:szCs w:val="22"/>
        </w:rPr>
        <w:t>83.</w:t>
      </w:r>
      <w:r>
        <w:rPr>
          <w:sz w:val="22"/>
          <w:szCs w:val="22"/>
        </w:rPr>
        <w:t>B</w:t>
      </w:r>
      <w:r w:rsidRPr="00D80980">
        <w:rPr>
          <w:sz w:val="22"/>
          <w:szCs w:val="22"/>
        </w:rPr>
        <w:t xml:space="preserve"> </w:t>
      </w:r>
      <w:r>
        <w:rPr>
          <w:sz w:val="22"/>
          <w:szCs w:val="22"/>
        </w:rPr>
        <w:t>Bridgeman Downs</w:t>
      </w:r>
      <w:r w:rsidRPr="00D80980">
        <w:rPr>
          <w:sz w:val="22"/>
          <w:szCs w:val="22"/>
        </w:rPr>
        <w:t xml:space="preserve"> neighbourhood plan: </w:t>
      </w:r>
      <w:r w:rsidR="002F18E9">
        <w:rPr>
          <w:sz w:val="22"/>
          <w:szCs w:val="22"/>
        </w:rPr>
        <w:t>reconfiguring a lot</w:t>
      </w:r>
      <w:r w:rsidRPr="00D80980">
        <w:rPr>
          <w:sz w:val="22"/>
          <w:szCs w:val="22"/>
        </w:rPr>
        <w:t>–</w:t>
      </w:r>
    </w:p>
    <w:p w14:paraId="103EBD50" w14:textId="77777777" w:rsidR="00F602A9" w:rsidRDefault="00F602A9" w:rsidP="00F602A9">
      <w:pPr>
        <w:pStyle w:val="AmendmentStyle"/>
        <w:rPr>
          <w:rFonts w:ascii="Arial" w:hAnsi="Arial" w:cs="Arial"/>
          <w:sz w:val="22"/>
          <w:szCs w:val="22"/>
          <w:lang w:eastAsia="en-AU"/>
        </w:rPr>
      </w:pPr>
    </w:p>
    <w:p w14:paraId="51F14D79" w14:textId="77777777" w:rsidR="00F602A9" w:rsidRPr="00D80980" w:rsidRDefault="00F602A9" w:rsidP="00F602A9">
      <w:pPr>
        <w:pStyle w:val="AmendmentStyle"/>
        <w:rPr>
          <w:rFonts w:ascii="Arial" w:hAnsi="Arial" w:cs="Arial"/>
          <w:sz w:val="22"/>
          <w:szCs w:val="22"/>
          <w:lang w:eastAsia="en-AU"/>
        </w:rPr>
      </w:pPr>
      <w:r>
        <w:rPr>
          <w:rFonts w:ascii="Arial" w:hAnsi="Arial" w:cs="Arial"/>
          <w:sz w:val="22"/>
          <w:szCs w:val="22"/>
          <w:lang w:eastAsia="en-AU"/>
        </w:rPr>
        <w:t xml:space="preserve"> </w:t>
      </w:r>
      <w:r w:rsidRPr="00D80980">
        <w:rPr>
          <w:rFonts w:ascii="Arial" w:hAnsi="Arial" w:cs="Arial"/>
          <w:sz w:val="22"/>
          <w:szCs w:val="22"/>
          <w:lang w:eastAsia="en-AU"/>
        </w:rPr>
        <w:t>insert</w:t>
      </w:r>
      <w:r w:rsidRPr="00D80980">
        <w:rPr>
          <w:rFonts w:ascii="Arial" w:hAnsi="Arial" w:cs="Arial"/>
          <w:sz w:val="22"/>
          <w:szCs w:val="22"/>
        </w:rPr>
        <w:t xml:space="preserve">: </w:t>
      </w:r>
    </w:p>
    <w:p w14:paraId="313609A1" w14:textId="77777777" w:rsidR="00F602A9" w:rsidRPr="00D80980" w:rsidRDefault="00F602A9" w:rsidP="00F602A9">
      <w:pPr>
        <w:pStyle w:val="AmendmentStyle"/>
        <w:rPr>
          <w:rFonts w:ascii="Arial" w:hAnsi="Arial" w:cs="Arial"/>
          <w:sz w:val="22"/>
          <w:szCs w:val="22"/>
        </w:rPr>
      </w:pPr>
      <w:r w:rsidRPr="00D80980">
        <w:rPr>
          <w:rFonts w:ascii="Arial" w:hAnsi="Arial" w:cs="Arial"/>
          <w:sz w:val="22"/>
          <w:szCs w:val="22"/>
        </w:rPr>
        <w:t>‘</w:t>
      </w:r>
    </w:p>
    <w:p w14:paraId="011C23D5" w14:textId="3302C30D" w:rsidR="00F602A9" w:rsidRPr="00D80980" w:rsidRDefault="00F602A9" w:rsidP="00F602A9">
      <w:pPr>
        <w:pStyle w:val="Tablebold"/>
        <w:rPr>
          <w:rFonts w:cs="Arial"/>
          <w:sz w:val="22"/>
        </w:rPr>
      </w:pPr>
      <w:r w:rsidRPr="00D80980">
        <w:rPr>
          <w:rFonts w:cs="Arial"/>
          <w:sz w:val="22"/>
        </w:rPr>
        <w:t>Table 5.9.</w:t>
      </w:r>
      <w:r w:rsidR="004D195A">
        <w:rPr>
          <w:rFonts w:cs="Arial"/>
          <w:sz w:val="22"/>
        </w:rPr>
        <w:t>83</w:t>
      </w:r>
      <w:r w:rsidRPr="00D80980">
        <w:rPr>
          <w:rFonts w:cs="Arial"/>
          <w:sz w:val="22"/>
        </w:rPr>
        <w:t>.</w:t>
      </w:r>
      <w:r>
        <w:rPr>
          <w:rFonts w:cs="Arial"/>
          <w:sz w:val="22"/>
        </w:rPr>
        <w:t>B</w:t>
      </w:r>
      <w:r w:rsidRPr="00D80980">
        <w:rPr>
          <w:rFonts w:cs="Arial"/>
          <w:sz w:val="22"/>
        </w:rPr>
        <w:t>—</w:t>
      </w:r>
      <w:r>
        <w:rPr>
          <w:rFonts w:cs="Arial"/>
          <w:sz w:val="22"/>
        </w:rPr>
        <w:t>Bridgeman Downs</w:t>
      </w:r>
      <w:r w:rsidRPr="00D80980">
        <w:rPr>
          <w:rFonts w:cs="Arial"/>
          <w:sz w:val="22"/>
        </w:rPr>
        <w:t xml:space="preserve"> neighbourhood plan: </w:t>
      </w:r>
      <w:r w:rsidR="002F18E9">
        <w:rPr>
          <w:rFonts w:cs="Arial"/>
          <w:sz w:val="22"/>
        </w:rPr>
        <w:t>reconfiguring a lot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3755"/>
        <w:gridCol w:w="3685"/>
      </w:tblGrid>
      <w:tr w:rsidR="00F602A9" w:rsidRPr="00D80980" w14:paraId="5B834A0A" w14:textId="77777777" w:rsidTr="004B1A12">
        <w:tc>
          <w:tcPr>
            <w:tcW w:w="1769" w:type="dxa"/>
            <w:shd w:val="clear" w:color="auto" w:fill="auto"/>
          </w:tcPr>
          <w:p w14:paraId="2F975AA7" w14:textId="3807EAE8" w:rsidR="00F602A9" w:rsidRPr="00D80980" w:rsidRDefault="00F602A9" w:rsidP="00294BC4">
            <w:pPr>
              <w:pStyle w:val="QPPTableTextBold"/>
            </w:pPr>
            <w:bookmarkStart w:id="65" w:name="_Hlk67564325"/>
            <w:r>
              <w:t>Zone</w:t>
            </w:r>
          </w:p>
        </w:tc>
        <w:tc>
          <w:tcPr>
            <w:tcW w:w="3755" w:type="dxa"/>
            <w:shd w:val="clear" w:color="auto" w:fill="auto"/>
          </w:tcPr>
          <w:p w14:paraId="5C7D7BF4" w14:textId="77777777" w:rsidR="00F602A9" w:rsidRPr="00D80980" w:rsidRDefault="00F602A9" w:rsidP="00294BC4">
            <w:pPr>
              <w:pStyle w:val="QPPTableTextBold"/>
            </w:pPr>
            <w:r w:rsidRPr="00D80980">
              <w:t>Categories of development and assessment</w:t>
            </w:r>
          </w:p>
        </w:tc>
        <w:tc>
          <w:tcPr>
            <w:tcW w:w="3685" w:type="dxa"/>
            <w:shd w:val="clear" w:color="auto" w:fill="auto"/>
          </w:tcPr>
          <w:p w14:paraId="55092953" w14:textId="77777777" w:rsidR="00F602A9" w:rsidRPr="00D80980" w:rsidRDefault="00F602A9" w:rsidP="00294BC4">
            <w:pPr>
              <w:pStyle w:val="QPPTableTextBold"/>
            </w:pPr>
            <w:r w:rsidRPr="00D80980">
              <w:t>Assessment benchmarks</w:t>
            </w:r>
          </w:p>
        </w:tc>
      </w:tr>
      <w:tr w:rsidR="00F602A9" w:rsidRPr="00D80980" w14:paraId="081A5233" w14:textId="77777777" w:rsidTr="004B1A12">
        <w:tc>
          <w:tcPr>
            <w:tcW w:w="1769" w:type="dxa"/>
            <w:shd w:val="clear" w:color="auto" w:fill="auto"/>
          </w:tcPr>
          <w:p w14:paraId="7081D36E" w14:textId="099BFB15" w:rsidR="00F602A9" w:rsidRPr="00F602A9" w:rsidRDefault="00F602A9" w:rsidP="00294BC4">
            <w:pPr>
              <w:pStyle w:val="QPPTableTextBold"/>
            </w:pPr>
            <w:r>
              <w:t>ROL, if assessable development where not listed in this table</w:t>
            </w:r>
          </w:p>
        </w:tc>
        <w:tc>
          <w:tcPr>
            <w:tcW w:w="3755" w:type="dxa"/>
            <w:shd w:val="clear" w:color="auto" w:fill="auto"/>
          </w:tcPr>
          <w:p w14:paraId="3F99171A" w14:textId="1F23CC08" w:rsidR="00F602A9" w:rsidRPr="00F602A9" w:rsidRDefault="008A151B" w:rsidP="00294BC4">
            <w:pPr>
              <w:pStyle w:val="QPPTableTextBold"/>
            </w:pPr>
            <w:r>
              <w:t>No change</w:t>
            </w:r>
          </w:p>
        </w:tc>
        <w:tc>
          <w:tcPr>
            <w:tcW w:w="3685" w:type="dxa"/>
            <w:shd w:val="clear" w:color="auto" w:fill="auto"/>
          </w:tcPr>
          <w:p w14:paraId="6F1808E6" w14:textId="0287C436" w:rsidR="00F602A9" w:rsidRPr="00E95EE6" w:rsidRDefault="00F602A9" w:rsidP="00294BC4">
            <w:pPr>
              <w:pStyle w:val="QPPTableTextBold"/>
            </w:pPr>
            <w:r w:rsidRPr="00E95EE6">
              <w:t>Bridgeman Downs neighbourhood plan code</w:t>
            </w:r>
          </w:p>
        </w:tc>
      </w:tr>
      <w:bookmarkEnd w:id="65"/>
      <w:tr w:rsidR="00F602A9" w:rsidRPr="00D80980" w14:paraId="10534AD6" w14:textId="77777777" w:rsidTr="00F602A9">
        <w:tc>
          <w:tcPr>
            <w:tcW w:w="9209" w:type="dxa"/>
            <w:gridSpan w:val="3"/>
            <w:shd w:val="clear" w:color="auto" w:fill="auto"/>
          </w:tcPr>
          <w:p w14:paraId="56BC4942" w14:textId="37AD1939" w:rsidR="00F602A9" w:rsidRPr="00D80980" w:rsidRDefault="00F602A9" w:rsidP="00294BC4">
            <w:pPr>
              <w:pStyle w:val="QPPTableTextBold"/>
            </w:pPr>
            <w:r w:rsidRPr="00D80980">
              <w:t xml:space="preserve">If in the </w:t>
            </w:r>
            <w:r>
              <w:t>Bridgeman Downs</w:t>
            </w:r>
            <w:r w:rsidR="008A151B">
              <w:t xml:space="preserve"> residential</w:t>
            </w:r>
            <w:r>
              <w:t xml:space="preserve"> precinct (NPP-001)</w:t>
            </w:r>
            <w:r w:rsidR="008A151B">
              <w:t>, or in the Beckett Road precinct (NPP-003) where in the Residential living sub-precinct (NPP-003a)</w:t>
            </w:r>
          </w:p>
        </w:tc>
      </w:tr>
      <w:tr w:rsidR="00F602A9" w:rsidRPr="00D80980" w14:paraId="7FFD421A" w14:textId="77777777" w:rsidTr="00F602A9">
        <w:tc>
          <w:tcPr>
            <w:tcW w:w="1769" w:type="dxa"/>
            <w:vMerge w:val="restart"/>
            <w:shd w:val="clear" w:color="auto" w:fill="auto"/>
          </w:tcPr>
          <w:p w14:paraId="5D4E43A1" w14:textId="5EF28E80" w:rsidR="00365E07" w:rsidRPr="00F065E0" w:rsidRDefault="00F065E0" w:rsidP="00294BC4">
            <w:pPr>
              <w:pStyle w:val="QPPTableTextBold"/>
              <w:rPr>
                <w:rStyle w:val="HighlightingYellow"/>
                <w:color w:val="auto"/>
                <w:szCs w:val="20"/>
                <w:shd w:val="clear" w:color="auto" w:fill="FFFFFF"/>
              </w:rPr>
            </w:pPr>
            <w:r w:rsidRPr="00CE6B84">
              <w:t>Low density residential zone</w:t>
            </w:r>
          </w:p>
        </w:tc>
        <w:tc>
          <w:tcPr>
            <w:tcW w:w="7440" w:type="dxa"/>
            <w:gridSpan w:val="2"/>
            <w:shd w:val="clear" w:color="auto" w:fill="auto"/>
          </w:tcPr>
          <w:p w14:paraId="1E856EED" w14:textId="77777777" w:rsidR="00F602A9" w:rsidRPr="00D80980" w:rsidRDefault="00F602A9" w:rsidP="00F602A9">
            <w:pPr>
              <w:keepNext/>
              <w:keepLines/>
              <w:rPr>
                <w:rFonts w:ascii="Arial" w:hAnsi="Arial" w:cs="Arial"/>
              </w:rPr>
            </w:pPr>
            <w:r w:rsidRPr="00D80980">
              <w:rPr>
                <w:rFonts w:ascii="Arial" w:hAnsi="Arial" w:cs="Arial"/>
              </w:rPr>
              <w:t>Assessable development—Impact assessment</w:t>
            </w:r>
          </w:p>
        </w:tc>
      </w:tr>
      <w:tr w:rsidR="00F602A9" w:rsidRPr="00D80980" w14:paraId="43416AA1" w14:textId="77777777" w:rsidTr="004B1A12">
        <w:tc>
          <w:tcPr>
            <w:tcW w:w="1769" w:type="dxa"/>
            <w:vMerge/>
            <w:shd w:val="clear" w:color="auto" w:fill="auto"/>
          </w:tcPr>
          <w:p w14:paraId="31DDCEA4" w14:textId="77777777" w:rsidR="00F602A9" w:rsidRPr="00D80980" w:rsidRDefault="00F602A9" w:rsidP="00F602A9">
            <w:pPr>
              <w:pStyle w:val="QPPBodytext"/>
              <w:keepNext/>
              <w:keepLines/>
              <w:spacing w:after="0"/>
              <w:rPr>
                <w:rStyle w:val="HighlightingYellow"/>
                <w:rFonts w:ascii="Arial" w:hAnsi="Arial"/>
                <w:szCs w:val="22"/>
              </w:rPr>
            </w:pPr>
          </w:p>
        </w:tc>
        <w:tc>
          <w:tcPr>
            <w:tcW w:w="3755" w:type="dxa"/>
            <w:shd w:val="clear" w:color="auto" w:fill="auto"/>
          </w:tcPr>
          <w:p w14:paraId="254D3256" w14:textId="134FD559" w:rsidR="00F602A9" w:rsidRPr="002F18E9" w:rsidRDefault="00F602A9" w:rsidP="002F18E9">
            <w:pPr>
              <w:keepNext/>
              <w:keepLines/>
              <w:spacing w:after="0" w:line="240" w:lineRule="auto"/>
              <w:contextualSpacing/>
              <w:rPr>
                <w:rFonts w:ascii="Arial" w:hAnsi="Arial" w:cs="Arial"/>
              </w:rPr>
            </w:pPr>
            <w:r>
              <w:rPr>
                <w:rFonts w:ascii="Arial" w:hAnsi="Arial" w:cs="Arial"/>
              </w:rPr>
              <w:t>If</w:t>
            </w:r>
            <w:r w:rsidR="002F18E9">
              <w:rPr>
                <w:rFonts w:ascii="Arial" w:hAnsi="Arial" w:cs="Arial"/>
              </w:rPr>
              <w:t xml:space="preserve"> not complying with minimum and average lot sizes in Table 7.2.2.</w:t>
            </w:r>
            <w:r w:rsidR="008A151B">
              <w:rPr>
                <w:rFonts w:ascii="Arial" w:hAnsi="Arial" w:cs="Arial"/>
              </w:rPr>
              <w:t>5</w:t>
            </w:r>
            <w:r w:rsidR="002F18E9">
              <w:rPr>
                <w:rFonts w:ascii="Arial" w:hAnsi="Arial" w:cs="Arial"/>
              </w:rPr>
              <w:t>.3.B of the Bridgeman Downs neighbourhood plan code.</w:t>
            </w:r>
          </w:p>
        </w:tc>
        <w:tc>
          <w:tcPr>
            <w:tcW w:w="3685" w:type="dxa"/>
            <w:shd w:val="clear" w:color="auto" w:fill="auto"/>
          </w:tcPr>
          <w:p w14:paraId="1D90CF08" w14:textId="77777777" w:rsidR="00F602A9" w:rsidRPr="00D462B8" w:rsidRDefault="00F602A9" w:rsidP="00F602A9">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 xml:space="preserve">The planning scheme including: </w:t>
            </w:r>
          </w:p>
          <w:p w14:paraId="57632BD0" w14:textId="77777777" w:rsidR="00F602A9" w:rsidRPr="00D462B8" w:rsidRDefault="00F602A9" w:rsidP="00F602A9">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Bridgeman Downs neighbourhood plan code</w:t>
            </w:r>
          </w:p>
          <w:p w14:paraId="1294B676" w14:textId="195DA4A0" w:rsidR="00F602A9" w:rsidRPr="00D462B8" w:rsidRDefault="00F602A9" w:rsidP="00F602A9">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Subdivision code</w:t>
            </w:r>
          </w:p>
          <w:p w14:paraId="6E2895EB" w14:textId="77777777" w:rsidR="00F602A9" w:rsidRPr="00D462B8" w:rsidRDefault="00F602A9" w:rsidP="00F602A9">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Low density residential zone code</w:t>
            </w:r>
          </w:p>
          <w:p w14:paraId="260C5C66" w14:textId="77777777" w:rsidR="00F602A9" w:rsidRPr="00DF4BDF" w:rsidRDefault="00F602A9" w:rsidP="00F602A9">
            <w:pPr>
              <w:pStyle w:val="QPPBodytext"/>
              <w:keepNext/>
              <w:keepLines/>
              <w:shd w:val="clear" w:color="auto" w:fill="FFFFFF"/>
              <w:spacing w:after="0" w:line="240" w:lineRule="auto"/>
              <w:rPr>
                <w:rFonts w:ascii="Arial" w:eastAsia="Times New Roman" w:hAnsi="Arial"/>
                <w:szCs w:val="22"/>
                <w:lang w:eastAsia="en-AU"/>
              </w:rPr>
            </w:pPr>
            <w:r w:rsidRPr="00DF4BDF">
              <w:rPr>
                <w:rFonts w:ascii="Arial" w:eastAsia="Times New Roman" w:hAnsi="Arial"/>
                <w:szCs w:val="22"/>
                <w:lang w:eastAsia="en-AU"/>
              </w:rPr>
              <w:t>Prescribed secondary code</w:t>
            </w:r>
          </w:p>
        </w:tc>
      </w:tr>
    </w:tbl>
    <w:p w14:paraId="75DEC1BD" w14:textId="32A260DB" w:rsidR="00F602A9" w:rsidRDefault="00F602A9" w:rsidP="00F602A9">
      <w:pPr>
        <w:pStyle w:val="AmendmentStyle"/>
        <w:rPr>
          <w:rFonts w:ascii="Arial" w:hAnsi="Arial" w:cs="Arial"/>
          <w:sz w:val="22"/>
          <w:szCs w:val="22"/>
        </w:rPr>
      </w:pPr>
      <w:r w:rsidRPr="00D80980">
        <w:rPr>
          <w:rFonts w:ascii="Arial" w:hAnsi="Arial" w:cs="Arial"/>
          <w:sz w:val="22"/>
          <w:szCs w:val="22"/>
        </w:rPr>
        <w:t>’.</w:t>
      </w:r>
    </w:p>
    <w:p w14:paraId="2EBC5451" w14:textId="2C21D278" w:rsidR="00F602A9" w:rsidRPr="00D80980" w:rsidRDefault="00F602A9" w:rsidP="00F602A9">
      <w:pPr>
        <w:pStyle w:val="AmendmentPoint1"/>
        <w:ind w:left="720" w:hanging="720"/>
        <w:rPr>
          <w:sz w:val="22"/>
          <w:szCs w:val="22"/>
        </w:rPr>
      </w:pPr>
      <w:r w:rsidRPr="00D80980">
        <w:rPr>
          <w:sz w:val="22"/>
          <w:szCs w:val="22"/>
        </w:rPr>
        <w:t>Section 5.9 Categories of development and assessment—Neighbourhood plans, Table 5.9.</w:t>
      </w:r>
      <w:r w:rsidR="004A5345">
        <w:rPr>
          <w:sz w:val="22"/>
          <w:szCs w:val="22"/>
        </w:rPr>
        <w:t>83</w:t>
      </w:r>
      <w:r w:rsidRPr="00D80980">
        <w:rPr>
          <w:sz w:val="22"/>
          <w:szCs w:val="22"/>
        </w:rPr>
        <w:t>.</w:t>
      </w:r>
      <w:r>
        <w:rPr>
          <w:sz w:val="22"/>
          <w:szCs w:val="22"/>
        </w:rPr>
        <w:t>C</w:t>
      </w:r>
      <w:r w:rsidRPr="00D80980">
        <w:rPr>
          <w:sz w:val="22"/>
          <w:szCs w:val="22"/>
        </w:rPr>
        <w:t xml:space="preserve"> </w:t>
      </w:r>
      <w:r>
        <w:rPr>
          <w:sz w:val="22"/>
          <w:szCs w:val="22"/>
        </w:rPr>
        <w:t>Bridgeman Downs</w:t>
      </w:r>
      <w:r w:rsidRPr="00D80980">
        <w:rPr>
          <w:sz w:val="22"/>
          <w:szCs w:val="22"/>
        </w:rPr>
        <w:t xml:space="preserve"> neighbourhood plan: </w:t>
      </w:r>
      <w:r w:rsidR="002F18E9">
        <w:rPr>
          <w:sz w:val="22"/>
          <w:szCs w:val="22"/>
        </w:rPr>
        <w:t>building work</w:t>
      </w:r>
      <w:r w:rsidRPr="00D80980">
        <w:rPr>
          <w:sz w:val="22"/>
          <w:szCs w:val="22"/>
        </w:rPr>
        <w:t>–</w:t>
      </w:r>
    </w:p>
    <w:p w14:paraId="09FB8281" w14:textId="77777777" w:rsidR="00F602A9" w:rsidRDefault="00F602A9" w:rsidP="00F602A9">
      <w:pPr>
        <w:pStyle w:val="AmendmentStyle"/>
        <w:rPr>
          <w:rFonts w:ascii="Arial" w:hAnsi="Arial" w:cs="Arial"/>
          <w:sz w:val="22"/>
          <w:szCs w:val="22"/>
          <w:lang w:eastAsia="en-AU"/>
        </w:rPr>
      </w:pPr>
    </w:p>
    <w:p w14:paraId="10CA4D3F" w14:textId="77777777" w:rsidR="00F602A9" w:rsidRPr="00D80980" w:rsidRDefault="00F602A9" w:rsidP="00F602A9">
      <w:pPr>
        <w:pStyle w:val="AmendmentStyle"/>
        <w:rPr>
          <w:rFonts w:ascii="Arial" w:hAnsi="Arial" w:cs="Arial"/>
          <w:sz w:val="22"/>
          <w:szCs w:val="22"/>
          <w:lang w:eastAsia="en-AU"/>
        </w:rPr>
      </w:pPr>
      <w:r>
        <w:rPr>
          <w:rFonts w:ascii="Arial" w:hAnsi="Arial" w:cs="Arial"/>
          <w:sz w:val="22"/>
          <w:szCs w:val="22"/>
          <w:lang w:eastAsia="en-AU"/>
        </w:rPr>
        <w:t xml:space="preserve"> </w:t>
      </w:r>
      <w:r w:rsidRPr="00D80980">
        <w:rPr>
          <w:rFonts w:ascii="Arial" w:hAnsi="Arial" w:cs="Arial"/>
          <w:sz w:val="22"/>
          <w:szCs w:val="22"/>
          <w:lang w:eastAsia="en-AU"/>
        </w:rPr>
        <w:t>insert</w:t>
      </w:r>
      <w:r w:rsidRPr="00D80980">
        <w:rPr>
          <w:rFonts w:ascii="Arial" w:hAnsi="Arial" w:cs="Arial"/>
          <w:sz w:val="22"/>
          <w:szCs w:val="22"/>
        </w:rPr>
        <w:t xml:space="preserve">: </w:t>
      </w:r>
    </w:p>
    <w:p w14:paraId="3C021276" w14:textId="77777777" w:rsidR="00F602A9" w:rsidRPr="00D80980" w:rsidRDefault="00F602A9" w:rsidP="00F602A9">
      <w:pPr>
        <w:pStyle w:val="AmendmentStyle"/>
        <w:rPr>
          <w:rFonts w:ascii="Arial" w:hAnsi="Arial" w:cs="Arial"/>
          <w:sz w:val="22"/>
          <w:szCs w:val="22"/>
        </w:rPr>
      </w:pPr>
      <w:r w:rsidRPr="00D80980">
        <w:rPr>
          <w:rFonts w:ascii="Arial" w:hAnsi="Arial" w:cs="Arial"/>
          <w:sz w:val="22"/>
          <w:szCs w:val="22"/>
        </w:rPr>
        <w:t>‘</w:t>
      </w:r>
    </w:p>
    <w:p w14:paraId="368B0D46" w14:textId="2E9BA7F8" w:rsidR="00F602A9" w:rsidRPr="00D80980" w:rsidRDefault="00F602A9" w:rsidP="00F602A9">
      <w:pPr>
        <w:pStyle w:val="Tablebold"/>
        <w:rPr>
          <w:rFonts w:cs="Arial"/>
          <w:sz w:val="22"/>
        </w:rPr>
      </w:pPr>
      <w:r w:rsidRPr="00D80980">
        <w:rPr>
          <w:rFonts w:cs="Arial"/>
          <w:sz w:val="22"/>
        </w:rPr>
        <w:t>Table 5.9.</w:t>
      </w:r>
      <w:r w:rsidR="004D195A">
        <w:rPr>
          <w:rFonts w:cs="Arial"/>
          <w:sz w:val="22"/>
        </w:rPr>
        <w:t>83</w:t>
      </w:r>
      <w:r w:rsidRPr="00D80980">
        <w:rPr>
          <w:rFonts w:cs="Arial"/>
          <w:sz w:val="22"/>
        </w:rPr>
        <w:t>.</w:t>
      </w:r>
      <w:r>
        <w:rPr>
          <w:rFonts w:cs="Arial"/>
          <w:sz w:val="22"/>
        </w:rPr>
        <w:t>C</w:t>
      </w:r>
      <w:r w:rsidRPr="00D80980">
        <w:rPr>
          <w:rFonts w:cs="Arial"/>
          <w:sz w:val="22"/>
        </w:rPr>
        <w:t>—</w:t>
      </w:r>
      <w:r w:rsidR="002741A1">
        <w:rPr>
          <w:rFonts w:cs="Arial"/>
          <w:sz w:val="22"/>
        </w:rPr>
        <w:t>Bridgeman Downs</w:t>
      </w:r>
      <w:r w:rsidRPr="00D80980">
        <w:rPr>
          <w:rFonts w:cs="Arial"/>
          <w:sz w:val="22"/>
        </w:rPr>
        <w:t xml:space="preserve"> neighbourhood plan: </w:t>
      </w:r>
      <w:r w:rsidR="002F18E9">
        <w:rPr>
          <w:rFonts w:cs="Arial"/>
          <w:sz w:val="22"/>
        </w:rPr>
        <w:t>building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F602A9" w:rsidRPr="00D80980" w14:paraId="269E9152" w14:textId="77777777" w:rsidTr="00F602A9">
        <w:tc>
          <w:tcPr>
            <w:tcW w:w="2547" w:type="dxa"/>
            <w:shd w:val="clear" w:color="auto" w:fill="auto"/>
          </w:tcPr>
          <w:p w14:paraId="0F8914D8" w14:textId="75B2E4D7" w:rsidR="00F602A9" w:rsidRPr="00D80980" w:rsidRDefault="00F602A9" w:rsidP="00294BC4">
            <w:pPr>
              <w:pStyle w:val="QPPTableTextBold"/>
            </w:pPr>
            <w:r>
              <w:t>Development</w:t>
            </w:r>
          </w:p>
        </w:tc>
        <w:tc>
          <w:tcPr>
            <w:tcW w:w="2977" w:type="dxa"/>
            <w:shd w:val="clear" w:color="auto" w:fill="auto"/>
          </w:tcPr>
          <w:p w14:paraId="18F150DA" w14:textId="77777777" w:rsidR="00F602A9" w:rsidRPr="00D80980" w:rsidRDefault="00F602A9" w:rsidP="00294BC4">
            <w:pPr>
              <w:pStyle w:val="QPPTableTextBold"/>
            </w:pPr>
            <w:r w:rsidRPr="00D80980">
              <w:t>Categories of development and assessment</w:t>
            </w:r>
          </w:p>
        </w:tc>
        <w:tc>
          <w:tcPr>
            <w:tcW w:w="3685" w:type="dxa"/>
            <w:shd w:val="clear" w:color="auto" w:fill="auto"/>
          </w:tcPr>
          <w:p w14:paraId="7CB77F60" w14:textId="77777777" w:rsidR="00F602A9" w:rsidRPr="00D80980" w:rsidRDefault="00F602A9" w:rsidP="00294BC4">
            <w:pPr>
              <w:pStyle w:val="QPPTableTextBold"/>
            </w:pPr>
            <w:r w:rsidRPr="00D80980">
              <w:t>Assessment benchmarks</w:t>
            </w:r>
          </w:p>
        </w:tc>
      </w:tr>
      <w:tr w:rsidR="00F602A9" w:rsidRPr="00D80980" w14:paraId="3D313A47" w14:textId="77777777" w:rsidTr="00F602A9">
        <w:tc>
          <w:tcPr>
            <w:tcW w:w="2547" w:type="dxa"/>
            <w:shd w:val="clear" w:color="auto" w:fill="auto"/>
          </w:tcPr>
          <w:p w14:paraId="3F7EE24C" w14:textId="0DD38F16" w:rsidR="00F602A9" w:rsidRPr="00F602A9" w:rsidRDefault="00F602A9" w:rsidP="00294BC4">
            <w:pPr>
              <w:pStyle w:val="QPPTableTextBold"/>
            </w:pPr>
            <w:r w:rsidRPr="00F602A9">
              <w:t>Building work if assessable development</w:t>
            </w:r>
          </w:p>
        </w:tc>
        <w:tc>
          <w:tcPr>
            <w:tcW w:w="2977" w:type="dxa"/>
            <w:shd w:val="clear" w:color="auto" w:fill="auto"/>
          </w:tcPr>
          <w:p w14:paraId="01BC5295" w14:textId="77777777" w:rsidR="00F602A9" w:rsidRPr="00F602A9" w:rsidRDefault="00F602A9" w:rsidP="00294BC4">
            <w:pPr>
              <w:pStyle w:val="QPPTableTextBold"/>
            </w:pPr>
            <w:r w:rsidRPr="00F602A9">
              <w:rPr>
                <w:lang w:eastAsia="en-AU"/>
              </w:rPr>
              <w:t>No change</w:t>
            </w:r>
          </w:p>
        </w:tc>
        <w:tc>
          <w:tcPr>
            <w:tcW w:w="3685" w:type="dxa"/>
            <w:shd w:val="clear" w:color="auto" w:fill="auto"/>
          </w:tcPr>
          <w:p w14:paraId="30B8D0DB" w14:textId="77777777" w:rsidR="00F602A9" w:rsidRPr="00D80980" w:rsidRDefault="00F602A9" w:rsidP="00F602A9">
            <w:pPr>
              <w:shd w:val="clear" w:color="auto" w:fill="FFFFFF"/>
              <w:spacing w:after="60" w:line="240" w:lineRule="auto"/>
              <w:rPr>
                <w:rFonts w:ascii="Arial" w:hAnsi="Arial" w:cs="Arial"/>
              </w:rPr>
            </w:pPr>
            <w:r>
              <w:rPr>
                <w:rFonts w:ascii="Arial" w:eastAsia="Times New Roman" w:hAnsi="Arial" w:cs="Arial"/>
                <w:color w:val="000000"/>
                <w:lang w:eastAsia="en-AU"/>
              </w:rPr>
              <w:t>Bridgeman Downs</w:t>
            </w:r>
            <w:r w:rsidRPr="00D80980">
              <w:rPr>
                <w:rFonts w:ascii="Arial" w:eastAsia="Times New Roman" w:hAnsi="Arial" w:cs="Arial"/>
                <w:color w:val="000000"/>
                <w:lang w:eastAsia="en-AU"/>
              </w:rPr>
              <w:t xml:space="preserve"> neighbourhood plan code</w:t>
            </w:r>
          </w:p>
        </w:tc>
      </w:tr>
    </w:tbl>
    <w:p w14:paraId="5EAFBE77" w14:textId="77777777" w:rsidR="00F602A9" w:rsidRPr="00D80980" w:rsidRDefault="00F602A9" w:rsidP="00F602A9">
      <w:pPr>
        <w:pStyle w:val="AmendmentStyle"/>
        <w:rPr>
          <w:rFonts w:ascii="Arial" w:hAnsi="Arial" w:cs="Arial"/>
          <w:sz w:val="22"/>
          <w:szCs w:val="22"/>
        </w:rPr>
      </w:pPr>
      <w:r w:rsidRPr="00D80980">
        <w:rPr>
          <w:rFonts w:ascii="Arial" w:hAnsi="Arial" w:cs="Arial"/>
          <w:sz w:val="22"/>
          <w:szCs w:val="22"/>
        </w:rPr>
        <w:t>’.</w:t>
      </w:r>
    </w:p>
    <w:p w14:paraId="1C4C9B76" w14:textId="315F4F91" w:rsidR="002F18E9" w:rsidRPr="00D80980" w:rsidRDefault="002F18E9" w:rsidP="002F18E9">
      <w:pPr>
        <w:pStyle w:val="AmendmentPoint1"/>
        <w:ind w:left="720" w:hanging="720"/>
        <w:rPr>
          <w:sz w:val="22"/>
          <w:szCs w:val="22"/>
        </w:rPr>
      </w:pPr>
      <w:bookmarkStart w:id="66" w:name="_Hlk67563432"/>
      <w:r w:rsidRPr="00D80980">
        <w:rPr>
          <w:sz w:val="22"/>
          <w:szCs w:val="22"/>
        </w:rPr>
        <w:t>Section 5.9 Categories of development and assessment—Neighbourhood plans, Table 5.9.</w:t>
      </w:r>
      <w:r w:rsidR="004A5345">
        <w:rPr>
          <w:sz w:val="22"/>
          <w:szCs w:val="22"/>
        </w:rPr>
        <w:t>83</w:t>
      </w:r>
      <w:r w:rsidRPr="00D80980">
        <w:rPr>
          <w:sz w:val="22"/>
          <w:szCs w:val="22"/>
        </w:rPr>
        <w:t>.</w:t>
      </w:r>
      <w:r>
        <w:rPr>
          <w:sz w:val="22"/>
          <w:szCs w:val="22"/>
        </w:rPr>
        <w:t>D</w:t>
      </w:r>
      <w:r w:rsidRPr="00D80980">
        <w:rPr>
          <w:sz w:val="22"/>
          <w:szCs w:val="22"/>
        </w:rPr>
        <w:t xml:space="preserve"> </w:t>
      </w:r>
      <w:r>
        <w:rPr>
          <w:sz w:val="22"/>
          <w:szCs w:val="22"/>
        </w:rPr>
        <w:t>Bridgeman Downs</w:t>
      </w:r>
      <w:r w:rsidRPr="00D80980">
        <w:rPr>
          <w:sz w:val="22"/>
          <w:szCs w:val="22"/>
        </w:rPr>
        <w:t xml:space="preserve"> neighbourhood plan: </w:t>
      </w:r>
      <w:r>
        <w:rPr>
          <w:sz w:val="22"/>
          <w:szCs w:val="22"/>
        </w:rPr>
        <w:t>operational work</w:t>
      </w:r>
      <w:r w:rsidRPr="00D80980">
        <w:rPr>
          <w:sz w:val="22"/>
          <w:szCs w:val="22"/>
        </w:rPr>
        <w:t>–</w:t>
      </w:r>
    </w:p>
    <w:p w14:paraId="41F4BCCF" w14:textId="77777777" w:rsidR="002F18E9" w:rsidRDefault="002F18E9" w:rsidP="002F18E9">
      <w:pPr>
        <w:pStyle w:val="AmendmentStyle"/>
        <w:rPr>
          <w:rFonts w:ascii="Arial" w:hAnsi="Arial" w:cs="Arial"/>
          <w:sz w:val="22"/>
          <w:szCs w:val="22"/>
          <w:lang w:eastAsia="en-AU"/>
        </w:rPr>
      </w:pPr>
    </w:p>
    <w:p w14:paraId="64FC1ADA" w14:textId="77777777" w:rsidR="002F18E9" w:rsidRPr="00D80980" w:rsidRDefault="002F18E9" w:rsidP="002F18E9">
      <w:pPr>
        <w:pStyle w:val="AmendmentStyle"/>
        <w:rPr>
          <w:rFonts w:ascii="Arial" w:hAnsi="Arial" w:cs="Arial"/>
          <w:sz w:val="22"/>
          <w:szCs w:val="22"/>
          <w:lang w:eastAsia="en-AU"/>
        </w:rPr>
      </w:pPr>
      <w:r>
        <w:rPr>
          <w:rFonts w:ascii="Arial" w:hAnsi="Arial" w:cs="Arial"/>
          <w:sz w:val="22"/>
          <w:szCs w:val="22"/>
          <w:lang w:eastAsia="en-AU"/>
        </w:rPr>
        <w:t xml:space="preserve"> </w:t>
      </w:r>
      <w:r w:rsidRPr="00D80980">
        <w:rPr>
          <w:rFonts w:ascii="Arial" w:hAnsi="Arial" w:cs="Arial"/>
          <w:sz w:val="22"/>
          <w:szCs w:val="22"/>
          <w:lang w:eastAsia="en-AU"/>
        </w:rPr>
        <w:t>insert</w:t>
      </w:r>
      <w:r w:rsidRPr="00D80980">
        <w:rPr>
          <w:rFonts w:ascii="Arial" w:hAnsi="Arial" w:cs="Arial"/>
          <w:sz w:val="22"/>
          <w:szCs w:val="22"/>
        </w:rPr>
        <w:t xml:space="preserve">: </w:t>
      </w:r>
    </w:p>
    <w:p w14:paraId="369F0C3D" w14:textId="77777777" w:rsidR="002F18E9" w:rsidRPr="00D80980" w:rsidRDefault="002F18E9" w:rsidP="002F18E9">
      <w:pPr>
        <w:pStyle w:val="AmendmentStyle"/>
        <w:rPr>
          <w:rFonts w:ascii="Arial" w:hAnsi="Arial" w:cs="Arial"/>
          <w:sz w:val="22"/>
          <w:szCs w:val="22"/>
        </w:rPr>
      </w:pPr>
      <w:r w:rsidRPr="00D80980">
        <w:rPr>
          <w:rFonts w:ascii="Arial" w:hAnsi="Arial" w:cs="Arial"/>
          <w:sz w:val="22"/>
          <w:szCs w:val="22"/>
        </w:rPr>
        <w:t>‘</w:t>
      </w:r>
    </w:p>
    <w:p w14:paraId="0EA56158" w14:textId="3DF62C1F" w:rsidR="002F18E9" w:rsidRPr="00D80980" w:rsidRDefault="002F18E9" w:rsidP="002F18E9">
      <w:pPr>
        <w:pStyle w:val="Tablebold"/>
        <w:rPr>
          <w:rFonts w:cs="Arial"/>
          <w:sz w:val="22"/>
        </w:rPr>
      </w:pPr>
      <w:r w:rsidRPr="00D80980">
        <w:rPr>
          <w:rFonts w:cs="Arial"/>
          <w:sz w:val="22"/>
        </w:rPr>
        <w:lastRenderedPageBreak/>
        <w:t>Table 5.9.</w:t>
      </w:r>
      <w:r w:rsidR="004D195A">
        <w:rPr>
          <w:rFonts w:cs="Arial"/>
          <w:sz w:val="22"/>
        </w:rPr>
        <w:t>83</w:t>
      </w:r>
      <w:r w:rsidRPr="00D80980">
        <w:rPr>
          <w:rFonts w:cs="Arial"/>
          <w:sz w:val="22"/>
        </w:rPr>
        <w:t>.</w:t>
      </w:r>
      <w:r>
        <w:rPr>
          <w:rFonts w:cs="Arial"/>
          <w:sz w:val="22"/>
        </w:rPr>
        <w:t>D</w:t>
      </w:r>
      <w:r w:rsidRPr="00D80980">
        <w:rPr>
          <w:rFonts w:cs="Arial"/>
          <w:sz w:val="22"/>
        </w:rPr>
        <w:t>—</w:t>
      </w:r>
      <w:r w:rsidR="002741A1">
        <w:rPr>
          <w:rFonts w:cs="Arial"/>
          <w:sz w:val="22"/>
        </w:rPr>
        <w:t>Bridgeman Downs</w:t>
      </w:r>
      <w:r w:rsidRPr="00D80980">
        <w:rPr>
          <w:rFonts w:cs="Arial"/>
          <w:sz w:val="22"/>
        </w:rPr>
        <w:t xml:space="preserve"> neighbourhood plan: </w:t>
      </w:r>
      <w:r>
        <w:rPr>
          <w:rFonts w:cs="Arial"/>
          <w:sz w:val="22"/>
        </w:rPr>
        <w:t>operational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2F18E9" w:rsidRPr="00D80980" w14:paraId="661E1ABA" w14:textId="77777777" w:rsidTr="002F18E9">
        <w:tc>
          <w:tcPr>
            <w:tcW w:w="2547" w:type="dxa"/>
            <w:shd w:val="clear" w:color="auto" w:fill="auto"/>
          </w:tcPr>
          <w:p w14:paraId="799436FF" w14:textId="77777777" w:rsidR="002F18E9" w:rsidRPr="00D80980" w:rsidRDefault="002F18E9" w:rsidP="00294BC4">
            <w:pPr>
              <w:pStyle w:val="QPPTableTextBold"/>
            </w:pPr>
            <w:r>
              <w:t>Development</w:t>
            </w:r>
          </w:p>
        </w:tc>
        <w:tc>
          <w:tcPr>
            <w:tcW w:w="2977" w:type="dxa"/>
            <w:shd w:val="clear" w:color="auto" w:fill="auto"/>
          </w:tcPr>
          <w:p w14:paraId="460EC029" w14:textId="77777777" w:rsidR="002F18E9" w:rsidRPr="00D80980" w:rsidRDefault="002F18E9" w:rsidP="00294BC4">
            <w:pPr>
              <w:pStyle w:val="QPPTableTextBold"/>
            </w:pPr>
            <w:r w:rsidRPr="00D80980">
              <w:t>Categories of development and assessment</w:t>
            </w:r>
          </w:p>
        </w:tc>
        <w:tc>
          <w:tcPr>
            <w:tcW w:w="3685" w:type="dxa"/>
            <w:shd w:val="clear" w:color="auto" w:fill="auto"/>
          </w:tcPr>
          <w:p w14:paraId="3EEEB18C" w14:textId="77777777" w:rsidR="002F18E9" w:rsidRPr="00D80980" w:rsidRDefault="002F18E9" w:rsidP="00294BC4">
            <w:pPr>
              <w:pStyle w:val="QPPTableTextBold"/>
            </w:pPr>
            <w:r w:rsidRPr="00D80980">
              <w:t>Assessment benchmarks</w:t>
            </w:r>
          </w:p>
        </w:tc>
      </w:tr>
      <w:tr w:rsidR="002F18E9" w:rsidRPr="00D80980" w14:paraId="7BEEC8DD" w14:textId="77777777" w:rsidTr="002F18E9">
        <w:trPr>
          <w:trHeight w:val="741"/>
        </w:trPr>
        <w:tc>
          <w:tcPr>
            <w:tcW w:w="2547" w:type="dxa"/>
            <w:shd w:val="clear" w:color="auto" w:fill="auto"/>
          </w:tcPr>
          <w:p w14:paraId="15844D6C" w14:textId="59E611E2" w:rsidR="002F18E9" w:rsidRPr="00D462B8" w:rsidRDefault="002F18E9" w:rsidP="002F18E9">
            <w:pPr>
              <w:pStyle w:val="QPPBodytext"/>
              <w:keepNext/>
              <w:keepLines/>
              <w:rPr>
                <w:rStyle w:val="HighlightingYellow"/>
                <w:rFonts w:ascii="Arial" w:hAnsi="Arial"/>
                <w:szCs w:val="22"/>
              </w:rPr>
            </w:pPr>
            <w:r w:rsidRPr="00D462B8">
              <w:rPr>
                <w:rFonts w:ascii="Arial" w:hAnsi="Arial"/>
                <w:color w:val="auto"/>
                <w:shd w:val="clear" w:color="auto" w:fill="FFFFFF"/>
              </w:rPr>
              <w:t xml:space="preserve">Operational </w:t>
            </w:r>
            <w:proofErr w:type="gramStart"/>
            <w:r w:rsidRPr="00D462B8">
              <w:rPr>
                <w:rFonts w:ascii="Arial" w:hAnsi="Arial"/>
                <w:color w:val="auto"/>
                <w:shd w:val="clear" w:color="auto" w:fill="FFFFFF"/>
              </w:rPr>
              <w:t>work</w:t>
            </w:r>
            <w:r w:rsidR="00D462B8" w:rsidRPr="00D462B8">
              <w:rPr>
                <w:rFonts w:ascii="Arial" w:hAnsi="Arial"/>
                <w:color w:val="auto"/>
                <w:shd w:val="clear" w:color="auto" w:fill="FFFFFF"/>
              </w:rPr>
              <w:t>,</w:t>
            </w:r>
            <w:r w:rsidRPr="00D462B8">
              <w:rPr>
                <w:rFonts w:ascii="Arial" w:hAnsi="Arial"/>
                <w:color w:val="auto"/>
                <w:shd w:val="clear" w:color="auto" w:fill="FFFFFF"/>
              </w:rPr>
              <w:t xml:space="preserve"> if</w:t>
            </w:r>
            <w:proofErr w:type="gramEnd"/>
            <w:r w:rsidRPr="00D462B8">
              <w:rPr>
                <w:rFonts w:ascii="Arial" w:hAnsi="Arial"/>
                <w:color w:val="auto"/>
                <w:shd w:val="clear" w:color="auto" w:fill="FFFFFF"/>
              </w:rPr>
              <w:t xml:space="preserve"> assessable development</w:t>
            </w:r>
          </w:p>
        </w:tc>
        <w:tc>
          <w:tcPr>
            <w:tcW w:w="2977" w:type="dxa"/>
            <w:shd w:val="clear" w:color="auto" w:fill="auto"/>
          </w:tcPr>
          <w:p w14:paraId="0F9AF45D" w14:textId="77777777" w:rsidR="002F18E9" w:rsidRPr="00D80980" w:rsidRDefault="002F18E9" w:rsidP="002F18E9">
            <w:pPr>
              <w:keepNext/>
              <w:keepLines/>
              <w:rPr>
                <w:rFonts w:ascii="Arial" w:hAnsi="Arial" w:cs="Arial"/>
              </w:rPr>
            </w:pPr>
            <w:r>
              <w:rPr>
                <w:rFonts w:ascii="Arial" w:hAnsi="Arial" w:cs="Arial"/>
              </w:rPr>
              <w:t>No change</w:t>
            </w:r>
          </w:p>
        </w:tc>
        <w:tc>
          <w:tcPr>
            <w:tcW w:w="3685" w:type="dxa"/>
            <w:shd w:val="clear" w:color="auto" w:fill="auto"/>
          </w:tcPr>
          <w:p w14:paraId="469D5C3E" w14:textId="77777777" w:rsidR="002F18E9" w:rsidRPr="00D462B8" w:rsidRDefault="002F18E9" w:rsidP="002F18E9">
            <w:pPr>
              <w:keepNext/>
              <w:keepLines/>
              <w:shd w:val="clear" w:color="auto" w:fill="FFFFFF"/>
              <w:spacing w:after="0" w:line="240" w:lineRule="auto"/>
              <w:rPr>
                <w:rFonts w:ascii="Arial" w:eastAsia="Times New Roman" w:hAnsi="Arial" w:cs="Arial"/>
                <w:color w:val="000000"/>
                <w:lang w:eastAsia="en-AU"/>
              </w:rPr>
            </w:pPr>
            <w:r w:rsidRPr="00D462B8">
              <w:rPr>
                <w:rFonts w:ascii="Arial" w:eastAsia="Times New Roman" w:hAnsi="Arial" w:cs="Arial"/>
                <w:color w:val="000000"/>
                <w:lang w:eastAsia="en-AU"/>
              </w:rPr>
              <w:t>Bridgeman Downs neighbourhood plan code</w:t>
            </w:r>
          </w:p>
          <w:p w14:paraId="1DE882CE" w14:textId="77777777" w:rsidR="002F18E9" w:rsidRPr="00D80980" w:rsidRDefault="002F18E9" w:rsidP="002F18E9">
            <w:pPr>
              <w:pStyle w:val="QPPBodytext"/>
              <w:keepNext/>
              <w:keepLines/>
              <w:shd w:val="clear" w:color="auto" w:fill="FFFFFF"/>
              <w:spacing w:after="0" w:line="240" w:lineRule="auto"/>
              <w:rPr>
                <w:rFonts w:ascii="Arial" w:hAnsi="Arial"/>
              </w:rPr>
            </w:pPr>
          </w:p>
        </w:tc>
      </w:tr>
    </w:tbl>
    <w:p w14:paraId="129CB0B0" w14:textId="77777777" w:rsidR="002F18E9" w:rsidRPr="00D80980" w:rsidRDefault="002F18E9" w:rsidP="002F18E9">
      <w:pPr>
        <w:pStyle w:val="AmendmentStyle"/>
        <w:rPr>
          <w:rFonts w:ascii="Arial" w:hAnsi="Arial" w:cs="Arial"/>
          <w:sz w:val="22"/>
          <w:szCs w:val="22"/>
        </w:rPr>
      </w:pPr>
      <w:r w:rsidRPr="00D80980">
        <w:rPr>
          <w:rFonts w:ascii="Arial" w:hAnsi="Arial" w:cs="Arial"/>
          <w:sz w:val="22"/>
          <w:szCs w:val="22"/>
        </w:rPr>
        <w:t>’.</w:t>
      </w:r>
    </w:p>
    <w:bookmarkEnd w:id="66"/>
    <w:p w14:paraId="66E227A1" w14:textId="2698B91C" w:rsidR="00A41CA1" w:rsidRPr="00D80980" w:rsidRDefault="00A41CA1" w:rsidP="00A41CA1">
      <w:pPr>
        <w:pStyle w:val="AmendmentPoint1"/>
        <w:ind w:left="720" w:hanging="720"/>
        <w:rPr>
          <w:sz w:val="22"/>
          <w:szCs w:val="22"/>
        </w:rPr>
      </w:pPr>
      <w:r w:rsidRPr="00D80980">
        <w:rPr>
          <w:sz w:val="22"/>
          <w:szCs w:val="22"/>
        </w:rPr>
        <w:t>Section 5.9 Categories of development and assessment—Neighbourhood plans, Table 5.9.</w:t>
      </w:r>
      <w:r>
        <w:rPr>
          <w:sz w:val="22"/>
          <w:szCs w:val="22"/>
        </w:rPr>
        <w:t>40.A</w:t>
      </w:r>
      <w:r w:rsidRPr="00D80980">
        <w:rPr>
          <w:sz w:val="22"/>
          <w:szCs w:val="22"/>
        </w:rPr>
        <w:t xml:space="preserve"> </w:t>
      </w:r>
      <w:r w:rsidR="00E2027B">
        <w:rPr>
          <w:sz w:val="22"/>
          <w:szCs w:val="22"/>
        </w:rPr>
        <w:t>McDowall-</w:t>
      </w:r>
      <w:r>
        <w:rPr>
          <w:sz w:val="22"/>
          <w:szCs w:val="22"/>
        </w:rPr>
        <w:t>Bridgeman Downs</w:t>
      </w:r>
      <w:r w:rsidRPr="00D80980">
        <w:rPr>
          <w:sz w:val="22"/>
          <w:szCs w:val="22"/>
        </w:rPr>
        <w:t xml:space="preserve"> neighbourhood plan: </w:t>
      </w:r>
      <w:r w:rsidR="00E2027B">
        <w:rPr>
          <w:sz w:val="22"/>
          <w:szCs w:val="22"/>
        </w:rPr>
        <w:t>material change of use</w:t>
      </w:r>
      <w:r w:rsidRPr="00D80980">
        <w:rPr>
          <w:sz w:val="22"/>
          <w:szCs w:val="22"/>
        </w:rPr>
        <w:t>–</w:t>
      </w:r>
    </w:p>
    <w:p w14:paraId="0D1738BD" w14:textId="77777777" w:rsidR="00A41CA1" w:rsidRDefault="00A41CA1" w:rsidP="00A41CA1">
      <w:pPr>
        <w:pStyle w:val="AmendmentStyle"/>
        <w:rPr>
          <w:rFonts w:ascii="Arial" w:hAnsi="Arial" w:cs="Arial"/>
          <w:sz w:val="22"/>
          <w:szCs w:val="22"/>
          <w:lang w:eastAsia="en-AU"/>
        </w:rPr>
      </w:pPr>
    </w:p>
    <w:p w14:paraId="4EE857B1" w14:textId="05E75B61" w:rsidR="00A41CA1" w:rsidRPr="00D80980" w:rsidRDefault="00E2027B" w:rsidP="00A41CA1">
      <w:pPr>
        <w:pStyle w:val="AmendmentStyle"/>
        <w:rPr>
          <w:rFonts w:ascii="Arial" w:hAnsi="Arial" w:cs="Arial"/>
          <w:sz w:val="22"/>
          <w:szCs w:val="22"/>
          <w:lang w:eastAsia="en-AU"/>
        </w:rPr>
      </w:pPr>
      <w:r>
        <w:rPr>
          <w:rFonts w:ascii="Arial" w:hAnsi="Arial" w:cs="Arial"/>
          <w:sz w:val="22"/>
          <w:szCs w:val="22"/>
          <w:lang w:eastAsia="en-AU"/>
        </w:rPr>
        <w:t xml:space="preserve">omit, </w:t>
      </w:r>
      <w:r w:rsidR="00A41CA1" w:rsidRPr="00D80980">
        <w:rPr>
          <w:rFonts w:ascii="Arial" w:hAnsi="Arial" w:cs="Arial"/>
          <w:sz w:val="22"/>
          <w:szCs w:val="22"/>
          <w:lang w:eastAsia="en-AU"/>
        </w:rPr>
        <w:t>insert</w:t>
      </w:r>
      <w:r w:rsidR="00A41CA1" w:rsidRPr="00D80980">
        <w:rPr>
          <w:rFonts w:ascii="Arial" w:hAnsi="Arial" w:cs="Arial"/>
          <w:sz w:val="22"/>
          <w:szCs w:val="22"/>
        </w:rPr>
        <w:t xml:space="preserve">: </w:t>
      </w:r>
    </w:p>
    <w:p w14:paraId="42790182" w14:textId="77777777" w:rsidR="00A41CA1" w:rsidRPr="00D80980" w:rsidRDefault="00A41CA1" w:rsidP="00A41CA1">
      <w:pPr>
        <w:pStyle w:val="AmendmentStyle"/>
        <w:rPr>
          <w:rFonts w:ascii="Arial" w:hAnsi="Arial" w:cs="Arial"/>
          <w:sz w:val="22"/>
          <w:szCs w:val="22"/>
        </w:rPr>
      </w:pPr>
      <w:r w:rsidRPr="00D80980">
        <w:rPr>
          <w:rFonts w:ascii="Arial" w:hAnsi="Arial" w:cs="Arial"/>
          <w:sz w:val="22"/>
          <w:szCs w:val="22"/>
        </w:rPr>
        <w:t>‘</w:t>
      </w:r>
    </w:p>
    <w:p w14:paraId="373BBAC2" w14:textId="4B1C8C86" w:rsidR="00A41CA1" w:rsidRPr="00D80980" w:rsidRDefault="00A41CA1" w:rsidP="00A41CA1">
      <w:pPr>
        <w:pStyle w:val="Tablebold"/>
        <w:rPr>
          <w:rFonts w:cs="Arial"/>
          <w:sz w:val="22"/>
        </w:rPr>
      </w:pPr>
      <w:r w:rsidRPr="00D80980">
        <w:rPr>
          <w:rFonts w:cs="Arial"/>
          <w:sz w:val="22"/>
        </w:rPr>
        <w:t>Table 5.9.</w:t>
      </w:r>
      <w:r w:rsidR="00E2027B">
        <w:rPr>
          <w:rFonts w:cs="Arial"/>
          <w:sz w:val="22"/>
        </w:rPr>
        <w:t>40.A</w:t>
      </w:r>
      <w:r w:rsidRPr="00D80980">
        <w:rPr>
          <w:rFonts w:cs="Arial"/>
          <w:sz w:val="22"/>
        </w:rPr>
        <w:t>—</w:t>
      </w:r>
      <w:r w:rsidR="00E2027B">
        <w:rPr>
          <w:rFonts w:cs="Arial"/>
          <w:sz w:val="22"/>
        </w:rPr>
        <w:t>McDowall</w:t>
      </w:r>
      <w:r w:rsidRPr="00D80980">
        <w:rPr>
          <w:rFonts w:cs="Arial"/>
          <w:sz w:val="22"/>
        </w:rPr>
        <w:t xml:space="preserve"> neighbourhood plan: </w:t>
      </w:r>
      <w:r w:rsidR="00E2027B">
        <w:rPr>
          <w:rFonts w:cs="Arial"/>
          <w:sz w:val="22"/>
        </w:rPr>
        <w:t>material change of use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A41CA1" w:rsidRPr="00D80980" w14:paraId="20371C62" w14:textId="77777777" w:rsidTr="00A41CA1">
        <w:tc>
          <w:tcPr>
            <w:tcW w:w="2547" w:type="dxa"/>
            <w:shd w:val="clear" w:color="auto" w:fill="auto"/>
          </w:tcPr>
          <w:p w14:paraId="097878D9" w14:textId="7D940D4F" w:rsidR="00A41CA1" w:rsidRPr="00D80980" w:rsidRDefault="00E2027B" w:rsidP="00294BC4">
            <w:pPr>
              <w:pStyle w:val="QPPTableTextBold"/>
            </w:pPr>
            <w:r>
              <w:t>Use</w:t>
            </w:r>
          </w:p>
        </w:tc>
        <w:tc>
          <w:tcPr>
            <w:tcW w:w="2977" w:type="dxa"/>
            <w:shd w:val="clear" w:color="auto" w:fill="auto"/>
          </w:tcPr>
          <w:p w14:paraId="6DC0E489" w14:textId="77777777" w:rsidR="00A41CA1" w:rsidRPr="00D80980" w:rsidRDefault="00A41CA1" w:rsidP="00294BC4">
            <w:pPr>
              <w:pStyle w:val="QPPTableTextBold"/>
            </w:pPr>
            <w:r w:rsidRPr="00D80980">
              <w:t>Categories of development and assessment</w:t>
            </w:r>
          </w:p>
        </w:tc>
        <w:tc>
          <w:tcPr>
            <w:tcW w:w="3685" w:type="dxa"/>
            <w:shd w:val="clear" w:color="auto" w:fill="auto"/>
          </w:tcPr>
          <w:p w14:paraId="1C0C5575" w14:textId="77777777" w:rsidR="00A41CA1" w:rsidRPr="00D80980" w:rsidRDefault="00A41CA1" w:rsidP="00294BC4">
            <w:pPr>
              <w:pStyle w:val="QPPTableTextBold"/>
            </w:pPr>
            <w:r w:rsidRPr="00D80980">
              <w:t>Assessment benchmarks</w:t>
            </w:r>
          </w:p>
        </w:tc>
      </w:tr>
      <w:tr w:rsidR="00A41CA1" w:rsidRPr="00D80980" w14:paraId="42587004" w14:textId="77777777" w:rsidTr="00A41CA1">
        <w:trPr>
          <w:trHeight w:val="741"/>
        </w:trPr>
        <w:tc>
          <w:tcPr>
            <w:tcW w:w="2547" w:type="dxa"/>
            <w:shd w:val="clear" w:color="auto" w:fill="auto"/>
          </w:tcPr>
          <w:p w14:paraId="7D489BE3" w14:textId="71FD1569" w:rsidR="00A41CA1" w:rsidRPr="00266F18" w:rsidRDefault="00E2027B" w:rsidP="00A41CA1">
            <w:pPr>
              <w:pStyle w:val="QPPBodytext"/>
              <w:keepNext/>
              <w:keepLines/>
              <w:rPr>
                <w:rStyle w:val="HighlightingYellow"/>
                <w:rFonts w:ascii="Arial" w:hAnsi="Arial"/>
                <w:szCs w:val="22"/>
              </w:rPr>
            </w:pPr>
            <w:r w:rsidRPr="00E95EE6">
              <w:rPr>
                <w:rFonts w:ascii="Arial" w:hAnsi="Arial"/>
                <w:color w:val="auto"/>
                <w:shd w:val="clear" w:color="auto" w:fill="FFFFFF"/>
              </w:rPr>
              <w:t>MCU, if assessable development</w:t>
            </w:r>
          </w:p>
        </w:tc>
        <w:tc>
          <w:tcPr>
            <w:tcW w:w="2977" w:type="dxa"/>
            <w:shd w:val="clear" w:color="auto" w:fill="auto"/>
          </w:tcPr>
          <w:p w14:paraId="65914DD2" w14:textId="77777777" w:rsidR="00A41CA1" w:rsidRPr="00D80980" w:rsidRDefault="00A41CA1" w:rsidP="00A41CA1">
            <w:pPr>
              <w:keepNext/>
              <w:keepLines/>
              <w:rPr>
                <w:rFonts w:ascii="Arial" w:hAnsi="Arial" w:cs="Arial"/>
              </w:rPr>
            </w:pPr>
            <w:r>
              <w:rPr>
                <w:rFonts w:ascii="Arial" w:hAnsi="Arial" w:cs="Arial"/>
              </w:rPr>
              <w:t>No change</w:t>
            </w:r>
          </w:p>
        </w:tc>
        <w:tc>
          <w:tcPr>
            <w:tcW w:w="3685" w:type="dxa"/>
            <w:shd w:val="clear" w:color="auto" w:fill="auto"/>
          </w:tcPr>
          <w:p w14:paraId="126362F5" w14:textId="07B314DE" w:rsidR="00A41CA1" w:rsidRPr="00DF4BDF" w:rsidRDefault="00E2027B" w:rsidP="00A41CA1">
            <w:pPr>
              <w:keepNext/>
              <w:keepLines/>
              <w:shd w:val="clear" w:color="auto" w:fill="FFFFFF"/>
              <w:spacing w:after="0" w:line="240" w:lineRule="auto"/>
              <w:rPr>
                <w:rFonts w:ascii="Arial" w:eastAsia="Times New Roman" w:hAnsi="Arial" w:cs="Arial"/>
                <w:color w:val="000000"/>
                <w:lang w:eastAsia="en-AU"/>
              </w:rPr>
            </w:pPr>
            <w:r w:rsidRPr="00DF4BDF">
              <w:rPr>
                <w:rFonts w:ascii="Arial" w:eastAsia="Times New Roman" w:hAnsi="Arial" w:cs="Arial"/>
                <w:color w:val="000000"/>
                <w:lang w:eastAsia="en-AU"/>
              </w:rPr>
              <w:t>McDowall</w:t>
            </w:r>
            <w:r w:rsidR="00A41CA1" w:rsidRPr="00DF4BDF">
              <w:rPr>
                <w:rFonts w:ascii="Arial" w:eastAsia="Times New Roman" w:hAnsi="Arial" w:cs="Arial"/>
                <w:color w:val="000000"/>
                <w:lang w:eastAsia="en-AU"/>
              </w:rPr>
              <w:t xml:space="preserve"> neighbourhood plan code</w:t>
            </w:r>
          </w:p>
          <w:p w14:paraId="09D8198A" w14:textId="77777777" w:rsidR="00A41CA1" w:rsidRPr="00D80980" w:rsidRDefault="00A41CA1" w:rsidP="00A41CA1">
            <w:pPr>
              <w:pStyle w:val="QPPBodytext"/>
              <w:keepNext/>
              <w:keepLines/>
              <w:shd w:val="clear" w:color="auto" w:fill="FFFFFF"/>
              <w:spacing w:after="0" w:line="240" w:lineRule="auto"/>
              <w:rPr>
                <w:rFonts w:ascii="Arial" w:hAnsi="Arial"/>
              </w:rPr>
            </w:pPr>
          </w:p>
        </w:tc>
      </w:tr>
    </w:tbl>
    <w:p w14:paraId="55CE1BB9" w14:textId="77777777" w:rsidR="00A41CA1" w:rsidRPr="00D80980" w:rsidRDefault="00A41CA1" w:rsidP="00A41CA1">
      <w:pPr>
        <w:pStyle w:val="AmendmentStyle"/>
        <w:rPr>
          <w:rFonts w:ascii="Arial" w:hAnsi="Arial" w:cs="Arial"/>
          <w:sz w:val="22"/>
          <w:szCs w:val="22"/>
        </w:rPr>
      </w:pPr>
      <w:r w:rsidRPr="00D80980">
        <w:rPr>
          <w:rFonts w:ascii="Arial" w:hAnsi="Arial" w:cs="Arial"/>
          <w:sz w:val="22"/>
          <w:szCs w:val="22"/>
        </w:rPr>
        <w:t>’.</w:t>
      </w:r>
    </w:p>
    <w:p w14:paraId="2119E352" w14:textId="46BAF66D" w:rsidR="00E2027B" w:rsidRPr="00D80980" w:rsidRDefault="00E2027B" w:rsidP="00E2027B">
      <w:pPr>
        <w:pStyle w:val="AmendmentPoint1"/>
        <w:ind w:left="720" w:hanging="720"/>
        <w:rPr>
          <w:sz w:val="22"/>
          <w:szCs w:val="22"/>
        </w:rPr>
      </w:pPr>
      <w:r w:rsidRPr="00D80980">
        <w:rPr>
          <w:sz w:val="22"/>
          <w:szCs w:val="22"/>
        </w:rPr>
        <w:t>Section 5.9 Categories of development and assessment—Neighbourhood plans, Table 5.9.</w:t>
      </w:r>
      <w:r>
        <w:rPr>
          <w:sz w:val="22"/>
          <w:szCs w:val="22"/>
        </w:rPr>
        <w:t>40.B</w:t>
      </w:r>
      <w:r w:rsidRPr="00D80980">
        <w:rPr>
          <w:sz w:val="22"/>
          <w:szCs w:val="22"/>
        </w:rPr>
        <w:t xml:space="preserve"> </w:t>
      </w:r>
      <w:r>
        <w:rPr>
          <w:sz w:val="22"/>
          <w:szCs w:val="22"/>
        </w:rPr>
        <w:t>McDowall-Bridgeman Downs</w:t>
      </w:r>
      <w:r w:rsidRPr="00D80980">
        <w:rPr>
          <w:sz w:val="22"/>
          <w:szCs w:val="22"/>
        </w:rPr>
        <w:t xml:space="preserve"> neighbourhood plan: </w:t>
      </w:r>
      <w:r>
        <w:rPr>
          <w:sz w:val="22"/>
          <w:szCs w:val="22"/>
        </w:rPr>
        <w:t>reconfiguring a lot</w:t>
      </w:r>
      <w:r w:rsidRPr="00D80980">
        <w:rPr>
          <w:sz w:val="22"/>
          <w:szCs w:val="22"/>
        </w:rPr>
        <w:t>–</w:t>
      </w:r>
    </w:p>
    <w:p w14:paraId="79327EC0" w14:textId="77777777" w:rsidR="00E2027B" w:rsidRDefault="00E2027B" w:rsidP="00E2027B">
      <w:pPr>
        <w:pStyle w:val="AmendmentStyle"/>
        <w:rPr>
          <w:rFonts w:ascii="Arial" w:hAnsi="Arial" w:cs="Arial"/>
          <w:sz w:val="22"/>
          <w:szCs w:val="22"/>
          <w:lang w:eastAsia="en-AU"/>
        </w:rPr>
      </w:pPr>
    </w:p>
    <w:p w14:paraId="21359446" w14:textId="77777777" w:rsidR="00E2027B" w:rsidRPr="00D80980" w:rsidRDefault="00E2027B" w:rsidP="00E2027B">
      <w:pPr>
        <w:pStyle w:val="AmendmentStyle"/>
        <w:rPr>
          <w:rFonts w:ascii="Arial" w:hAnsi="Arial" w:cs="Arial"/>
          <w:sz w:val="22"/>
          <w:szCs w:val="22"/>
          <w:lang w:eastAsia="en-AU"/>
        </w:rPr>
      </w:pPr>
      <w:r>
        <w:rPr>
          <w:rFonts w:ascii="Arial" w:hAnsi="Arial" w:cs="Arial"/>
          <w:sz w:val="22"/>
          <w:szCs w:val="22"/>
          <w:lang w:eastAsia="en-AU"/>
        </w:rPr>
        <w:t xml:space="preserve">omit, </w:t>
      </w:r>
      <w:r w:rsidRPr="00D80980">
        <w:rPr>
          <w:rFonts w:ascii="Arial" w:hAnsi="Arial" w:cs="Arial"/>
          <w:sz w:val="22"/>
          <w:szCs w:val="22"/>
          <w:lang w:eastAsia="en-AU"/>
        </w:rPr>
        <w:t>insert</w:t>
      </w:r>
      <w:r w:rsidRPr="00D80980">
        <w:rPr>
          <w:rFonts w:ascii="Arial" w:hAnsi="Arial" w:cs="Arial"/>
          <w:sz w:val="22"/>
          <w:szCs w:val="22"/>
        </w:rPr>
        <w:t xml:space="preserve">: </w:t>
      </w:r>
    </w:p>
    <w:p w14:paraId="1F85F31C" w14:textId="77777777" w:rsidR="00E2027B" w:rsidRPr="00D80980" w:rsidRDefault="00E2027B" w:rsidP="00E2027B">
      <w:pPr>
        <w:pStyle w:val="AmendmentStyle"/>
        <w:rPr>
          <w:rFonts w:ascii="Arial" w:hAnsi="Arial" w:cs="Arial"/>
          <w:sz w:val="22"/>
          <w:szCs w:val="22"/>
        </w:rPr>
      </w:pPr>
      <w:r w:rsidRPr="00D80980">
        <w:rPr>
          <w:rFonts w:ascii="Arial" w:hAnsi="Arial" w:cs="Arial"/>
          <w:sz w:val="22"/>
          <w:szCs w:val="22"/>
        </w:rPr>
        <w:t>‘</w:t>
      </w:r>
    </w:p>
    <w:p w14:paraId="70CC3D0E" w14:textId="0426EFAA" w:rsidR="00E2027B" w:rsidRPr="00D80980" w:rsidRDefault="00E2027B" w:rsidP="00E2027B">
      <w:pPr>
        <w:pStyle w:val="Tablebold"/>
        <w:rPr>
          <w:rFonts w:cs="Arial"/>
          <w:sz w:val="22"/>
        </w:rPr>
      </w:pPr>
      <w:r w:rsidRPr="00D80980">
        <w:rPr>
          <w:rFonts w:cs="Arial"/>
          <w:sz w:val="22"/>
        </w:rPr>
        <w:t>Table 5.9.</w:t>
      </w:r>
      <w:r>
        <w:rPr>
          <w:rFonts w:cs="Arial"/>
          <w:sz w:val="22"/>
        </w:rPr>
        <w:t>40.B</w:t>
      </w:r>
      <w:r w:rsidRPr="00D80980">
        <w:rPr>
          <w:rFonts w:cs="Arial"/>
          <w:sz w:val="22"/>
        </w:rPr>
        <w:t>—</w:t>
      </w:r>
      <w:r>
        <w:rPr>
          <w:rFonts w:cs="Arial"/>
          <w:sz w:val="22"/>
        </w:rPr>
        <w:t>McDowall</w:t>
      </w:r>
      <w:r w:rsidRPr="00D80980">
        <w:rPr>
          <w:rFonts w:cs="Arial"/>
          <w:sz w:val="22"/>
        </w:rPr>
        <w:t xml:space="preserve"> neighbourhood plan: </w:t>
      </w:r>
      <w:r>
        <w:rPr>
          <w:rFonts w:cs="Arial"/>
          <w:sz w:val="22"/>
        </w:rPr>
        <w:t>reconfiguring a lot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E2027B" w:rsidRPr="00D80980" w14:paraId="6E9A33EB" w14:textId="77777777" w:rsidTr="00B52D74">
        <w:tc>
          <w:tcPr>
            <w:tcW w:w="2547" w:type="dxa"/>
            <w:shd w:val="clear" w:color="auto" w:fill="auto"/>
          </w:tcPr>
          <w:p w14:paraId="664F31A7" w14:textId="3989FDB0" w:rsidR="00E2027B" w:rsidRPr="00D80980" w:rsidRDefault="00E2027B" w:rsidP="00294BC4">
            <w:pPr>
              <w:pStyle w:val="QPPTableTextBold"/>
            </w:pPr>
            <w:r>
              <w:t>Development</w:t>
            </w:r>
          </w:p>
        </w:tc>
        <w:tc>
          <w:tcPr>
            <w:tcW w:w="2977" w:type="dxa"/>
            <w:shd w:val="clear" w:color="auto" w:fill="auto"/>
          </w:tcPr>
          <w:p w14:paraId="0730BF58" w14:textId="77777777" w:rsidR="00E2027B" w:rsidRPr="00D80980" w:rsidRDefault="00E2027B" w:rsidP="00294BC4">
            <w:pPr>
              <w:pStyle w:val="QPPTableTextBold"/>
            </w:pPr>
            <w:r w:rsidRPr="00D80980">
              <w:t>Categories of development and assessment</w:t>
            </w:r>
          </w:p>
        </w:tc>
        <w:tc>
          <w:tcPr>
            <w:tcW w:w="3685" w:type="dxa"/>
            <w:shd w:val="clear" w:color="auto" w:fill="auto"/>
          </w:tcPr>
          <w:p w14:paraId="7429471E" w14:textId="77777777" w:rsidR="00E2027B" w:rsidRPr="00D80980" w:rsidRDefault="00E2027B" w:rsidP="00294BC4">
            <w:pPr>
              <w:pStyle w:val="QPPTableTextBold"/>
            </w:pPr>
            <w:r w:rsidRPr="00D80980">
              <w:t>Assessment benchmarks</w:t>
            </w:r>
          </w:p>
        </w:tc>
      </w:tr>
      <w:tr w:rsidR="00E2027B" w:rsidRPr="00D80980" w14:paraId="5BF9726A" w14:textId="77777777" w:rsidTr="00B52D74">
        <w:trPr>
          <w:trHeight w:val="741"/>
        </w:trPr>
        <w:tc>
          <w:tcPr>
            <w:tcW w:w="2547" w:type="dxa"/>
            <w:shd w:val="clear" w:color="auto" w:fill="auto"/>
          </w:tcPr>
          <w:p w14:paraId="2CC6BF79" w14:textId="529BDD2C" w:rsidR="00E2027B" w:rsidRPr="00266F18" w:rsidRDefault="00E2027B" w:rsidP="00B52D74">
            <w:pPr>
              <w:pStyle w:val="QPPBodytext"/>
              <w:keepNext/>
              <w:keepLines/>
              <w:rPr>
                <w:rStyle w:val="HighlightingYellow"/>
                <w:rFonts w:ascii="Arial" w:hAnsi="Arial"/>
                <w:szCs w:val="22"/>
              </w:rPr>
            </w:pPr>
            <w:r w:rsidRPr="00E95EE6">
              <w:rPr>
                <w:rFonts w:ascii="Arial" w:hAnsi="Arial"/>
                <w:color w:val="auto"/>
                <w:shd w:val="clear" w:color="auto" w:fill="FFFFFF"/>
              </w:rPr>
              <w:t>ROL, if assessable development</w:t>
            </w:r>
          </w:p>
        </w:tc>
        <w:tc>
          <w:tcPr>
            <w:tcW w:w="2977" w:type="dxa"/>
            <w:shd w:val="clear" w:color="auto" w:fill="auto"/>
          </w:tcPr>
          <w:p w14:paraId="5FAC5D98" w14:textId="77777777" w:rsidR="00E2027B" w:rsidRPr="00D80980" w:rsidRDefault="00E2027B" w:rsidP="00B52D74">
            <w:pPr>
              <w:keepNext/>
              <w:keepLines/>
              <w:rPr>
                <w:rFonts w:ascii="Arial" w:hAnsi="Arial" w:cs="Arial"/>
              </w:rPr>
            </w:pPr>
            <w:r>
              <w:rPr>
                <w:rFonts w:ascii="Arial" w:hAnsi="Arial" w:cs="Arial"/>
              </w:rPr>
              <w:t>No change</w:t>
            </w:r>
          </w:p>
        </w:tc>
        <w:tc>
          <w:tcPr>
            <w:tcW w:w="3685" w:type="dxa"/>
            <w:shd w:val="clear" w:color="auto" w:fill="auto"/>
          </w:tcPr>
          <w:p w14:paraId="728F8BD9" w14:textId="77777777" w:rsidR="00E2027B" w:rsidRPr="00DF4BDF" w:rsidRDefault="00E2027B" w:rsidP="00B52D74">
            <w:pPr>
              <w:keepNext/>
              <w:keepLines/>
              <w:shd w:val="clear" w:color="auto" w:fill="FFFFFF"/>
              <w:spacing w:after="0" w:line="240" w:lineRule="auto"/>
              <w:rPr>
                <w:rFonts w:ascii="Arial" w:eastAsia="Times New Roman" w:hAnsi="Arial" w:cs="Arial"/>
                <w:color w:val="000000"/>
                <w:lang w:eastAsia="en-AU"/>
              </w:rPr>
            </w:pPr>
            <w:r w:rsidRPr="00DF4BDF">
              <w:rPr>
                <w:rFonts w:ascii="Arial" w:eastAsia="Times New Roman" w:hAnsi="Arial" w:cs="Arial"/>
                <w:color w:val="000000"/>
                <w:lang w:eastAsia="en-AU"/>
              </w:rPr>
              <w:t>McDowall neighbourhood plan code</w:t>
            </w:r>
          </w:p>
          <w:p w14:paraId="07F4F8CD" w14:textId="77777777" w:rsidR="00E2027B" w:rsidRPr="00D80980" w:rsidRDefault="00E2027B" w:rsidP="00B52D74">
            <w:pPr>
              <w:pStyle w:val="QPPBodytext"/>
              <w:keepNext/>
              <w:keepLines/>
              <w:shd w:val="clear" w:color="auto" w:fill="FFFFFF"/>
              <w:spacing w:after="0" w:line="240" w:lineRule="auto"/>
              <w:rPr>
                <w:rFonts w:ascii="Arial" w:hAnsi="Arial"/>
              </w:rPr>
            </w:pPr>
          </w:p>
        </w:tc>
      </w:tr>
    </w:tbl>
    <w:p w14:paraId="0BA73137" w14:textId="77777777" w:rsidR="00E2027B" w:rsidRPr="00D80980" w:rsidRDefault="00E2027B" w:rsidP="00E2027B">
      <w:pPr>
        <w:pStyle w:val="AmendmentStyle"/>
        <w:rPr>
          <w:rFonts w:ascii="Arial" w:hAnsi="Arial" w:cs="Arial"/>
          <w:sz w:val="22"/>
          <w:szCs w:val="22"/>
        </w:rPr>
      </w:pPr>
      <w:r w:rsidRPr="00D80980">
        <w:rPr>
          <w:rFonts w:ascii="Arial" w:hAnsi="Arial" w:cs="Arial"/>
          <w:sz w:val="22"/>
          <w:szCs w:val="22"/>
        </w:rPr>
        <w:t>’.</w:t>
      </w:r>
    </w:p>
    <w:p w14:paraId="4E1D8C27" w14:textId="00F2FA45" w:rsidR="00E2027B" w:rsidRPr="00D80980" w:rsidRDefault="00E2027B" w:rsidP="00E2027B">
      <w:pPr>
        <w:pStyle w:val="AmendmentPoint1"/>
        <w:ind w:left="720" w:hanging="720"/>
        <w:rPr>
          <w:sz w:val="22"/>
          <w:szCs w:val="22"/>
        </w:rPr>
      </w:pPr>
      <w:r w:rsidRPr="00D80980">
        <w:rPr>
          <w:sz w:val="22"/>
          <w:szCs w:val="22"/>
        </w:rPr>
        <w:t>Section 5.9 Categories of development and assessment—Neighbourhood plans, Table 5.9.</w:t>
      </w:r>
      <w:r>
        <w:rPr>
          <w:sz w:val="22"/>
          <w:szCs w:val="22"/>
        </w:rPr>
        <w:t>40.C</w:t>
      </w:r>
      <w:r w:rsidRPr="00D80980">
        <w:rPr>
          <w:sz w:val="22"/>
          <w:szCs w:val="22"/>
        </w:rPr>
        <w:t xml:space="preserve"> </w:t>
      </w:r>
      <w:r>
        <w:rPr>
          <w:sz w:val="22"/>
          <w:szCs w:val="22"/>
        </w:rPr>
        <w:t>McDowall-Bridgeman Downs</w:t>
      </w:r>
      <w:r w:rsidRPr="00D80980">
        <w:rPr>
          <w:sz w:val="22"/>
          <w:szCs w:val="22"/>
        </w:rPr>
        <w:t xml:space="preserve"> neighbourhood plan: </w:t>
      </w:r>
      <w:r>
        <w:rPr>
          <w:sz w:val="22"/>
          <w:szCs w:val="22"/>
        </w:rPr>
        <w:t>building work</w:t>
      </w:r>
      <w:r w:rsidRPr="00D80980">
        <w:rPr>
          <w:sz w:val="22"/>
          <w:szCs w:val="22"/>
        </w:rPr>
        <w:t>–</w:t>
      </w:r>
    </w:p>
    <w:p w14:paraId="5E9693DA" w14:textId="77777777" w:rsidR="00E2027B" w:rsidRDefault="00E2027B" w:rsidP="00E2027B">
      <w:pPr>
        <w:pStyle w:val="AmendmentStyle"/>
        <w:rPr>
          <w:rFonts w:ascii="Arial" w:hAnsi="Arial" w:cs="Arial"/>
          <w:sz w:val="22"/>
          <w:szCs w:val="22"/>
          <w:lang w:eastAsia="en-AU"/>
        </w:rPr>
      </w:pPr>
    </w:p>
    <w:p w14:paraId="51B2EA4F" w14:textId="77777777" w:rsidR="00E2027B" w:rsidRPr="00D80980" w:rsidRDefault="00E2027B" w:rsidP="00E2027B">
      <w:pPr>
        <w:pStyle w:val="AmendmentStyle"/>
        <w:rPr>
          <w:rFonts w:ascii="Arial" w:hAnsi="Arial" w:cs="Arial"/>
          <w:sz w:val="22"/>
          <w:szCs w:val="22"/>
          <w:lang w:eastAsia="en-AU"/>
        </w:rPr>
      </w:pPr>
      <w:r>
        <w:rPr>
          <w:rFonts w:ascii="Arial" w:hAnsi="Arial" w:cs="Arial"/>
          <w:sz w:val="22"/>
          <w:szCs w:val="22"/>
          <w:lang w:eastAsia="en-AU"/>
        </w:rPr>
        <w:t xml:space="preserve">omit, </w:t>
      </w:r>
      <w:r w:rsidRPr="00D80980">
        <w:rPr>
          <w:rFonts w:ascii="Arial" w:hAnsi="Arial" w:cs="Arial"/>
          <w:sz w:val="22"/>
          <w:szCs w:val="22"/>
          <w:lang w:eastAsia="en-AU"/>
        </w:rPr>
        <w:t>insert</w:t>
      </w:r>
      <w:r w:rsidRPr="00D80980">
        <w:rPr>
          <w:rFonts w:ascii="Arial" w:hAnsi="Arial" w:cs="Arial"/>
          <w:sz w:val="22"/>
          <w:szCs w:val="22"/>
        </w:rPr>
        <w:t xml:space="preserve">: </w:t>
      </w:r>
    </w:p>
    <w:p w14:paraId="57D3C9EA" w14:textId="77777777" w:rsidR="00E2027B" w:rsidRPr="00D80980" w:rsidRDefault="00E2027B" w:rsidP="00E2027B">
      <w:pPr>
        <w:pStyle w:val="AmendmentStyle"/>
        <w:rPr>
          <w:rFonts w:ascii="Arial" w:hAnsi="Arial" w:cs="Arial"/>
          <w:sz w:val="22"/>
          <w:szCs w:val="22"/>
        </w:rPr>
      </w:pPr>
      <w:r w:rsidRPr="00D80980">
        <w:rPr>
          <w:rFonts w:ascii="Arial" w:hAnsi="Arial" w:cs="Arial"/>
          <w:sz w:val="22"/>
          <w:szCs w:val="22"/>
        </w:rPr>
        <w:t>‘</w:t>
      </w:r>
    </w:p>
    <w:p w14:paraId="72F60174" w14:textId="58E4C524" w:rsidR="00E2027B" w:rsidRPr="00D80980" w:rsidRDefault="00E2027B" w:rsidP="00E2027B">
      <w:pPr>
        <w:pStyle w:val="Tablebold"/>
        <w:rPr>
          <w:rFonts w:cs="Arial"/>
          <w:sz w:val="22"/>
        </w:rPr>
      </w:pPr>
      <w:r w:rsidRPr="00D80980">
        <w:rPr>
          <w:rFonts w:cs="Arial"/>
          <w:sz w:val="22"/>
        </w:rPr>
        <w:t>Table 5.9.</w:t>
      </w:r>
      <w:r>
        <w:rPr>
          <w:rFonts w:cs="Arial"/>
          <w:sz w:val="22"/>
        </w:rPr>
        <w:t>40.C</w:t>
      </w:r>
      <w:r w:rsidRPr="00D80980">
        <w:rPr>
          <w:rFonts w:cs="Arial"/>
          <w:sz w:val="22"/>
        </w:rPr>
        <w:t>—</w:t>
      </w:r>
      <w:r>
        <w:rPr>
          <w:rFonts w:cs="Arial"/>
          <w:sz w:val="22"/>
        </w:rPr>
        <w:t>McDowall</w:t>
      </w:r>
      <w:r w:rsidRPr="00D80980">
        <w:rPr>
          <w:rFonts w:cs="Arial"/>
          <w:sz w:val="22"/>
        </w:rPr>
        <w:t xml:space="preserve"> neighbourhood plan: </w:t>
      </w:r>
      <w:r>
        <w:rPr>
          <w:rFonts w:cs="Arial"/>
          <w:sz w:val="22"/>
        </w:rPr>
        <w:t>building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E2027B" w:rsidRPr="00D80980" w14:paraId="32298B77" w14:textId="77777777" w:rsidTr="00B52D74">
        <w:tc>
          <w:tcPr>
            <w:tcW w:w="2547" w:type="dxa"/>
            <w:shd w:val="clear" w:color="auto" w:fill="auto"/>
          </w:tcPr>
          <w:p w14:paraId="62A2AB1C" w14:textId="77777777" w:rsidR="00E2027B" w:rsidRPr="00D80980" w:rsidRDefault="00E2027B" w:rsidP="00294BC4">
            <w:pPr>
              <w:pStyle w:val="QPPTableTextBold"/>
            </w:pPr>
            <w:r>
              <w:t>Development</w:t>
            </w:r>
          </w:p>
        </w:tc>
        <w:tc>
          <w:tcPr>
            <w:tcW w:w="2977" w:type="dxa"/>
            <w:shd w:val="clear" w:color="auto" w:fill="auto"/>
          </w:tcPr>
          <w:p w14:paraId="158B47A3" w14:textId="77777777" w:rsidR="00E2027B" w:rsidRPr="00D80980" w:rsidRDefault="00E2027B" w:rsidP="00294BC4">
            <w:pPr>
              <w:pStyle w:val="QPPTableTextBold"/>
            </w:pPr>
            <w:r w:rsidRPr="00D80980">
              <w:t>Categories of development and assessment</w:t>
            </w:r>
          </w:p>
        </w:tc>
        <w:tc>
          <w:tcPr>
            <w:tcW w:w="3685" w:type="dxa"/>
            <w:shd w:val="clear" w:color="auto" w:fill="auto"/>
          </w:tcPr>
          <w:p w14:paraId="1B47F25D" w14:textId="77777777" w:rsidR="00E2027B" w:rsidRPr="00D80980" w:rsidRDefault="00E2027B" w:rsidP="00294BC4">
            <w:pPr>
              <w:pStyle w:val="QPPTableTextBold"/>
            </w:pPr>
            <w:r w:rsidRPr="00D80980">
              <w:t>Assessment benchmarks</w:t>
            </w:r>
          </w:p>
        </w:tc>
      </w:tr>
      <w:tr w:rsidR="00E2027B" w:rsidRPr="00D80980" w14:paraId="7CCB142A" w14:textId="77777777" w:rsidTr="00B52D74">
        <w:trPr>
          <w:trHeight w:val="741"/>
        </w:trPr>
        <w:tc>
          <w:tcPr>
            <w:tcW w:w="2547" w:type="dxa"/>
            <w:shd w:val="clear" w:color="auto" w:fill="auto"/>
          </w:tcPr>
          <w:p w14:paraId="7ED8181D" w14:textId="502EA3FD" w:rsidR="00E2027B" w:rsidRPr="00266F18" w:rsidRDefault="00E2027B" w:rsidP="00B52D74">
            <w:pPr>
              <w:pStyle w:val="QPPBodytext"/>
              <w:keepNext/>
              <w:keepLines/>
              <w:rPr>
                <w:rStyle w:val="HighlightingYellow"/>
                <w:rFonts w:ascii="Arial" w:hAnsi="Arial"/>
                <w:szCs w:val="22"/>
              </w:rPr>
            </w:pPr>
            <w:r w:rsidRPr="00E95EE6">
              <w:rPr>
                <w:rFonts w:ascii="Arial" w:hAnsi="Arial"/>
                <w:color w:val="auto"/>
                <w:shd w:val="clear" w:color="auto" w:fill="FFFFFF"/>
              </w:rPr>
              <w:lastRenderedPageBreak/>
              <w:t xml:space="preserve">Building </w:t>
            </w:r>
            <w:proofErr w:type="gramStart"/>
            <w:r w:rsidRPr="00E95EE6">
              <w:rPr>
                <w:rFonts w:ascii="Arial" w:hAnsi="Arial"/>
                <w:color w:val="auto"/>
                <w:shd w:val="clear" w:color="auto" w:fill="FFFFFF"/>
              </w:rPr>
              <w:t>work, if</w:t>
            </w:r>
            <w:proofErr w:type="gramEnd"/>
            <w:r w:rsidRPr="00E95EE6">
              <w:rPr>
                <w:rFonts w:ascii="Arial" w:hAnsi="Arial"/>
                <w:color w:val="auto"/>
                <w:shd w:val="clear" w:color="auto" w:fill="FFFFFF"/>
              </w:rPr>
              <w:t xml:space="preserve"> assessable development</w:t>
            </w:r>
          </w:p>
        </w:tc>
        <w:tc>
          <w:tcPr>
            <w:tcW w:w="2977" w:type="dxa"/>
            <w:shd w:val="clear" w:color="auto" w:fill="auto"/>
          </w:tcPr>
          <w:p w14:paraId="4322001B" w14:textId="77777777" w:rsidR="00E2027B" w:rsidRPr="00D80980" w:rsidRDefault="00E2027B" w:rsidP="00B52D74">
            <w:pPr>
              <w:keepNext/>
              <w:keepLines/>
              <w:rPr>
                <w:rFonts w:ascii="Arial" w:hAnsi="Arial" w:cs="Arial"/>
              </w:rPr>
            </w:pPr>
            <w:r>
              <w:rPr>
                <w:rFonts w:ascii="Arial" w:hAnsi="Arial" w:cs="Arial"/>
              </w:rPr>
              <w:t>No change</w:t>
            </w:r>
          </w:p>
        </w:tc>
        <w:tc>
          <w:tcPr>
            <w:tcW w:w="3685" w:type="dxa"/>
            <w:shd w:val="clear" w:color="auto" w:fill="auto"/>
          </w:tcPr>
          <w:p w14:paraId="0A6AD11F" w14:textId="77777777" w:rsidR="00E2027B" w:rsidRPr="00DF4BDF" w:rsidRDefault="00E2027B" w:rsidP="00B52D74">
            <w:pPr>
              <w:keepNext/>
              <w:keepLines/>
              <w:shd w:val="clear" w:color="auto" w:fill="FFFFFF"/>
              <w:spacing w:after="0" w:line="240" w:lineRule="auto"/>
              <w:rPr>
                <w:rFonts w:ascii="Arial" w:eastAsia="Times New Roman" w:hAnsi="Arial" w:cs="Arial"/>
                <w:color w:val="000000"/>
                <w:lang w:eastAsia="en-AU"/>
              </w:rPr>
            </w:pPr>
            <w:r w:rsidRPr="00DF4BDF">
              <w:rPr>
                <w:rFonts w:ascii="Arial" w:eastAsia="Times New Roman" w:hAnsi="Arial" w:cs="Arial"/>
                <w:color w:val="000000"/>
                <w:lang w:eastAsia="en-AU"/>
              </w:rPr>
              <w:t>McDowall neighbourhood plan code</w:t>
            </w:r>
          </w:p>
          <w:p w14:paraId="3EE5466A" w14:textId="77777777" w:rsidR="00E2027B" w:rsidRPr="00D80980" w:rsidRDefault="00E2027B" w:rsidP="00B52D74">
            <w:pPr>
              <w:pStyle w:val="QPPBodytext"/>
              <w:keepNext/>
              <w:keepLines/>
              <w:shd w:val="clear" w:color="auto" w:fill="FFFFFF"/>
              <w:spacing w:after="0" w:line="240" w:lineRule="auto"/>
              <w:rPr>
                <w:rFonts w:ascii="Arial" w:hAnsi="Arial"/>
              </w:rPr>
            </w:pPr>
          </w:p>
        </w:tc>
      </w:tr>
    </w:tbl>
    <w:p w14:paraId="15D1904A" w14:textId="77777777" w:rsidR="00E2027B" w:rsidRPr="00D80980" w:rsidRDefault="00E2027B" w:rsidP="00E2027B">
      <w:pPr>
        <w:pStyle w:val="AmendmentStyle"/>
        <w:rPr>
          <w:rFonts w:ascii="Arial" w:hAnsi="Arial" w:cs="Arial"/>
          <w:sz w:val="22"/>
          <w:szCs w:val="22"/>
        </w:rPr>
      </w:pPr>
      <w:r w:rsidRPr="00D80980">
        <w:rPr>
          <w:rFonts w:ascii="Arial" w:hAnsi="Arial" w:cs="Arial"/>
          <w:sz w:val="22"/>
          <w:szCs w:val="22"/>
        </w:rPr>
        <w:t>’.</w:t>
      </w:r>
    </w:p>
    <w:p w14:paraId="3189F831" w14:textId="731E62AE" w:rsidR="00E2027B" w:rsidRPr="00D80980" w:rsidRDefault="00E2027B" w:rsidP="00E2027B">
      <w:pPr>
        <w:pStyle w:val="AmendmentPoint1"/>
        <w:ind w:left="720" w:hanging="720"/>
        <w:rPr>
          <w:sz w:val="22"/>
          <w:szCs w:val="22"/>
        </w:rPr>
      </w:pPr>
      <w:r w:rsidRPr="00D80980">
        <w:rPr>
          <w:sz w:val="22"/>
          <w:szCs w:val="22"/>
        </w:rPr>
        <w:t>Section 5.9 Categories of development and assessment—Neighbourhood plans, Table 5.9.</w:t>
      </w:r>
      <w:r>
        <w:rPr>
          <w:sz w:val="22"/>
          <w:szCs w:val="22"/>
        </w:rPr>
        <w:t>40.D</w:t>
      </w:r>
      <w:r w:rsidRPr="00D80980">
        <w:rPr>
          <w:sz w:val="22"/>
          <w:szCs w:val="22"/>
        </w:rPr>
        <w:t xml:space="preserve"> </w:t>
      </w:r>
      <w:r>
        <w:rPr>
          <w:sz w:val="22"/>
          <w:szCs w:val="22"/>
        </w:rPr>
        <w:t>McDowall-Bridgeman Downs</w:t>
      </w:r>
      <w:r w:rsidRPr="00D80980">
        <w:rPr>
          <w:sz w:val="22"/>
          <w:szCs w:val="22"/>
        </w:rPr>
        <w:t xml:space="preserve"> neighbourhood plan: </w:t>
      </w:r>
      <w:r>
        <w:rPr>
          <w:sz w:val="22"/>
          <w:szCs w:val="22"/>
        </w:rPr>
        <w:t>operational work</w:t>
      </w:r>
      <w:r w:rsidRPr="00D80980">
        <w:rPr>
          <w:sz w:val="22"/>
          <w:szCs w:val="22"/>
        </w:rPr>
        <w:t>–</w:t>
      </w:r>
    </w:p>
    <w:p w14:paraId="15035050" w14:textId="77777777" w:rsidR="00E2027B" w:rsidRDefault="00E2027B" w:rsidP="00E2027B">
      <w:pPr>
        <w:pStyle w:val="AmendmentStyle"/>
        <w:rPr>
          <w:rFonts w:ascii="Arial" w:hAnsi="Arial" w:cs="Arial"/>
          <w:sz w:val="22"/>
          <w:szCs w:val="22"/>
          <w:lang w:eastAsia="en-AU"/>
        </w:rPr>
      </w:pPr>
    </w:p>
    <w:p w14:paraId="3B2CBEBE" w14:textId="77777777" w:rsidR="00E2027B" w:rsidRPr="00D80980" w:rsidRDefault="00E2027B" w:rsidP="00E2027B">
      <w:pPr>
        <w:pStyle w:val="AmendmentStyle"/>
        <w:rPr>
          <w:rFonts w:ascii="Arial" w:hAnsi="Arial" w:cs="Arial"/>
          <w:sz w:val="22"/>
          <w:szCs w:val="22"/>
          <w:lang w:eastAsia="en-AU"/>
        </w:rPr>
      </w:pPr>
      <w:r>
        <w:rPr>
          <w:rFonts w:ascii="Arial" w:hAnsi="Arial" w:cs="Arial"/>
          <w:sz w:val="22"/>
          <w:szCs w:val="22"/>
          <w:lang w:eastAsia="en-AU"/>
        </w:rPr>
        <w:t xml:space="preserve">omit, </w:t>
      </w:r>
      <w:r w:rsidRPr="00D80980">
        <w:rPr>
          <w:rFonts w:ascii="Arial" w:hAnsi="Arial" w:cs="Arial"/>
          <w:sz w:val="22"/>
          <w:szCs w:val="22"/>
          <w:lang w:eastAsia="en-AU"/>
        </w:rPr>
        <w:t>insert</w:t>
      </w:r>
      <w:r w:rsidRPr="00D80980">
        <w:rPr>
          <w:rFonts w:ascii="Arial" w:hAnsi="Arial" w:cs="Arial"/>
          <w:sz w:val="22"/>
          <w:szCs w:val="22"/>
        </w:rPr>
        <w:t xml:space="preserve">: </w:t>
      </w:r>
    </w:p>
    <w:p w14:paraId="3E9E42E9" w14:textId="77777777" w:rsidR="00E2027B" w:rsidRPr="00D80980" w:rsidRDefault="00E2027B" w:rsidP="00E2027B">
      <w:pPr>
        <w:pStyle w:val="AmendmentStyle"/>
        <w:rPr>
          <w:rFonts w:ascii="Arial" w:hAnsi="Arial" w:cs="Arial"/>
          <w:sz w:val="22"/>
          <w:szCs w:val="22"/>
        </w:rPr>
      </w:pPr>
      <w:r w:rsidRPr="00D80980">
        <w:rPr>
          <w:rFonts w:ascii="Arial" w:hAnsi="Arial" w:cs="Arial"/>
          <w:sz w:val="22"/>
          <w:szCs w:val="22"/>
        </w:rPr>
        <w:t>‘</w:t>
      </w:r>
    </w:p>
    <w:p w14:paraId="5879ADD9" w14:textId="3E40FAD9" w:rsidR="00E2027B" w:rsidRPr="00D80980" w:rsidRDefault="00E2027B" w:rsidP="00E2027B">
      <w:pPr>
        <w:pStyle w:val="Tablebold"/>
        <w:rPr>
          <w:rFonts w:cs="Arial"/>
          <w:sz w:val="22"/>
        </w:rPr>
      </w:pPr>
      <w:r w:rsidRPr="00D80980">
        <w:rPr>
          <w:rFonts w:cs="Arial"/>
          <w:sz w:val="22"/>
        </w:rPr>
        <w:t>Table 5.9.</w:t>
      </w:r>
      <w:r>
        <w:rPr>
          <w:rFonts w:cs="Arial"/>
          <w:sz w:val="22"/>
        </w:rPr>
        <w:t>40.D</w:t>
      </w:r>
      <w:r w:rsidRPr="00D80980">
        <w:rPr>
          <w:rFonts w:cs="Arial"/>
          <w:sz w:val="22"/>
        </w:rPr>
        <w:t>—</w:t>
      </w:r>
      <w:r>
        <w:rPr>
          <w:rFonts w:cs="Arial"/>
          <w:sz w:val="22"/>
        </w:rPr>
        <w:t>McDowall</w:t>
      </w:r>
      <w:r w:rsidRPr="00D80980">
        <w:rPr>
          <w:rFonts w:cs="Arial"/>
          <w:sz w:val="22"/>
        </w:rPr>
        <w:t xml:space="preserve"> neighbourhood plan: </w:t>
      </w:r>
      <w:r>
        <w:rPr>
          <w:rFonts w:cs="Arial"/>
          <w:sz w:val="22"/>
        </w:rPr>
        <w:t>operational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977"/>
        <w:gridCol w:w="3685"/>
      </w:tblGrid>
      <w:tr w:rsidR="00E2027B" w:rsidRPr="00D80980" w14:paraId="4561F204" w14:textId="77777777" w:rsidTr="00B52D74">
        <w:tc>
          <w:tcPr>
            <w:tcW w:w="2547" w:type="dxa"/>
            <w:shd w:val="clear" w:color="auto" w:fill="auto"/>
          </w:tcPr>
          <w:p w14:paraId="4F0F496E" w14:textId="77777777" w:rsidR="00E2027B" w:rsidRPr="00D80980" w:rsidRDefault="00E2027B" w:rsidP="00294BC4">
            <w:pPr>
              <w:pStyle w:val="QPPTableTextBold"/>
            </w:pPr>
            <w:r>
              <w:t>Development</w:t>
            </w:r>
          </w:p>
        </w:tc>
        <w:tc>
          <w:tcPr>
            <w:tcW w:w="2977" w:type="dxa"/>
            <w:shd w:val="clear" w:color="auto" w:fill="auto"/>
          </w:tcPr>
          <w:p w14:paraId="1880D482" w14:textId="77777777" w:rsidR="00E2027B" w:rsidRPr="00D80980" w:rsidRDefault="00E2027B" w:rsidP="00294BC4">
            <w:pPr>
              <w:pStyle w:val="QPPTableTextBold"/>
            </w:pPr>
            <w:r w:rsidRPr="00D80980">
              <w:t>Categories of development and assessment</w:t>
            </w:r>
          </w:p>
        </w:tc>
        <w:tc>
          <w:tcPr>
            <w:tcW w:w="3685" w:type="dxa"/>
            <w:shd w:val="clear" w:color="auto" w:fill="auto"/>
          </w:tcPr>
          <w:p w14:paraId="21654703" w14:textId="77777777" w:rsidR="00E2027B" w:rsidRPr="00D80980" w:rsidRDefault="00E2027B" w:rsidP="00294BC4">
            <w:pPr>
              <w:pStyle w:val="QPPTableTextBold"/>
            </w:pPr>
            <w:r w:rsidRPr="00D80980">
              <w:t>Assessment benchmarks</w:t>
            </w:r>
          </w:p>
        </w:tc>
      </w:tr>
      <w:tr w:rsidR="00E2027B" w:rsidRPr="00D80980" w14:paraId="3A62A5AF" w14:textId="77777777" w:rsidTr="00B52D74">
        <w:trPr>
          <w:trHeight w:val="741"/>
        </w:trPr>
        <w:tc>
          <w:tcPr>
            <w:tcW w:w="2547" w:type="dxa"/>
            <w:shd w:val="clear" w:color="auto" w:fill="auto"/>
          </w:tcPr>
          <w:p w14:paraId="598E5892" w14:textId="49F99507" w:rsidR="00E2027B" w:rsidRPr="00266F18" w:rsidRDefault="00E2027B" w:rsidP="00B52D74">
            <w:pPr>
              <w:pStyle w:val="QPPBodytext"/>
              <w:keepNext/>
              <w:keepLines/>
              <w:rPr>
                <w:rStyle w:val="HighlightingYellow"/>
                <w:rFonts w:ascii="Arial" w:hAnsi="Arial"/>
                <w:szCs w:val="22"/>
              </w:rPr>
            </w:pPr>
            <w:r w:rsidRPr="00E95EE6">
              <w:rPr>
                <w:rFonts w:ascii="Arial" w:hAnsi="Arial"/>
                <w:color w:val="auto"/>
                <w:shd w:val="clear" w:color="auto" w:fill="FFFFFF"/>
              </w:rPr>
              <w:t xml:space="preserve">Operational </w:t>
            </w:r>
            <w:proofErr w:type="gramStart"/>
            <w:r w:rsidRPr="00E95EE6">
              <w:rPr>
                <w:rFonts w:ascii="Arial" w:hAnsi="Arial"/>
                <w:color w:val="auto"/>
                <w:shd w:val="clear" w:color="auto" w:fill="FFFFFF"/>
              </w:rPr>
              <w:t>work, if</w:t>
            </w:r>
            <w:proofErr w:type="gramEnd"/>
            <w:r w:rsidRPr="00E95EE6">
              <w:rPr>
                <w:rFonts w:ascii="Arial" w:hAnsi="Arial"/>
                <w:color w:val="auto"/>
                <w:shd w:val="clear" w:color="auto" w:fill="FFFFFF"/>
              </w:rPr>
              <w:t xml:space="preserve"> assessable development</w:t>
            </w:r>
          </w:p>
        </w:tc>
        <w:tc>
          <w:tcPr>
            <w:tcW w:w="2977" w:type="dxa"/>
            <w:shd w:val="clear" w:color="auto" w:fill="auto"/>
          </w:tcPr>
          <w:p w14:paraId="44E8C011" w14:textId="77777777" w:rsidR="00E2027B" w:rsidRPr="00D80980" w:rsidRDefault="00E2027B" w:rsidP="00B52D74">
            <w:pPr>
              <w:keepNext/>
              <w:keepLines/>
              <w:rPr>
                <w:rFonts w:ascii="Arial" w:hAnsi="Arial" w:cs="Arial"/>
              </w:rPr>
            </w:pPr>
            <w:r>
              <w:rPr>
                <w:rFonts w:ascii="Arial" w:hAnsi="Arial" w:cs="Arial"/>
              </w:rPr>
              <w:t>No change</w:t>
            </w:r>
          </w:p>
        </w:tc>
        <w:tc>
          <w:tcPr>
            <w:tcW w:w="3685" w:type="dxa"/>
            <w:shd w:val="clear" w:color="auto" w:fill="auto"/>
          </w:tcPr>
          <w:p w14:paraId="301D1CA6" w14:textId="77777777" w:rsidR="00E2027B" w:rsidRPr="00DF4BDF" w:rsidRDefault="00E2027B" w:rsidP="00B52D74">
            <w:pPr>
              <w:keepNext/>
              <w:keepLines/>
              <w:shd w:val="clear" w:color="auto" w:fill="FFFFFF"/>
              <w:spacing w:after="0" w:line="240" w:lineRule="auto"/>
              <w:rPr>
                <w:rFonts w:ascii="Arial" w:eastAsia="Times New Roman" w:hAnsi="Arial" w:cs="Arial"/>
                <w:color w:val="000000"/>
                <w:lang w:eastAsia="en-AU"/>
              </w:rPr>
            </w:pPr>
            <w:r w:rsidRPr="00DF4BDF">
              <w:rPr>
                <w:rFonts w:ascii="Arial" w:eastAsia="Times New Roman" w:hAnsi="Arial" w:cs="Arial"/>
                <w:color w:val="000000"/>
                <w:lang w:eastAsia="en-AU"/>
              </w:rPr>
              <w:t>McDowall neighbourhood plan code</w:t>
            </w:r>
          </w:p>
          <w:p w14:paraId="67E0E94A" w14:textId="77777777" w:rsidR="00E2027B" w:rsidRPr="00D80980" w:rsidRDefault="00E2027B" w:rsidP="00B52D74">
            <w:pPr>
              <w:pStyle w:val="QPPBodytext"/>
              <w:keepNext/>
              <w:keepLines/>
              <w:shd w:val="clear" w:color="auto" w:fill="FFFFFF"/>
              <w:spacing w:after="0" w:line="240" w:lineRule="auto"/>
              <w:rPr>
                <w:rFonts w:ascii="Arial" w:hAnsi="Arial"/>
              </w:rPr>
            </w:pPr>
          </w:p>
        </w:tc>
      </w:tr>
    </w:tbl>
    <w:p w14:paraId="757AF054" w14:textId="77777777" w:rsidR="00E2027B" w:rsidRPr="00D80980" w:rsidRDefault="00E2027B" w:rsidP="00E2027B">
      <w:pPr>
        <w:pStyle w:val="AmendmentStyle"/>
        <w:rPr>
          <w:rFonts w:ascii="Arial" w:hAnsi="Arial" w:cs="Arial"/>
          <w:sz w:val="22"/>
          <w:szCs w:val="22"/>
        </w:rPr>
      </w:pPr>
      <w:bookmarkStart w:id="67" w:name="_Hlk67564405"/>
      <w:r w:rsidRPr="00D80980">
        <w:rPr>
          <w:rFonts w:ascii="Arial" w:hAnsi="Arial" w:cs="Arial"/>
          <w:sz w:val="22"/>
          <w:szCs w:val="22"/>
        </w:rPr>
        <w:t>’.</w:t>
      </w:r>
    </w:p>
    <w:p w14:paraId="05C295B3" w14:textId="77777777" w:rsidR="00A41CA1" w:rsidRPr="00D80980" w:rsidRDefault="00A41CA1" w:rsidP="00F602A9">
      <w:pPr>
        <w:pStyle w:val="AmendmentStyle"/>
        <w:rPr>
          <w:rFonts w:ascii="Arial" w:hAnsi="Arial" w:cs="Arial"/>
          <w:sz w:val="22"/>
          <w:szCs w:val="22"/>
        </w:rPr>
      </w:pPr>
    </w:p>
    <w:bookmarkEnd w:id="67"/>
    <w:p w14:paraId="2030E665" w14:textId="064EFBF2" w:rsidR="0021793C" w:rsidRPr="007602DA" w:rsidRDefault="00357E92" w:rsidP="0021793C">
      <w:pPr>
        <w:pStyle w:val="AmendmentPart1"/>
        <w:rPr>
          <w:rFonts w:ascii="Arial" w:hAnsi="Arial"/>
        </w:rPr>
      </w:pPr>
      <w:r w:rsidRPr="007602DA">
        <w:rPr>
          <w:rFonts w:ascii="Arial" w:hAnsi="Arial"/>
        </w:rPr>
        <w:br w:type="page"/>
      </w:r>
      <w:bookmarkStart w:id="68" w:name="_Toc90891728"/>
      <w:r w:rsidR="0021793C" w:rsidRPr="007602DA">
        <w:rPr>
          <w:rFonts w:ascii="Arial" w:hAnsi="Arial"/>
        </w:rPr>
        <w:lastRenderedPageBreak/>
        <w:t>Part 3</w:t>
      </w:r>
      <w:r w:rsidR="0021793C" w:rsidRPr="007602DA">
        <w:rPr>
          <w:rFonts w:ascii="Arial" w:hAnsi="Arial"/>
        </w:rPr>
        <w:tab/>
        <w:t>Amendment of Part 7 (Neighbourhood plans)</w:t>
      </w:r>
      <w:bookmarkEnd w:id="68"/>
    </w:p>
    <w:p w14:paraId="255FDC84" w14:textId="574E9D93" w:rsidR="00E92ED4" w:rsidRPr="007602DA" w:rsidRDefault="00EB0259" w:rsidP="00CC23E0">
      <w:pPr>
        <w:pStyle w:val="AmendmentPart2"/>
        <w:rPr>
          <w:rFonts w:ascii="Arial" w:hAnsi="Arial"/>
        </w:rPr>
      </w:pPr>
      <w:bookmarkStart w:id="69" w:name="_Toc90891729"/>
      <w:r w:rsidRPr="007602DA">
        <w:rPr>
          <w:rFonts w:ascii="Arial" w:hAnsi="Arial"/>
        </w:rPr>
        <w:t>3</w:t>
      </w:r>
      <w:r w:rsidR="00357E92" w:rsidRPr="007602DA">
        <w:rPr>
          <w:rFonts w:ascii="Arial" w:hAnsi="Arial"/>
        </w:rPr>
        <w:t>.</w:t>
      </w:r>
      <w:r w:rsidR="008238A9" w:rsidRPr="007602DA">
        <w:rPr>
          <w:rFonts w:ascii="Arial" w:hAnsi="Arial"/>
        </w:rPr>
        <w:t>1</w:t>
      </w:r>
      <w:r w:rsidR="00E92ED4" w:rsidRPr="007602DA">
        <w:rPr>
          <w:rFonts w:ascii="Arial" w:hAnsi="Arial"/>
        </w:rPr>
        <w:tab/>
      </w:r>
      <w:bookmarkEnd w:id="64"/>
      <w:r w:rsidR="00E92ED4" w:rsidRPr="007602DA">
        <w:rPr>
          <w:rFonts w:ascii="Arial" w:hAnsi="Arial"/>
        </w:rPr>
        <w:t>Amendment of section 7.</w:t>
      </w:r>
      <w:r w:rsidR="007059C4">
        <w:rPr>
          <w:rFonts w:ascii="Arial" w:hAnsi="Arial"/>
        </w:rPr>
        <w:t>1</w:t>
      </w:r>
      <w:r w:rsidR="00E92ED4" w:rsidRPr="007602DA">
        <w:rPr>
          <w:rFonts w:ascii="Arial" w:hAnsi="Arial"/>
        </w:rPr>
        <w:t xml:space="preserve"> (</w:t>
      </w:r>
      <w:r w:rsidR="005E302B">
        <w:rPr>
          <w:rFonts w:ascii="Arial" w:hAnsi="Arial"/>
        </w:rPr>
        <w:t>Preliminary</w:t>
      </w:r>
      <w:r w:rsidR="00E92ED4" w:rsidRPr="007602DA">
        <w:rPr>
          <w:rFonts w:ascii="Arial" w:hAnsi="Arial"/>
        </w:rPr>
        <w:t>)</w:t>
      </w:r>
      <w:bookmarkEnd w:id="69"/>
    </w:p>
    <w:p w14:paraId="704C7C0D" w14:textId="37DDF931" w:rsidR="00E535D1" w:rsidRPr="007602DA" w:rsidRDefault="00E535D1" w:rsidP="00E535D1">
      <w:pPr>
        <w:pStyle w:val="AmendmentPoint1"/>
        <w:ind w:left="720" w:hanging="720"/>
        <w:rPr>
          <w:b/>
        </w:rPr>
      </w:pPr>
      <w:r w:rsidRPr="007602DA">
        <w:t>Section 7.</w:t>
      </w:r>
      <w:r w:rsidR="005E302B">
        <w:t>1</w:t>
      </w:r>
      <w:r w:rsidRPr="007602DA">
        <w:t xml:space="preserve"> Neighbourhood plans, 7.</w:t>
      </w:r>
      <w:r w:rsidR="005E302B">
        <w:t>1.1</w:t>
      </w:r>
      <w:r w:rsidR="005E302B" w:rsidRPr="007602DA">
        <w:t>–</w:t>
      </w:r>
      <w:r w:rsidR="005E302B">
        <w:t>N</w:t>
      </w:r>
      <w:r w:rsidRPr="007602DA">
        <w:t>eighbourhood plan code</w:t>
      </w:r>
      <w:r w:rsidR="005E302B">
        <w:t>s</w:t>
      </w:r>
      <w:r w:rsidRPr="007602DA">
        <w:t>–</w:t>
      </w:r>
    </w:p>
    <w:p w14:paraId="413FE453" w14:textId="0F8E1C03" w:rsidR="00E535D1" w:rsidRPr="007602DA" w:rsidRDefault="00E535D1" w:rsidP="00E535D1">
      <w:pPr>
        <w:pStyle w:val="AmendmentPoint1"/>
        <w:numPr>
          <w:ilvl w:val="0"/>
          <w:numId w:val="0"/>
        </w:numPr>
        <w:spacing w:before="0"/>
        <w:ind w:left="720"/>
        <w:rPr>
          <w:i/>
        </w:rPr>
      </w:pPr>
      <w:r w:rsidRPr="007602DA">
        <w:rPr>
          <w:i/>
        </w:rPr>
        <w:t xml:space="preserve"> insert:</w:t>
      </w:r>
    </w:p>
    <w:p w14:paraId="4B2729AE" w14:textId="5F349115" w:rsidR="00E535D1" w:rsidRDefault="00E535D1" w:rsidP="00E535D1">
      <w:pPr>
        <w:pStyle w:val="AmendmentStyle"/>
        <w:rPr>
          <w:rFonts w:ascii="Arial" w:hAnsi="Arial" w:cs="Arial"/>
        </w:rPr>
      </w:pPr>
      <w:r w:rsidRPr="007602DA">
        <w:rPr>
          <w:rFonts w:ascii="Arial" w:hAnsi="Arial" w:cs="Arial"/>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27"/>
        <w:gridCol w:w="3712"/>
        <w:gridCol w:w="3643"/>
      </w:tblGrid>
      <w:tr w:rsidR="005E302B" w:rsidRPr="00D80980" w14:paraId="4A9E3223" w14:textId="77777777" w:rsidTr="005E302B">
        <w:tc>
          <w:tcPr>
            <w:tcW w:w="1854" w:type="dxa"/>
            <w:gridSpan w:val="2"/>
            <w:shd w:val="clear" w:color="auto" w:fill="auto"/>
          </w:tcPr>
          <w:p w14:paraId="08798DB0" w14:textId="2ECB2C71" w:rsidR="005E302B" w:rsidRPr="00D80980" w:rsidRDefault="005E302B" w:rsidP="00294BC4">
            <w:pPr>
              <w:pStyle w:val="QPPTableTextBold"/>
            </w:pPr>
            <w:r>
              <w:t>Neighbourhood plan code reference</w:t>
            </w:r>
          </w:p>
        </w:tc>
        <w:tc>
          <w:tcPr>
            <w:tcW w:w="3712" w:type="dxa"/>
            <w:shd w:val="clear" w:color="auto" w:fill="auto"/>
          </w:tcPr>
          <w:p w14:paraId="3A3D575A" w14:textId="7DCA3036" w:rsidR="005E302B" w:rsidRPr="00D80980" w:rsidRDefault="005E302B" w:rsidP="00294BC4">
            <w:pPr>
              <w:pStyle w:val="QPPTableTextBold"/>
            </w:pPr>
            <w:r>
              <w:t>Neighbourhood plan code</w:t>
            </w:r>
          </w:p>
        </w:tc>
        <w:tc>
          <w:tcPr>
            <w:tcW w:w="3643" w:type="dxa"/>
            <w:shd w:val="clear" w:color="auto" w:fill="auto"/>
          </w:tcPr>
          <w:p w14:paraId="5E4CFD4C" w14:textId="1FBC0862" w:rsidR="005E302B" w:rsidRPr="00D80980" w:rsidRDefault="005E302B" w:rsidP="00294BC4">
            <w:pPr>
              <w:pStyle w:val="QPPTableTextBold"/>
            </w:pPr>
            <w:r>
              <w:t>Neighbourhood plan map</w:t>
            </w:r>
          </w:p>
        </w:tc>
      </w:tr>
      <w:tr w:rsidR="005E302B" w:rsidRPr="00D80980" w14:paraId="06CD3527" w14:textId="77777777" w:rsidTr="00B52D74">
        <w:tc>
          <w:tcPr>
            <w:tcW w:w="927" w:type="dxa"/>
            <w:shd w:val="clear" w:color="auto" w:fill="auto"/>
          </w:tcPr>
          <w:p w14:paraId="0244518A" w14:textId="60DCD370" w:rsidR="005E302B" w:rsidRPr="00F602A9" w:rsidRDefault="005E302B" w:rsidP="00294BC4">
            <w:pPr>
              <w:pStyle w:val="QPPTableTextBold"/>
            </w:pPr>
            <w:r>
              <w:t>7.2.2</w:t>
            </w:r>
          </w:p>
        </w:tc>
        <w:tc>
          <w:tcPr>
            <w:tcW w:w="927" w:type="dxa"/>
            <w:shd w:val="clear" w:color="auto" w:fill="auto"/>
          </w:tcPr>
          <w:p w14:paraId="31F64747" w14:textId="1165DE31" w:rsidR="005E302B" w:rsidRPr="00F602A9" w:rsidRDefault="005E302B" w:rsidP="00294BC4">
            <w:pPr>
              <w:pStyle w:val="QPPTableTextBold"/>
            </w:pPr>
            <w:r>
              <w:t>7.2.2.5</w:t>
            </w:r>
          </w:p>
        </w:tc>
        <w:tc>
          <w:tcPr>
            <w:tcW w:w="3712" w:type="dxa"/>
            <w:shd w:val="clear" w:color="auto" w:fill="auto"/>
          </w:tcPr>
          <w:p w14:paraId="50192B1C" w14:textId="21917A2A" w:rsidR="005E302B" w:rsidRPr="00F602A9" w:rsidRDefault="005E302B" w:rsidP="00294BC4">
            <w:pPr>
              <w:pStyle w:val="QPPTableTextBold"/>
            </w:pPr>
            <w:r>
              <w:t>Bridgeman Downs neighbourhood plan</w:t>
            </w:r>
          </w:p>
        </w:tc>
        <w:tc>
          <w:tcPr>
            <w:tcW w:w="3643" w:type="dxa"/>
            <w:shd w:val="clear" w:color="auto" w:fill="auto"/>
          </w:tcPr>
          <w:p w14:paraId="7097B37A" w14:textId="290A4A09" w:rsidR="005E302B" w:rsidRPr="00F602A9" w:rsidRDefault="005E302B" w:rsidP="00294BC4">
            <w:pPr>
              <w:pStyle w:val="QPPTableTextBold"/>
            </w:pPr>
            <w:r w:rsidRPr="00CF5CF8">
              <w:t>NPM-002.5</w:t>
            </w:r>
          </w:p>
        </w:tc>
      </w:tr>
    </w:tbl>
    <w:p w14:paraId="7A0775AE" w14:textId="13ED9A3F" w:rsidR="005E302B" w:rsidRDefault="005E302B" w:rsidP="005E302B">
      <w:pPr>
        <w:pStyle w:val="AmendmentStyle"/>
        <w:rPr>
          <w:rFonts w:ascii="Arial" w:hAnsi="Arial" w:cs="Arial"/>
          <w:sz w:val="22"/>
          <w:szCs w:val="22"/>
        </w:rPr>
      </w:pPr>
      <w:r w:rsidRPr="00D80980">
        <w:rPr>
          <w:rFonts w:ascii="Arial" w:hAnsi="Arial" w:cs="Arial"/>
          <w:sz w:val="22"/>
          <w:szCs w:val="22"/>
        </w:rPr>
        <w:t>’.</w:t>
      </w:r>
    </w:p>
    <w:p w14:paraId="33198FCF" w14:textId="77777777" w:rsidR="005E302B" w:rsidRPr="007602DA" w:rsidRDefault="005E302B" w:rsidP="005E302B">
      <w:pPr>
        <w:pStyle w:val="AmendmentPoint1"/>
        <w:ind w:left="720" w:hanging="720"/>
        <w:rPr>
          <w:b/>
        </w:rPr>
      </w:pPr>
      <w:r w:rsidRPr="007602DA">
        <w:t>Section 7.</w:t>
      </w:r>
      <w:r>
        <w:t>1</w:t>
      </w:r>
      <w:r w:rsidRPr="007602DA">
        <w:t xml:space="preserve"> Neighbourhood plans, 7.</w:t>
      </w:r>
      <w:r>
        <w:t>1.1</w:t>
      </w:r>
      <w:r w:rsidRPr="007602DA">
        <w:t>–</w:t>
      </w:r>
      <w:r>
        <w:t>N</w:t>
      </w:r>
      <w:r w:rsidRPr="007602DA">
        <w:t>eighbourhood plan code</w:t>
      </w:r>
      <w:r>
        <w:t>s</w:t>
      </w:r>
      <w:r w:rsidRPr="007602DA">
        <w:t>–</w:t>
      </w:r>
    </w:p>
    <w:p w14:paraId="76AED1A9" w14:textId="77777777" w:rsidR="005E302B" w:rsidRPr="007602DA" w:rsidRDefault="005E302B" w:rsidP="005E302B">
      <w:pPr>
        <w:pStyle w:val="AmendmentPoint1"/>
        <w:numPr>
          <w:ilvl w:val="0"/>
          <w:numId w:val="0"/>
        </w:numPr>
        <w:spacing w:before="0"/>
        <w:ind w:left="720"/>
        <w:rPr>
          <w:i/>
        </w:rPr>
      </w:pPr>
      <w:r w:rsidRPr="007602DA">
        <w:rPr>
          <w:i/>
        </w:rPr>
        <w:t>omit, insert:</w:t>
      </w:r>
    </w:p>
    <w:p w14:paraId="2BAE3BF4" w14:textId="77777777" w:rsidR="005E302B" w:rsidRDefault="005E302B" w:rsidP="005E302B">
      <w:pPr>
        <w:pStyle w:val="AmendmentStyle"/>
        <w:rPr>
          <w:rFonts w:ascii="Arial" w:hAnsi="Arial" w:cs="Arial"/>
        </w:rPr>
      </w:pPr>
      <w:r w:rsidRPr="007602DA">
        <w:rPr>
          <w:rFonts w:ascii="Arial" w:hAnsi="Arial" w:cs="Arial"/>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39"/>
        <w:gridCol w:w="3706"/>
        <w:gridCol w:w="3637"/>
      </w:tblGrid>
      <w:tr w:rsidR="005E302B" w:rsidRPr="00D80980" w14:paraId="058CC1F0" w14:textId="77777777" w:rsidTr="00B52D74">
        <w:tc>
          <w:tcPr>
            <w:tcW w:w="1854" w:type="dxa"/>
            <w:gridSpan w:val="2"/>
            <w:shd w:val="clear" w:color="auto" w:fill="auto"/>
          </w:tcPr>
          <w:p w14:paraId="563EC759" w14:textId="77777777" w:rsidR="005E302B" w:rsidRPr="00D80980" w:rsidRDefault="005E302B" w:rsidP="00294BC4">
            <w:pPr>
              <w:pStyle w:val="QPPTableTextBold"/>
            </w:pPr>
            <w:r>
              <w:t>Neighbourhood plan code reference</w:t>
            </w:r>
          </w:p>
        </w:tc>
        <w:tc>
          <w:tcPr>
            <w:tcW w:w="3712" w:type="dxa"/>
            <w:shd w:val="clear" w:color="auto" w:fill="auto"/>
          </w:tcPr>
          <w:p w14:paraId="417274A7" w14:textId="77777777" w:rsidR="005E302B" w:rsidRPr="00D80980" w:rsidRDefault="005E302B" w:rsidP="00294BC4">
            <w:pPr>
              <w:pStyle w:val="QPPTableTextBold"/>
            </w:pPr>
            <w:r>
              <w:t>Neighbourhood plan code</w:t>
            </w:r>
          </w:p>
        </w:tc>
        <w:tc>
          <w:tcPr>
            <w:tcW w:w="3643" w:type="dxa"/>
            <w:shd w:val="clear" w:color="auto" w:fill="auto"/>
          </w:tcPr>
          <w:p w14:paraId="5EF203E8" w14:textId="77777777" w:rsidR="005E302B" w:rsidRPr="00D80980" w:rsidRDefault="005E302B" w:rsidP="00294BC4">
            <w:pPr>
              <w:pStyle w:val="QPPTableTextBold"/>
            </w:pPr>
            <w:r>
              <w:t>Neighbourhood plan map</w:t>
            </w:r>
          </w:p>
        </w:tc>
      </w:tr>
      <w:tr w:rsidR="005E302B" w:rsidRPr="00D80980" w14:paraId="2C05F794" w14:textId="77777777" w:rsidTr="00B52D74">
        <w:tc>
          <w:tcPr>
            <w:tcW w:w="927" w:type="dxa"/>
            <w:shd w:val="clear" w:color="auto" w:fill="auto"/>
          </w:tcPr>
          <w:p w14:paraId="03F8C1D3" w14:textId="63420757" w:rsidR="005E302B" w:rsidRPr="00F602A9" w:rsidRDefault="005E302B" w:rsidP="00294BC4">
            <w:pPr>
              <w:pStyle w:val="QPPTableTextBold"/>
            </w:pPr>
            <w:r>
              <w:t>7.2.13</w:t>
            </w:r>
          </w:p>
        </w:tc>
        <w:tc>
          <w:tcPr>
            <w:tcW w:w="927" w:type="dxa"/>
            <w:shd w:val="clear" w:color="auto" w:fill="auto"/>
          </w:tcPr>
          <w:p w14:paraId="79306084" w14:textId="295B4B03" w:rsidR="005E302B" w:rsidRPr="00F602A9" w:rsidRDefault="005E302B" w:rsidP="00294BC4">
            <w:pPr>
              <w:pStyle w:val="QPPTableTextBold"/>
            </w:pPr>
            <w:r>
              <w:t>7.2.13.1</w:t>
            </w:r>
          </w:p>
        </w:tc>
        <w:tc>
          <w:tcPr>
            <w:tcW w:w="3712" w:type="dxa"/>
            <w:shd w:val="clear" w:color="auto" w:fill="auto"/>
          </w:tcPr>
          <w:p w14:paraId="4FF38FE1" w14:textId="5D04D284" w:rsidR="005E302B" w:rsidRPr="00F602A9" w:rsidRDefault="005E302B" w:rsidP="00294BC4">
            <w:pPr>
              <w:pStyle w:val="QPPTableTextBold"/>
            </w:pPr>
            <w:r>
              <w:t>McDowall neighbourhood plan</w:t>
            </w:r>
          </w:p>
        </w:tc>
        <w:tc>
          <w:tcPr>
            <w:tcW w:w="3643" w:type="dxa"/>
            <w:shd w:val="clear" w:color="auto" w:fill="auto"/>
          </w:tcPr>
          <w:p w14:paraId="4DE3822E" w14:textId="7766CA9F" w:rsidR="005E302B" w:rsidRPr="00F602A9" w:rsidRDefault="005E302B" w:rsidP="00294BC4">
            <w:pPr>
              <w:pStyle w:val="QPPTableTextBold"/>
            </w:pPr>
            <w:r>
              <w:t>NPM-013.1</w:t>
            </w:r>
          </w:p>
        </w:tc>
      </w:tr>
    </w:tbl>
    <w:p w14:paraId="7BF7AC93" w14:textId="77777777" w:rsidR="005E302B" w:rsidRPr="00D80980" w:rsidRDefault="005E302B" w:rsidP="005E302B">
      <w:pPr>
        <w:pStyle w:val="AmendmentStyle"/>
        <w:rPr>
          <w:rFonts w:ascii="Arial" w:hAnsi="Arial" w:cs="Arial"/>
          <w:sz w:val="22"/>
          <w:szCs w:val="22"/>
        </w:rPr>
      </w:pPr>
      <w:r w:rsidRPr="00D80980">
        <w:rPr>
          <w:rFonts w:ascii="Arial" w:hAnsi="Arial" w:cs="Arial"/>
          <w:sz w:val="22"/>
          <w:szCs w:val="22"/>
        </w:rPr>
        <w:t>’.</w:t>
      </w:r>
    </w:p>
    <w:p w14:paraId="60706C83" w14:textId="05474D9D" w:rsidR="007059C4" w:rsidRPr="007602DA" w:rsidRDefault="007059C4" w:rsidP="007059C4">
      <w:pPr>
        <w:pStyle w:val="AmendmentPart2"/>
        <w:rPr>
          <w:rFonts w:ascii="Arial" w:hAnsi="Arial"/>
        </w:rPr>
      </w:pPr>
      <w:bookmarkStart w:id="70" w:name="_Toc90891730"/>
      <w:r w:rsidRPr="007602DA">
        <w:rPr>
          <w:rFonts w:ascii="Arial" w:hAnsi="Arial"/>
        </w:rPr>
        <w:t>3.</w:t>
      </w:r>
      <w:r w:rsidR="008E28BD">
        <w:rPr>
          <w:rFonts w:ascii="Arial" w:hAnsi="Arial"/>
        </w:rPr>
        <w:t>2</w:t>
      </w:r>
      <w:r w:rsidRPr="007602DA">
        <w:rPr>
          <w:rFonts w:ascii="Arial" w:hAnsi="Arial"/>
        </w:rPr>
        <w:tab/>
        <w:t>Amendment of section 7.2 (Neighbourhood plan codes)</w:t>
      </w:r>
      <w:bookmarkEnd w:id="70"/>
    </w:p>
    <w:p w14:paraId="53FFCF41" w14:textId="77777777" w:rsidR="007059C4" w:rsidRPr="007602DA" w:rsidRDefault="007059C4" w:rsidP="007059C4">
      <w:pPr>
        <w:pStyle w:val="AmendmentPoint1"/>
        <w:ind w:left="720" w:hanging="720"/>
        <w:rPr>
          <w:b/>
        </w:rPr>
      </w:pPr>
      <w:r w:rsidRPr="007602DA">
        <w:t>Section 7.2 Neighbourhood plans, 7.2.</w:t>
      </w:r>
      <w:r>
        <w:t>2.3</w:t>
      </w:r>
      <w:r w:rsidRPr="007602DA">
        <w:t xml:space="preserve">. </w:t>
      </w:r>
      <w:r>
        <w:t>Bracken Ridge and district</w:t>
      </w:r>
      <w:r w:rsidRPr="007602DA">
        <w:t xml:space="preserve"> neighbourhood plan code–</w:t>
      </w:r>
    </w:p>
    <w:p w14:paraId="17BEDF83" w14:textId="77777777" w:rsidR="007059C4" w:rsidRPr="007602DA" w:rsidRDefault="007059C4" w:rsidP="007059C4">
      <w:pPr>
        <w:pStyle w:val="AmendmentPoint1"/>
        <w:numPr>
          <w:ilvl w:val="0"/>
          <w:numId w:val="0"/>
        </w:numPr>
        <w:spacing w:before="0"/>
        <w:ind w:left="720"/>
        <w:rPr>
          <w:i/>
        </w:rPr>
      </w:pPr>
      <w:r w:rsidRPr="007602DA">
        <w:rPr>
          <w:i/>
        </w:rPr>
        <w:t>omit, insert:</w:t>
      </w:r>
    </w:p>
    <w:p w14:paraId="1091517A" w14:textId="77777777" w:rsidR="007059C4" w:rsidRPr="007602DA" w:rsidRDefault="007059C4" w:rsidP="007059C4">
      <w:pPr>
        <w:pStyle w:val="AmendmentStyle"/>
        <w:rPr>
          <w:rFonts w:ascii="Arial" w:hAnsi="Arial" w:cs="Arial"/>
        </w:rPr>
      </w:pPr>
      <w:r w:rsidRPr="007602DA">
        <w:rPr>
          <w:rFonts w:ascii="Arial" w:hAnsi="Arial" w:cs="Arial"/>
        </w:rPr>
        <w:t>‘</w:t>
      </w:r>
    </w:p>
    <w:p w14:paraId="31EF613B" w14:textId="77777777" w:rsidR="007059C4" w:rsidRPr="004B6F7E" w:rsidRDefault="007059C4" w:rsidP="00852AC6">
      <w:pPr>
        <w:pStyle w:val="CodeHeading1"/>
        <w:numPr>
          <w:ilvl w:val="0"/>
          <w:numId w:val="0"/>
        </w:numPr>
        <w:rPr>
          <w:rFonts w:cs="Arial"/>
          <w:szCs w:val="24"/>
        </w:rPr>
      </w:pPr>
      <w:bookmarkStart w:id="71" w:name="_Toc90891731"/>
      <w:r w:rsidRPr="004B6F7E">
        <w:rPr>
          <w:rFonts w:cs="Arial"/>
          <w:szCs w:val="24"/>
        </w:rPr>
        <w:t>7.2.2.3 Bracken Ridge and district neighbourhood plan code</w:t>
      </w:r>
      <w:bookmarkEnd w:id="71"/>
    </w:p>
    <w:p w14:paraId="0EAD3D2A" w14:textId="6B1A7D07" w:rsidR="00936D8D" w:rsidRPr="004B6F7E" w:rsidRDefault="00936D8D" w:rsidP="004B6F7E">
      <w:pPr>
        <w:pStyle w:val="NormalWeb"/>
        <w:spacing w:after="0"/>
        <w:rPr>
          <w:rFonts w:ascii="Arial" w:eastAsia="Times New Roman" w:hAnsi="Arial" w:cs="Arial"/>
          <w:b/>
          <w:bCs/>
          <w:color w:val="000000"/>
          <w:sz w:val="22"/>
          <w:lang w:eastAsia="en-AU"/>
        </w:rPr>
      </w:pPr>
      <w:r w:rsidRPr="004B6F7E">
        <w:rPr>
          <w:rFonts w:ascii="Arial" w:hAnsi="Arial" w:cs="Arial"/>
          <w:b/>
          <w:bCs/>
          <w:color w:val="000000"/>
          <w:sz w:val="22"/>
        </w:rPr>
        <w:t>7.2.2.3</w:t>
      </w:r>
      <w:r w:rsidRPr="004B6F7E">
        <w:rPr>
          <w:rFonts w:ascii="Arial" w:eastAsia="Times New Roman" w:hAnsi="Arial" w:cs="Arial"/>
          <w:b/>
          <w:bCs/>
          <w:color w:val="000000"/>
          <w:sz w:val="22"/>
          <w:lang w:eastAsia="en-AU"/>
        </w:rPr>
        <w:t xml:space="preserve"> </w:t>
      </w:r>
      <w:r w:rsidRPr="004B6F7E">
        <w:rPr>
          <w:rFonts w:ascii="Arial" w:hAnsi="Arial" w:cs="Arial"/>
          <w:b/>
          <w:bCs/>
          <w:color w:val="000000"/>
          <w:sz w:val="22"/>
        </w:rPr>
        <w:t>Bracken Ridge and district neighbourhood plan code</w:t>
      </w:r>
    </w:p>
    <w:p w14:paraId="324FA348" w14:textId="6D913899" w:rsidR="00936D8D" w:rsidRPr="004B6F7E" w:rsidRDefault="00936D8D" w:rsidP="004B6F7E">
      <w:pPr>
        <w:rPr>
          <w:rFonts w:ascii="Arial" w:hAnsi="Arial" w:cs="Arial"/>
          <w:b/>
          <w:bCs/>
          <w:color w:val="000000"/>
        </w:rPr>
      </w:pPr>
      <w:r w:rsidRPr="004B6F7E">
        <w:rPr>
          <w:rFonts w:ascii="Arial" w:hAnsi="Arial" w:cs="Arial"/>
          <w:b/>
          <w:bCs/>
          <w:color w:val="000000"/>
        </w:rPr>
        <w:t>7.2.2.3.1 Application</w:t>
      </w:r>
    </w:p>
    <w:p w14:paraId="3437BEAC" w14:textId="77777777" w:rsidR="00936D8D" w:rsidRPr="004B6F7E" w:rsidRDefault="00936D8D" w:rsidP="0072657A">
      <w:pPr>
        <w:pStyle w:val="ListParagraph"/>
        <w:numPr>
          <w:ilvl w:val="0"/>
          <w:numId w:val="56"/>
        </w:numPr>
        <w:spacing w:before="100" w:beforeAutospacing="1" w:after="100" w:afterAutospacing="1" w:line="240" w:lineRule="auto"/>
        <w:rPr>
          <w:rFonts w:ascii="Arial" w:hAnsi="Arial" w:cs="Arial"/>
          <w:color w:val="000000"/>
        </w:rPr>
      </w:pPr>
      <w:r w:rsidRPr="004B6F7E">
        <w:rPr>
          <w:rFonts w:ascii="Arial" w:hAnsi="Arial" w:cs="Arial"/>
          <w:color w:val="000000"/>
        </w:rPr>
        <w:t>This code applies to assessing a material change of use, reconfiguring a lot, operational work or building work in the Bracken Ridge and district neighbourhood plan area if:</w:t>
      </w:r>
    </w:p>
    <w:p w14:paraId="17D05A2B"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assessable development where this code is an applicable code identified in the assessment benchmarks column of a table of assessment for a neighbourhood plan (</w:t>
      </w:r>
      <w:hyperlink r:id="rId19" w:anchor="Rules/0/228/1/6919/0" w:history="1">
        <w:r w:rsidRPr="004B6F7E">
          <w:rPr>
            <w:rStyle w:val="Hyperlink"/>
            <w:rFonts w:ascii="Arial" w:hAnsi="Arial" w:cs="Arial"/>
          </w:rPr>
          <w:t>section 5.9</w:t>
        </w:r>
      </w:hyperlink>
      <w:r w:rsidRPr="004B6F7E">
        <w:rPr>
          <w:rFonts w:ascii="Arial" w:hAnsi="Arial" w:cs="Arial"/>
          <w:color w:val="000000"/>
        </w:rPr>
        <w:t>); or</w:t>
      </w:r>
    </w:p>
    <w:p w14:paraId="6A82601C" w14:textId="1703757E"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impact assessable development.</w:t>
      </w:r>
    </w:p>
    <w:p w14:paraId="13DA4DF0" w14:textId="08E59499" w:rsidR="00936D8D" w:rsidRPr="004B6F7E" w:rsidRDefault="00936D8D" w:rsidP="0072657A">
      <w:pPr>
        <w:pStyle w:val="ListParagraph"/>
        <w:numPr>
          <w:ilvl w:val="0"/>
          <w:numId w:val="56"/>
        </w:numPr>
        <w:spacing w:before="100" w:beforeAutospacing="1" w:after="0" w:line="240" w:lineRule="auto"/>
        <w:rPr>
          <w:rFonts w:ascii="Arial" w:hAnsi="Arial" w:cs="Arial"/>
          <w:color w:val="000000"/>
        </w:rPr>
      </w:pPr>
      <w:r w:rsidRPr="004B6F7E">
        <w:rPr>
          <w:rFonts w:ascii="Arial" w:hAnsi="Arial" w:cs="Arial"/>
          <w:color w:val="000000"/>
        </w:rPr>
        <w:t>Land in the Bracken Ridge and district neighbourhood plan area is identified on the NPM-002.3 Bracken Ridge and district neighbourhood plan map and includes the following precincts:</w:t>
      </w:r>
    </w:p>
    <w:p w14:paraId="7FEFAABB" w14:textId="49239734"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Carseldine residential precinct (Bracken Ridge and district neighbourhood plan/NPP-001);</w:t>
      </w:r>
    </w:p>
    <w:p w14:paraId="2875B1CF"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Taigum residential precinct (Bracken Ridge and district neighbourhood plan/NPP-002);</w:t>
      </w:r>
    </w:p>
    <w:p w14:paraId="46331F00"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West Aspley residential precinct (Bracken Ridge and district neighbourhood plan/NPP-003);</w:t>
      </w:r>
    </w:p>
    <w:p w14:paraId="323923CF"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lastRenderedPageBreak/>
        <w:t>Relocatable home parks precinct (Bracken Ridge and district neighbourhood plan/NPP-004);</w:t>
      </w:r>
    </w:p>
    <w:p w14:paraId="551F89C0"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Bracken Ridge east precinct (Bracken Ridge and district neighbourhood plan/NPP-005);</w:t>
      </w:r>
    </w:p>
    <w:p w14:paraId="35F46484"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Bald Hills village centre precinct (Bracken Ridge and district neighbourhood plan/NPP-006);</w:t>
      </w:r>
    </w:p>
    <w:p w14:paraId="7BC0E6A7"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Zillmere industrial precinct (Bracken Ridge and district neighbourhood plan/NPP-007);</w:t>
      </w:r>
    </w:p>
    <w:p w14:paraId="325D988B"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Gawain Road centre precinct (Bracken Ridge and district neighbourhood plan/NPP-008);</w:t>
      </w:r>
    </w:p>
    <w:p w14:paraId="4BB1DA59" w14:textId="6791844A"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Bald Hills precinct (Bracken Ridge and district neighbourhood plan/NPP-009);</w:t>
      </w:r>
    </w:p>
    <w:p w14:paraId="0112579C"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North Bald Hills precinct (Bracken Ridge and district neighbourhood plan/NPP-010);</w:t>
      </w:r>
    </w:p>
    <w:p w14:paraId="37B7B5E4"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Bracken Ridge Road precinct (Bracken Ridge and district neighbourhood plan/NPP-011);</w:t>
      </w:r>
    </w:p>
    <w:p w14:paraId="1DC9CAD7" w14:textId="77777777" w:rsidR="00936D8D" w:rsidRPr="004B6F7E"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4B6F7E">
        <w:rPr>
          <w:rFonts w:ascii="Arial" w:hAnsi="Arial" w:cs="Arial"/>
          <w:color w:val="000000"/>
        </w:rPr>
        <w:t>North Bracken Ridge precinct (Bracken Ridge and district neighbourhood plan/NPP-012);</w:t>
      </w:r>
    </w:p>
    <w:p w14:paraId="61776555" w14:textId="77777777" w:rsidR="00936D8D" w:rsidRPr="004B6F7E" w:rsidRDefault="00936D8D" w:rsidP="0072657A">
      <w:pPr>
        <w:pStyle w:val="ListParagraph"/>
        <w:numPr>
          <w:ilvl w:val="1"/>
          <w:numId w:val="56"/>
        </w:numPr>
        <w:spacing w:before="100" w:beforeAutospacing="1" w:after="0" w:line="240" w:lineRule="auto"/>
        <w:rPr>
          <w:rFonts w:ascii="Arial" w:hAnsi="Arial" w:cs="Arial"/>
          <w:color w:val="000000"/>
        </w:rPr>
      </w:pPr>
      <w:r w:rsidRPr="004B6F7E">
        <w:rPr>
          <w:rFonts w:ascii="Arial" w:hAnsi="Arial" w:cs="Arial"/>
          <w:color w:val="000000"/>
        </w:rPr>
        <w:t>Zillmere centre precinct (Bracken Ridge and district neighbourhood plan/NPP-013).</w:t>
      </w:r>
    </w:p>
    <w:p w14:paraId="48A4B3AC" w14:textId="77777777" w:rsidR="00D26915" w:rsidRDefault="00D26915" w:rsidP="00BE48F2">
      <w:pPr>
        <w:spacing w:after="0"/>
        <w:rPr>
          <w:rFonts w:ascii="Arial" w:hAnsi="Arial" w:cs="Arial"/>
          <w:color w:val="000000"/>
          <w:sz w:val="18"/>
          <w:szCs w:val="18"/>
        </w:rPr>
      </w:pPr>
    </w:p>
    <w:p w14:paraId="2C86E5DD" w14:textId="0A0DA5F7" w:rsidR="00936D8D" w:rsidRPr="00BE48F2" w:rsidRDefault="00936D8D" w:rsidP="00BE48F2">
      <w:pPr>
        <w:spacing w:after="0"/>
        <w:rPr>
          <w:rFonts w:ascii="Arial" w:hAnsi="Arial" w:cs="Arial"/>
          <w:color w:val="000000"/>
          <w:sz w:val="18"/>
          <w:szCs w:val="18"/>
        </w:rPr>
      </w:pPr>
      <w:r w:rsidRPr="00BE48F2">
        <w:rPr>
          <w:rFonts w:ascii="Arial" w:hAnsi="Arial" w:cs="Arial"/>
          <w:color w:val="000000"/>
          <w:sz w:val="18"/>
          <w:szCs w:val="18"/>
        </w:rPr>
        <w:t>Note—The following purpose, overall outcomes, performance outcomes and acceptable outcomes comprise the assessment benchmarks of this code.</w:t>
      </w:r>
    </w:p>
    <w:p w14:paraId="4E2D1BA3" w14:textId="77777777" w:rsidR="00936D8D" w:rsidRPr="004B6F7E" w:rsidRDefault="00936D8D" w:rsidP="00BE48F2">
      <w:pPr>
        <w:pStyle w:val="NormalWeb"/>
        <w:spacing w:after="0"/>
        <w:rPr>
          <w:rFonts w:ascii="Arial" w:hAnsi="Arial" w:cs="Arial"/>
          <w:color w:val="000000"/>
          <w:sz w:val="18"/>
          <w:szCs w:val="18"/>
        </w:rPr>
      </w:pPr>
      <w:r w:rsidRPr="004B6F7E">
        <w:rPr>
          <w:rFonts w:ascii="Arial" w:hAnsi="Arial" w:cs="Arial"/>
          <w:color w:val="000000"/>
          <w:sz w:val="18"/>
          <w:szCs w:val="18"/>
        </w:rPr>
        <w:t>Editor's note–Part of the neighbourhood plan area is covered by the Fitzgibbon priority development area which Economic Development Queensland is responsible for planning under the </w:t>
      </w:r>
      <w:r w:rsidRPr="004B6F7E">
        <w:rPr>
          <w:rFonts w:ascii="Arial" w:hAnsi="Arial" w:cs="Arial"/>
          <w:i/>
          <w:iCs/>
          <w:color w:val="000000"/>
          <w:sz w:val="18"/>
          <w:szCs w:val="18"/>
        </w:rPr>
        <w:t>Economic Development Act 2012</w:t>
      </w:r>
      <w:r w:rsidRPr="004B6F7E">
        <w:rPr>
          <w:rFonts w:ascii="Arial" w:hAnsi="Arial" w:cs="Arial"/>
          <w:color w:val="000000"/>
          <w:sz w:val="18"/>
          <w:szCs w:val="18"/>
        </w:rPr>
        <w:t>.</w:t>
      </w:r>
    </w:p>
    <w:p w14:paraId="16C064C8" w14:textId="77777777" w:rsidR="00DF4BDF" w:rsidRDefault="00DF4BDF" w:rsidP="00DF4BDF">
      <w:pPr>
        <w:pStyle w:val="ListParagraph"/>
        <w:spacing w:after="0" w:line="240" w:lineRule="auto"/>
        <w:ind w:left="454"/>
        <w:rPr>
          <w:rFonts w:ascii="Arial" w:hAnsi="Arial" w:cs="Arial"/>
          <w:color w:val="000000"/>
        </w:rPr>
      </w:pPr>
    </w:p>
    <w:p w14:paraId="1298B975" w14:textId="3EF9F889" w:rsidR="00936D8D" w:rsidRPr="004B6F7E" w:rsidRDefault="00936D8D" w:rsidP="0072657A">
      <w:pPr>
        <w:pStyle w:val="ListParagraph"/>
        <w:numPr>
          <w:ilvl w:val="0"/>
          <w:numId w:val="56"/>
        </w:numPr>
        <w:spacing w:after="0" w:line="240" w:lineRule="auto"/>
        <w:rPr>
          <w:rFonts w:ascii="Arial" w:hAnsi="Arial" w:cs="Arial"/>
          <w:color w:val="000000"/>
        </w:rPr>
      </w:pPr>
      <w:r w:rsidRPr="004B6F7E">
        <w:rPr>
          <w:rFonts w:ascii="Arial" w:hAnsi="Arial" w:cs="Arial"/>
          <w:color w:val="000000"/>
        </w:rPr>
        <w:t>When using this code, reference should be made to </w:t>
      </w:r>
      <w:hyperlink r:id="rId20" w:anchor="Rules/0/278/1/160/0" w:history="1">
        <w:r w:rsidRPr="004B6F7E">
          <w:rPr>
            <w:rStyle w:val="Hyperlink"/>
            <w:rFonts w:ascii="Arial" w:hAnsi="Arial" w:cs="Arial"/>
          </w:rPr>
          <w:t>section 1.5</w:t>
        </w:r>
      </w:hyperlink>
      <w:r w:rsidRPr="004B6F7E">
        <w:rPr>
          <w:rFonts w:ascii="Arial" w:hAnsi="Arial" w:cs="Arial"/>
          <w:color w:val="000000"/>
        </w:rPr>
        <w:t>, </w:t>
      </w:r>
      <w:hyperlink r:id="rId21" w:anchor="Rules/0/222/1/3772/0" w:history="1">
        <w:r w:rsidRPr="004B6F7E">
          <w:rPr>
            <w:rStyle w:val="Hyperlink"/>
            <w:rFonts w:ascii="Arial" w:hAnsi="Arial" w:cs="Arial"/>
          </w:rPr>
          <w:t>section 5.3.2</w:t>
        </w:r>
      </w:hyperlink>
      <w:r w:rsidRPr="004B6F7E">
        <w:rPr>
          <w:rFonts w:ascii="Arial" w:hAnsi="Arial" w:cs="Arial"/>
          <w:color w:val="000000"/>
        </w:rPr>
        <w:t> and </w:t>
      </w:r>
      <w:hyperlink r:id="rId22" w:anchor="Rules/0/222/1/4315/0" w:history="1">
        <w:r w:rsidRPr="004B6F7E">
          <w:rPr>
            <w:rStyle w:val="Hyperlink"/>
            <w:rFonts w:ascii="Arial" w:hAnsi="Arial" w:cs="Arial"/>
          </w:rPr>
          <w:t>section 5.3.3</w:t>
        </w:r>
      </w:hyperlink>
      <w:r w:rsidRPr="004B6F7E">
        <w:rPr>
          <w:rFonts w:ascii="Arial" w:hAnsi="Arial" w:cs="Arial"/>
          <w:color w:val="000000"/>
        </w:rPr>
        <w:t>.</w:t>
      </w:r>
    </w:p>
    <w:p w14:paraId="2A806968" w14:textId="77777777" w:rsidR="00936D8D" w:rsidRPr="00BE48F2" w:rsidRDefault="00936D8D" w:rsidP="00BE48F2">
      <w:pPr>
        <w:spacing w:after="0"/>
        <w:rPr>
          <w:rFonts w:ascii="Arial" w:hAnsi="Arial" w:cs="Arial"/>
          <w:color w:val="000000"/>
          <w:sz w:val="18"/>
          <w:szCs w:val="18"/>
        </w:rPr>
      </w:pPr>
      <w:r w:rsidRPr="00BE48F2">
        <w:rPr>
          <w:rFonts w:ascii="Arial" w:hAnsi="Arial" w:cs="Arial"/>
          <w:color w:val="000000"/>
          <w:sz w:val="18"/>
          <w:szCs w:val="18"/>
        </w:rPr>
        <w:t>Note—This neighbourhood plan includes a table of assessment with variations to categories of development and assessment. Refer to </w:t>
      </w:r>
      <w:hyperlink r:id="rId23" w:anchor="Rules/0/328/1/18587/0" w:history="1">
        <w:r w:rsidRPr="00BE48F2">
          <w:rPr>
            <w:rStyle w:val="Hyperlink"/>
            <w:rFonts w:ascii="Arial" w:hAnsi="Arial" w:cs="Arial"/>
            <w:sz w:val="18"/>
            <w:szCs w:val="18"/>
          </w:rPr>
          <w:t>Table 5.9.9.A</w:t>
        </w:r>
      </w:hyperlink>
      <w:r w:rsidRPr="00BE48F2">
        <w:rPr>
          <w:rFonts w:ascii="Arial" w:hAnsi="Arial" w:cs="Arial"/>
          <w:color w:val="000000"/>
          <w:sz w:val="18"/>
          <w:szCs w:val="18"/>
        </w:rPr>
        <w:t>, </w:t>
      </w:r>
      <w:hyperlink r:id="rId24" w:anchor="Rules/0/328/1/18593/0" w:history="1">
        <w:r w:rsidRPr="00BE48F2">
          <w:rPr>
            <w:rStyle w:val="Hyperlink"/>
            <w:rFonts w:ascii="Arial" w:hAnsi="Arial" w:cs="Arial"/>
            <w:sz w:val="18"/>
            <w:szCs w:val="18"/>
          </w:rPr>
          <w:t>Table 5.9.9.B</w:t>
        </w:r>
      </w:hyperlink>
      <w:r w:rsidRPr="00BE48F2">
        <w:rPr>
          <w:rFonts w:ascii="Arial" w:hAnsi="Arial" w:cs="Arial"/>
          <w:color w:val="000000"/>
          <w:sz w:val="18"/>
          <w:szCs w:val="18"/>
        </w:rPr>
        <w:t>, </w:t>
      </w:r>
      <w:hyperlink r:id="rId25" w:anchor="Rules/0/328/1/18596/0" w:history="1">
        <w:r w:rsidRPr="00BE48F2">
          <w:rPr>
            <w:rStyle w:val="Hyperlink"/>
            <w:rFonts w:ascii="Arial" w:hAnsi="Arial" w:cs="Arial"/>
            <w:sz w:val="18"/>
            <w:szCs w:val="18"/>
          </w:rPr>
          <w:t>Table 5.9.9.C</w:t>
        </w:r>
      </w:hyperlink>
      <w:r w:rsidRPr="00BE48F2">
        <w:rPr>
          <w:rFonts w:ascii="Arial" w:hAnsi="Arial" w:cs="Arial"/>
          <w:color w:val="000000"/>
          <w:sz w:val="18"/>
          <w:szCs w:val="18"/>
        </w:rPr>
        <w:t>, and </w:t>
      </w:r>
      <w:hyperlink r:id="rId26" w:anchor="Rules/0/328/1/18599/0" w:history="1">
        <w:r w:rsidRPr="00BE48F2">
          <w:rPr>
            <w:rStyle w:val="Hyperlink"/>
            <w:rFonts w:ascii="Arial" w:hAnsi="Arial" w:cs="Arial"/>
            <w:sz w:val="18"/>
            <w:szCs w:val="18"/>
          </w:rPr>
          <w:t>Table 5.9.9.D</w:t>
        </w:r>
      </w:hyperlink>
      <w:r w:rsidRPr="00BE48F2">
        <w:rPr>
          <w:rFonts w:ascii="Arial" w:hAnsi="Arial" w:cs="Arial"/>
          <w:color w:val="000000"/>
          <w:sz w:val="18"/>
          <w:szCs w:val="18"/>
        </w:rPr>
        <w:t>.</w:t>
      </w:r>
    </w:p>
    <w:p w14:paraId="3072A7A0" w14:textId="77777777" w:rsidR="00936D8D" w:rsidRPr="004B6F7E" w:rsidRDefault="00936D8D" w:rsidP="004B6F7E">
      <w:pPr>
        <w:spacing w:after="0"/>
        <w:rPr>
          <w:rFonts w:ascii="Arial" w:hAnsi="Arial" w:cs="Arial"/>
          <w:color w:val="000000"/>
          <w:sz w:val="18"/>
          <w:szCs w:val="18"/>
        </w:rPr>
      </w:pPr>
    </w:p>
    <w:p w14:paraId="3E845ADC" w14:textId="269C79AD" w:rsidR="00936D8D" w:rsidRPr="00BE48F2" w:rsidRDefault="00936D8D" w:rsidP="0072657A">
      <w:pPr>
        <w:pStyle w:val="ListParagraph"/>
        <w:numPr>
          <w:ilvl w:val="4"/>
          <w:numId w:val="57"/>
        </w:numPr>
        <w:spacing w:after="0"/>
        <w:rPr>
          <w:rFonts w:ascii="Arial" w:hAnsi="Arial" w:cs="Arial"/>
          <w:color w:val="000000"/>
          <w:sz w:val="18"/>
          <w:szCs w:val="18"/>
        </w:rPr>
      </w:pPr>
      <w:r w:rsidRPr="00BE48F2">
        <w:rPr>
          <w:rFonts w:ascii="Arial" w:hAnsi="Arial" w:cs="Arial"/>
          <w:b/>
          <w:bCs/>
          <w:color w:val="000000"/>
        </w:rPr>
        <w:t>Purpose</w:t>
      </w:r>
    </w:p>
    <w:p w14:paraId="769E778B"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purpose of the Bracken Ridge and district neighbourhood plan code is to provide finer grained planning at a local level for the Bracken Ridge and district neighbourhood plan area.</w:t>
      </w:r>
    </w:p>
    <w:p w14:paraId="385D1698"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purpose of the Bracken Ridge district neighbourhood plan code will be achieved through overall outcomes including overall outcomes for each precinct of the neighbourhood plan area.</w:t>
      </w:r>
    </w:p>
    <w:p w14:paraId="592FC25A"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overall outcomes for the neighbourhood plan area are:</w:t>
      </w:r>
    </w:p>
    <w:p w14:paraId="225AF53B" w14:textId="08D7C86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creates functional and integrated communities.</w:t>
      </w:r>
    </w:p>
    <w:p w14:paraId="167E9EA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Land subject to development constraints or character or environmental values indicated in a figure in this neighbourhood plan code or shown on an overlay map is protected from inappropriate development to maintain its character, natural and ecological significance.</w:t>
      </w:r>
    </w:p>
    <w:p w14:paraId="1298DAFD"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protects and enhances biodiversity, native </w:t>
      </w:r>
      <w:proofErr w:type="gramStart"/>
      <w:r w:rsidRPr="004B6F7E">
        <w:rPr>
          <w:rFonts w:ascii="Arial" w:hAnsi="Arial" w:cs="Arial"/>
          <w:color w:val="000000"/>
        </w:rPr>
        <w:t>habitat</w:t>
      </w:r>
      <w:proofErr w:type="gramEnd"/>
      <w:r w:rsidRPr="004B6F7E">
        <w:rPr>
          <w:rFonts w:ascii="Arial" w:hAnsi="Arial" w:cs="Arial"/>
          <w:color w:val="000000"/>
        </w:rPr>
        <w:t xml:space="preserve"> and fauna movement.</w:t>
      </w:r>
    </w:p>
    <w:p w14:paraId="0D15D47C"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Open space, parks and recreational facilities meet the needs of the community and </w:t>
      </w:r>
      <w:proofErr w:type="gramStart"/>
      <w:r w:rsidRPr="004B6F7E">
        <w:rPr>
          <w:rFonts w:ascii="Arial" w:hAnsi="Arial" w:cs="Arial"/>
          <w:color w:val="000000"/>
        </w:rPr>
        <w:t>are located in</w:t>
      </w:r>
      <w:proofErr w:type="gramEnd"/>
      <w:r w:rsidRPr="004B6F7E">
        <w:rPr>
          <w:rFonts w:ascii="Arial" w:hAnsi="Arial" w:cs="Arial"/>
          <w:color w:val="000000"/>
        </w:rPr>
        <w:t xml:space="preserve"> accessible locations that are well connected within the neighbourhood plan area.</w:t>
      </w:r>
    </w:p>
    <w:p w14:paraId="198551D8"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in a potential development area addresses the location of the land, availability of services, environmental constraints, amenity, and existing patterns of development, to ensure an integrated development outcome.</w:t>
      </w:r>
    </w:p>
    <w:p w14:paraId="2AA1992C"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Residential development provides for a mix of housing types, </w:t>
      </w:r>
      <w:proofErr w:type="gramStart"/>
      <w:r w:rsidRPr="004B6F7E">
        <w:rPr>
          <w:rFonts w:ascii="Arial" w:hAnsi="Arial" w:cs="Arial"/>
          <w:color w:val="000000"/>
        </w:rPr>
        <w:t>styles</w:t>
      </w:r>
      <w:proofErr w:type="gramEnd"/>
      <w:r w:rsidRPr="004B6F7E">
        <w:rPr>
          <w:rFonts w:ascii="Arial" w:hAnsi="Arial" w:cs="Arial"/>
          <w:color w:val="000000"/>
        </w:rPr>
        <w:t xml:space="preserve"> and densities.</w:t>
      </w:r>
    </w:p>
    <w:p w14:paraId="147DEE53" w14:textId="77777777" w:rsidR="00936D8D" w:rsidRPr="00BE48F2" w:rsidRDefault="00936D8D" w:rsidP="00BE48F2">
      <w:pPr>
        <w:pStyle w:val="Editorsnote"/>
      </w:pPr>
      <w:r w:rsidRPr="00BE48F2">
        <w:t xml:space="preserve">Note—Densities and yields are to be calculated excluding parts of the site that are not within a potential development area. These include areas with development constraints or </w:t>
      </w:r>
      <w:proofErr w:type="gramStart"/>
      <w:r w:rsidRPr="00BE48F2">
        <w:t>character</w:t>
      </w:r>
      <w:proofErr w:type="gramEnd"/>
      <w:r w:rsidRPr="00BE48F2">
        <w:t xml:space="preserve"> or environmental values identified in overlay maps. Yields and maximum gross floor area for multiple dwellings and dual occupancy are to be calculated across the potential development area including all access ways and roads respectively.</w:t>
      </w:r>
    </w:p>
    <w:p w14:paraId="3E2CA89D"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lastRenderedPageBreak/>
        <w:t xml:space="preserve">Multiple dwellings are not accommodated in the </w:t>
      </w:r>
      <w:proofErr w:type="gramStart"/>
      <w:r w:rsidRPr="004B6F7E">
        <w:rPr>
          <w:rFonts w:ascii="Arial" w:hAnsi="Arial" w:cs="Arial"/>
          <w:color w:val="000000"/>
        </w:rPr>
        <w:t>Low density</w:t>
      </w:r>
      <w:proofErr w:type="gramEnd"/>
      <w:r w:rsidRPr="004B6F7E">
        <w:rPr>
          <w:rFonts w:ascii="Arial" w:hAnsi="Arial" w:cs="Arial"/>
          <w:color w:val="000000"/>
        </w:rPr>
        <w:t xml:space="preserve"> residential zone, including where in a precinct or potential development area.</w:t>
      </w:r>
    </w:p>
    <w:p w14:paraId="524D6D4B"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Pedestrian and cyclist paths provide safe and legible connections between residential areas and key destinations including centres, community facilities, major parks and conservation reserves, and public transport nodes.</w:t>
      </w:r>
    </w:p>
    <w:p w14:paraId="7F66C36A"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is of a height, scale and form which is consistent with the amenity and character, community expectations and infrastructure assumptions intended for the relevant precinct, sub-precinct or site and is only developed at a greater height, </w:t>
      </w:r>
      <w:proofErr w:type="gramStart"/>
      <w:r w:rsidRPr="004B6F7E">
        <w:rPr>
          <w:rFonts w:ascii="Arial" w:hAnsi="Arial" w:cs="Arial"/>
          <w:color w:val="000000"/>
        </w:rPr>
        <w:t>scale</w:t>
      </w:r>
      <w:proofErr w:type="gramEnd"/>
      <w:r w:rsidRPr="004B6F7E">
        <w:rPr>
          <w:rFonts w:ascii="Arial" w:hAnsi="Arial" w:cs="Arial"/>
          <w:color w:val="000000"/>
        </w:rPr>
        <w:t xml:space="preserve"> and form where there is both a community need and economic need for the development.</w:t>
      </w:r>
    </w:p>
    <w:p w14:paraId="2D3EF4D0" w14:textId="60A4B64B"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Carseldine residential precinct (Bracken Ridge and district neighbourhood plan/NPP</w:t>
      </w:r>
      <w:r w:rsidR="005B337C">
        <w:rPr>
          <w:rFonts w:ascii="Arial" w:hAnsi="Arial" w:cs="Arial"/>
          <w:color w:val="000000"/>
        </w:rPr>
        <w:noBreakHyphen/>
      </w:r>
      <w:r w:rsidRPr="004B6F7E">
        <w:rPr>
          <w:rFonts w:ascii="Arial" w:hAnsi="Arial" w:cs="Arial"/>
          <w:color w:val="000000"/>
        </w:rPr>
        <w:t>001) overall outcome is:</w:t>
      </w:r>
    </w:p>
    <w:p w14:paraId="0F6F591A"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in the Emerging community zone between Gympie Road and </w:t>
      </w:r>
      <w:proofErr w:type="spellStart"/>
      <w:r w:rsidRPr="004B6F7E">
        <w:rPr>
          <w:rFonts w:ascii="Arial" w:hAnsi="Arial" w:cs="Arial"/>
          <w:color w:val="000000"/>
        </w:rPr>
        <w:t>Dorville</w:t>
      </w:r>
      <w:proofErr w:type="spellEnd"/>
      <w:r w:rsidRPr="004B6F7E">
        <w:rPr>
          <w:rFonts w:ascii="Arial" w:hAnsi="Arial" w:cs="Arial"/>
          <w:color w:val="000000"/>
        </w:rPr>
        <w:t xml:space="preserve"> Road is for residential uses in accordance with </w:t>
      </w:r>
      <w:hyperlink r:id="rId27" w:anchor="Rules/0/56/1/2328/0" w:history="1">
        <w:r w:rsidRPr="004B6F7E">
          <w:rPr>
            <w:rStyle w:val="Hyperlink"/>
            <w:rFonts w:ascii="Arial" w:hAnsi="Arial" w:cs="Arial"/>
          </w:rPr>
          <w:t>Figure b</w:t>
        </w:r>
      </w:hyperlink>
      <w:r w:rsidRPr="004B6F7E">
        <w:rPr>
          <w:rFonts w:ascii="Arial" w:hAnsi="Arial" w:cs="Arial"/>
          <w:color w:val="000000"/>
        </w:rPr>
        <w:t>.</w:t>
      </w:r>
    </w:p>
    <w:p w14:paraId="08A1338D"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Taigum residential precinct (Bracken Ridge and district neighbourhood plan/NPP-002) overall outcomes are:</w:t>
      </w:r>
    </w:p>
    <w:p w14:paraId="0EA45F94"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in the Emerging community zone is in accordance with </w:t>
      </w:r>
      <w:r w:rsidRPr="00152268">
        <w:rPr>
          <w:rStyle w:val="Hyperlink"/>
          <w:rFonts w:ascii="Arial" w:hAnsi="Arial" w:cs="Arial"/>
        </w:rPr>
        <w:t>Figure c</w:t>
      </w:r>
      <w:r w:rsidRPr="00152268">
        <w:rPr>
          <w:rStyle w:val="Hyperlink"/>
        </w:rPr>
        <w:t>.</w:t>
      </w:r>
    </w:p>
    <w:p w14:paraId="750BDBF6" w14:textId="52F375A0"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Future development of the retirement facility land on </w:t>
      </w:r>
      <w:proofErr w:type="spellStart"/>
      <w:r w:rsidRPr="004B6F7E">
        <w:rPr>
          <w:rFonts w:ascii="Arial" w:hAnsi="Arial" w:cs="Arial"/>
          <w:color w:val="000000"/>
        </w:rPr>
        <w:t>Handford</w:t>
      </w:r>
      <w:proofErr w:type="spellEnd"/>
      <w:r w:rsidRPr="004B6F7E">
        <w:rPr>
          <w:rFonts w:ascii="Arial" w:hAnsi="Arial" w:cs="Arial"/>
          <w:color w:val="000000"/>
        </w:rPr>
        <w:t xml:space="preserve"> Road and </w:t>
      </w:r>
      <w:proofErr w:type="spellStart"/>
      <w:r w:rsidRPr="004B6F7E">
        <w:rPr>
          <w:rFonts w:ascii="Arial" w:hAnsi="Arial" w:cs="Arial"/>
          <w:color w:val="000000"/>
        </w:rPr>
        <w:t>Roghan</w:t>
      </w:r>
      <w:proofErr w:type="spellEnd"/>
      <w:r w:rsidRPr="004B6F7E">
        <w:rPr>
          <w:rFonts w:ascii="Arial" w:hAnsi="Arial" w:cs="Arial"/>
          <w:color w:val="000000"/>
        </w:rPr>
        <w:t xml:space="preserve"> Road includes a public road that allows for integration with the surrounding community including access to community services, </w:t>
      </w:r>
      <w:proofErr w:type="gramStart"/>
      <w:r w:rsidRPr="004B6F7E">
        <w:rPr>
          <w:rFonts w:ascii="Arial" w:hAnsi="Arial" w:cs="Arial"/>
          <w:color w:val="000000"/>
        </w:rPr>
        <w:t>shopping</w:t>
      </w:r>
      <w:proofErr w:type="gramEnd"/>
      <w:r w:rsidRPr="004B6F7E">
        <w:rPr>
          <w:rFonts w:ascii="Arial" w:hAnsi="Arial" w:cs="Arial"/>
          <w:color w:val="000000"/>
        </w:rPr>
        <w:t xml:space="preserve"> and other facilities.</w:t>
      </w:r>
    </w:p>
    <w:p w14:paraId="630269A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A neighbourhood centre is intended at the junction of </w:t>
      </w:r>
      <w:proofErr w:type="spellStart"/>
      <w:r w:rsidRPr="004B6F7E">
        <w:rPr>
          <w:rFonts w:ascii="Arial" w:hAnsi="Arial" w:cs="Arial"/>
          <w:color w:val="000000"/>
        </w:rPr>
        <w:t>Handford</w:t>
      </w:r>
      <w:proofErr w:type="spellEnd"/>
      <w:r w:rsidRPr="004B6F7E">
        <w:rPr>
          <w:rFonts w:ascii="Arial" w:hAnsi="Arial" w:cs="Arial"/>
          <w:color w:val="000000"/>
        </w:rPr>
        <w:t xml:space="preserve"> Road and </w:t>
      </w:r>
      <w:proofErr w:type="spellStart"/>
      <w:r w:rsidRPr="004B6F7E">
        <w:rPr>
          <w:rFonts w:ascii="Arial" w:hAnsi="Arial" w:cs="Arial"/>
          <w:color w:val="000000"/>
        </w:rPr>
        <w:t>Roghan</w:t>
      </w:r>
      <w:proofErr w:type="spellEnd"/>
      <w:r w:rsidRPr="004B6F7E">
        <w:rPr>
          <w:rFonts w:ascii="Arial" w:hAnsi="Arial" w:cs="Arial"/>
          <w:color w:val="000000"/>
        </w:rPr>
        <w:t xml:space="preserve"> Road to serve the retail, commercial, entertainment, community uses and other needs of the local community.</w:t>
      </w:r>
    </w:p>
    <w:p w14:paraId="6E9BD3C1"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Business and centre activities do not expand outside of this identified neighbourhood centre.</w:t>
      </w:r>
    </w:p>
    <w:p w14:paraId="6B1773C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Retirement facilities are located along significant public transport routes near the Taigum centre.</w:t>
      </w:r>
    </w:p>
    <w:p w14:paraId="7DC132B1"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Multiple dwellings are accommodated within the precinct, where not in the </w:t>
      </w:r>
      <w:proofErr w:type="gramStart"/>
      <w:r w:rsidRPr="004B6F7E">
        <w:rPr>
          <w:rFonts w:ascii="Arial" w:hAnsi="Arial" w:cs="Arial"/>
          <w:color w:val="000000"/>
        </w:rPr>
        <w:t>Low density</w:t>
      </w:r>
      <w:proofErr w:type="gramEnd"/>
      <w:r w:rsidRPr="004B6F7E">
        <w:rPr>
          <w:rFonts w:ascii="Arial" w:hAnsi="Arial" w:cs="Arial"/>
          <w:color w:val="000000"/>
        </w:rPr>
        <w:t xml:space="preserve"> residential zone, and may be up to 5 storeys where located on sites greater than 1.5ha and building siting, landscaping, vehicle movements and the relationship to adjacent sites can be effectively managed. Refer to </w:t>
      </w:r>
      <w:hyperlink r:id="rId28" w:anchor="Rules/0/56/1/37667/0" w:history="1">
        <w:r w:rsidRPr="004B6F7E">
          <w:rPr>
            <w:rStyle w:val="Hyperlink"/>
            <w:rFonts w:ascii="Arial" w:hAnsi="Arial" w:cs="Arial"/>
          </w:rPr>
          <w:t>Figure c</w:t>
        </w:r>
      </w:hyperlink>
      <w:r w:rsidRPr="004B6F7E">
        <w:rPr>
          <w:rFonts w:ascii="Arial" w:hAnsi="Arial" w:cs="Arial"/>
          <w:color w:val="000000"/>
        </w:rPr>
        <w:t>.</w:t>
      </w:r>
    </w:p>
    <w:p w14:paraId="77C2A051" w14:textId="509FC87A"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West Aspley residential precinct (Bracken Ridge and district neighbourhood plan/NPP</w:t>
      </w:r>
      <w:r w:rsidR="005B337C">
        <w:rPr>
          <w:rFonts w:ascii="Arial" w:hAnsi="Arial" w:cs="Arial"/>
          <w:color w:val="000000"/>
        </w:rPr>
        <w:noBreakHyphen/>
      </w:r>
      <w:r w:rsidRPr="004B6F7E">
        <w:rPr>
          <w:rFonts w:ascii="Arial" w:hAnsi="Arial" w:cs="Arial"/>
          <w:color w:val="000000"/>
        </w:rPr>
        <w:t>003) overall outcome is:</w:t>
      </w:r>
    </w:p>
    <w:p w14:paraId="008D328C"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The precinct has well-integrated low density residential development that protects and enhances the environmental and recreation values of Cabbage Tree Creek. Refer to </w:t>
      </w:r>
      <w:r w:rsidRPr="00152268">
        <w:rPr>
          <w:rStyle w:val="Hyperlink"/>
          <w:rFonts w:ascii="Arial" w:hAnsi="Arial" w:cs="Arial"/>
        </w:rPr>
        <w:t>Figure d</w:t>
      </w:r>
      <w:r w:rsidRPr="004B6F7E">
        <w:rPr>
          <w:rFonts w:ascii="Arial" w:hAnsi="Arial" w:cs="Arial"/>
          <w:color w:val="000000"/>
        </w:rPr>
        <w:t>.</w:t>
      </w:r>
    </w:p>
    <w:p w14:paraId="43D8E6B9" w14:textId="3BE6C42C"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Relocatable home parks precinct (Bracken Ridge and district neighbourhood plan/NPP</w:t>
      </w:r>
      <w:r w:rsidR="005B337C">
        <w:rPr>
          <w:rFonts w:ascii="Arial" w:hAnsi="Arial" w:cs="Arial"/>
          <w:color w:val="000000"/>
        </w:rPr>
        <w:noBreakHyphen/>
      </w:r>
      <w:r w:rsidRPr="004B6F7E">
        <w:rPr>
          <w:rFonts w:ascii="Arial" w:hAnsi="Arial" w:cs="Arial"/>
          <w:color w:val="000000"/>
        </w:rPr>
        <w:t>004) overall outcomes are:</w:t>
      </w:r>
    </w:p>
    <w:p w14:paraId="7318141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Relocatable home parks that provide affordable housing and short-term tourist accommodation remain in this precinct.</w:t>
      </w:r>
    </w:p>
    <w:p w14:paraId="7DC75CDD"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Redevelopment for other than relocatable home parks </w:t>
      </w:r>
      <w:proofErr w:type="gramStart"/>
      <w:r w:rsidRPr="004B6F7E">
        <w:rPr>
          <w:rFonts w:ascii="Arial" w:hAnsi="Arial" w:cs="Arial"/>
          <w:color w:val="000000"/>
        </w:rPr>
        <w:t>uses</w:t>
      </w:r>
      <w:proofErr w:type="gramEnd"/>
      <w:r w:rsidRPr="004B6F7E">
        <w:rPr>
          <w:rFonts w:ascii="Arial" w:hAnsi="Arial" w:cs="Arial"/>
          <w:color w:val="000000"/>
        </w:rPr>
        <w:t xml:space="preserve"> includes affordable housing for low-income households.</w:t>
      </w:r>
    </w:p>
    <w:p w14:paraId="64429892"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Bracken Ridge east precinct (Bracken Ridge and district neighbourhood plan/NPP-005) overall outcome is:</w:t>
      </w:r>
    </w:p>
    <w:p w14:paraId="69E416D7" w14:textId="18F709EB"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protects habitat and biodiversity values including wetland and waterway corridors that support </w:t>
      </w:r>
      <w:r w:rsidR="00DD5C85">
        <w:rPr>
          <w:rFonts w:ascii="Arial" w:hAnsi="Arial" w:cs="Arial"/>
          <w:color w:val="000000"/>
        </w:rPr>
        <w:t xml:space="preserve">safe </w:t>
      </w:r>
      <w:r w:rsidRPr="004B6F7E">
        <w:rPr>
          <w:rFonts w:ascii="Arial" w:hAnsi="Arial" w:cs="Arial"/>
          <w:color w:val="000000"/>
        </w:rPr>
        <w:t>fauna movement from the Deagon wetlands to Cabbage Tree Creek.</w:t>
      </w:r>
    </w:p>
    <w:p w14:paraId="6E4D3555" w14:textId="74D858FD"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Bald Hills village centre precinct (Bracken Ridge and district neighbourhood plan/NPP</w:t>
      </w:r>
      <w:r w:rsidR="005B337C">
        <w:rPr>
          <w:rFonts w:ascii="Arial" w:hAnsi="Arial" w:cs="Arial"/>
          <w:color w:val="000000"/>
        </w:rPr>
        <w:noBreakHyphen/>
      </w:r>
      <w:r w:rsidRPr="004B6F7E">
        <w:rPr>
          <w:rFonts w:ascii="Arial" w:hAnsi="Arial" w:cs="Arial"/>
          <w:color w:val="000000"/>
        </w:rPr>
        <w:t>006) overall outcomes are:</w:t>
      </w:r>
    </w:p>
    <w:p w14:paraId="2303E80E"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Bald Hills village functions as a neighbourhood centre catering for the convenience, service, bar and hotel and food and drink outlet needs of the community.</w:t>
      </w:r>
    </w:p>
    <w:p w14:paraId="67EA236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centre includes a safe, pedestrian-friendly street shopping environment and places for people to meet and interact.</w:t>
      </w:r>
    </w:p>
    <w:p w14:paraId="1C5CD061"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lastRenderedPageBreak/>
        <w:t>Development is contained within the existing village centre boundary, minimises impacts on surrounding residential amenity and maintains and enhances the existing character streetscape.</w:t>
      </w:r>
    </w:p>
    <w:p w14:paraId="2FB2E84A"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Zillmere industrial precinct (Bracken Ridge and district neighbourhood plan/NPP-007) overall outcomes are:</w:t>
      </w:r>
    </w:p>
    <w:p w14:paraId="7D862A8F"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This precinct provides a source of local employment through industry activities.</w:t>
      </w:r>
    </w:p>
    <w:p w14:paraId="1F1B9B53"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Industrial development and associated activities are managed to mitigate impacts on residents in the surrounding area.</w:t>
      </w:r>
    </w:p>
    <w:p w14:paraId="01227DDF"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Queensland Government is encouraged to complete the pedestrian and cycle access link between Carseldine and Zillmere railway stations in future development of the State-controlled land in Pineapple Street.</w:t>
      </w:r>
    </w:p>
    <w:p w14:paraId="234388C3" w14:textId="6E996D3F"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Gawain Road centre precinct (Bracken Ridge and district neighbourhood plan/NPP</w:t>
      </w:r>
      <w:r w:rsidR="005B337C">
        <w:rPr>
          <w:rFonts w:ascii="Arial" w:hAnsi="Arial" w:cs="Arial"/>
          <w:color w:val="000000"/>
        </w:rPr>
        <w:noBreakHyphen/>
      </w:r>
      <w:r w:rsidRPr="004B6F7E">
        <w:rPr>
          <w:rFonts w:ascii="Arial" w:hAnsi="Arial" w:cs="Arial"/>
          <w:color w:val="000000"/>
        </w:rPr>
        <w:t>008) overall outcomes are:</w:t>
      </w:r>
    </w:p>
    <w:p w14:paraId="70E275E2"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This precinct functions as a neighbourhood centre catering for the needs of the local community.</w:t>
      </w:r>
    </w:p>
    <w:p w14:paraId="3AD14AA9"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of the centre is contained within the existing centre.</w:t>
      </w:r>
    </w:p>
    <w:p w14:paraId="0A2A18AE"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minimises impacts on surrounding residential </w:t>
      </w:r>
      <w:proofErr w:type="gramStart"/>
      <w:r w:rsidRPr="004B6F7E">
        <w:rPr>
          <w:rFonts w:ascii="Arial" w:hAnsi="Arial" w:cs="Arial"/>
          <w:color w:val="000000"/>
        </w:rPr>
        <w:t>amenity, and</w:t>
      </w:r>
      <w:proofErr w:type="gramEnd"/>
      <w:r w:rsidRPr="004B6F7E">
        <w:rPr>
          <w:rFonts w:ascii="Arial" w:hAnsi="Arial" w:cs="Arial"/>
          <w:color w:val="000000"/>
        </w:rPr>
        <w:t xml:space="preserve"> maintains and enhances the existing low density residential streetscape.</w:t>
      </w:r>
    </w:p>
    <w:p w14:paraId="0C01722D"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provides a safe, pedestrian-friendly street shopping environment that is well connected to Harold Dean Park and provides spaces that support social interaction and community uses.</w:t>
      </w:r>
    </w:p>
    <w:p w14:paraId="2E85ED35"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The precinct includes a mix of centre activities and community facilities along with multiple dwellings that can provide for a variety of housing options.</w:t>
      </w:r>
    </w:p>
    <w:p w14:paraId="62E9E152" w14:textId="51E87FBC"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Bald Hills precinct (Bracken Ridge and district neighbourhood plan/NPP-009) overall outcomes are:</w:t>
      </w:r>
    </w:p>
    <w:p w14:paraId="59BF1325" w14:textId="77777777" w:rsidR="00E644EF" w:rsidRPr="004B6F7E" w:rsidRDefault="00936D8D" w:rsidP="0072657A">
      <w:pPr>
        <w:pStyle w:val="ListParagraph"/>
        <w:numPr>
          <w:ilvl w:val="1"/>
          <w:numId w:val="58"/>
        </w:numPr>
        <w:spacing w:after="0" w:line="240" w:lineRule="auto"/>
        <w:rPr>
          <w:rFonts w:ascii="Arial" w:hAnsi="Arial" w:cs="Arial"/>
          <w:color w:val="000000"/>
        </w:rPr>
      </w:pPr>
      <w:r w:rsidRPr="004B6F7E">
        <w:rPr>
          <w:rFonts w:ascii="Arial" w:hAnsi="Arial" w:cs="Arial"/>
          <w:color w:val="000000"/>
        </w:rPr>
        <w:t>Areas of unserviced land in Bald Hills as indicated in </w:t>
      </w:r>
      <w:hyperlink r:id="rId29" w:anchor="Rules/0/56/1/2326/0" w:history="1">
        <w:r w:rsidRPr="004B6F7E">
          <w:rPr>
            <w:rStyle w:val="Hyperlink"/>
            <w:rFonts w:ascii="Arial" w:hAnsi="Arial" w:cs="Arial"/>
          </w:rPr>
          <w:t>Figure a</w:t>
        </w:r>
      </w:hyperlink>
      <w:r w:rsidRPr="004B6F7E">
        <w:rPr>
          <w:rFonts w:ascii="Arial" w:hAnsi="Arial" w:cs="Arial"/>
          <w:color w:val="000000"/>
        </w:rPr>
        <w:t> do not accommodate urban development until such time as the Pine Rivers North and Pine Rivers South key resource areas (KRA 59 and KRA 60 respectively) are amended or deleted from the SPP.</w:t>
      </w:r>
    </w:p>
    <w:p w14:paraId="62990DC3" w14:textId="1CB7FF05" w:rsidR="00936D8D" w:rsidRPr="00BE48F2" w:rsidRDefault="00936D8D" w:rsidP="00BE48F2">
      <w:pPr>
        <w:pStyle w:val="Editorsnote"/>
        <w:spacing w:before="0"/>
      </w:pPr>
      <w:r w:rsidRPr="00BE48F2">
        <w:t>Note—Refer to the </w:t>
      </w:r>
      <w:hyperlink r:id="rId30" w:anchor="Rules/0/138/1/4334/0" w:history="1">
        <w:r w:rsidRPr="00BE48F2">
          <w:rPr>
            <w:rStyle w:val="Hyperlink"/>
            <w:rFonts w:cs="Arial"/>
            <w:szCs w:val="16"/>
          </w:rPr>
          <w:t>Extractive resources overlay code</w:t>
        </w:r>
      </w:hyperlink>
      <w:r w:rsidRPr="00BE48F2">
        <w:t> for details of separation areas and buffers that apply to provide a suitable distance between incompatible uses to ameliorate impacts.</w:t>
      </w:r>
    </w:p>
    <w:p w14:paraId="24B1D892" w14:textId="77777777" w:rsidR="00936D8D" w:rsidRPr="004B6F7E" w:rsidRDefault="00936D8D" w:rsidP="0072657A">
      <w:pPr>
        <w:pStyle w:val="ListParagraph"/>
        <w:numPr>
          <w:ilvl w:val="1"/>
          <w:numId w:val="58"/>
        </w:numPr>
        <w:spacing w:after="100" w:afterAutospacing="1" w:line="240" w:lineRule="auto"/>
        <w:rPr>
          <w:rFonts w:ascii="Arial" w:hAnsi="Arial" w:cs="Arial"/>
          <w:color w:val="000000"/>
        </w:rPr>
      </w:pPr>
      <w:r w:rsidRPr="004B6F7E">
        <w:rPr>
          <w:rFonts w:ascii="Arial" w:hAnsi="Arial" w:cs="Arial"/>
          <w:color w:val="000000"/>
        </w:rPr>
        <w:t>No development than otherwise permitted in the Rural zone will be supported until flooding impacts, local infrastructure provision and biodiversity issues have been sufficiently resolved through a comprehensive structure plan that addresses the following elements:</w:t>
      </w:r>
    </w:p>
    <w:p w14:paraId="55CE0DA3" w14:textId="77777777" w:rsidR="00936D8D" w:rsidRPr="004B6F7E"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provision of a road network that is interconnected with the established road hierarchy and minimises the number of vehicular entry points to </w:t>
      </w:r>
      <w:proofErr w:type="spellStart"/>
      <w:r w:rsidRPr="004B6F7E">
        <w:rPr>
          <w:rFonts w:ascii="Arial" w:hAnsi="Arial" w:cs="Arial"/>
          <w:color w:val="000000"/>
        </w:rPr>
        <w:t>Linkfield</w:t>
      </w:r>
      <w:proofErr w:type="spellEnd"/>
      <w:r w:rsidRPr="004B6F7E">
        <w:rPr>
          <w:rFonts w:ascii="Arial" w:hAnsi="Arial" w:cs="Arial"/>
          <w:color w:val="000000"/>
        </w:rPr>
        <w:t xml:space="preserve"> Connection Road and Gympie Road;</w:t>
      </w:r>
    </w:p>
    <w:p w14:paraId="5CEE13AF" w14:textId="77777777" w:rsidR="00936D8D" w:rsidRPr="004B6F7E"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4B6F7E">
        <w:rPr>
          <w:rFonts w:ascii="Arial" w:hAnsi="Arial" w:cs="Arial"/>
          <w:color w:val="000000"/>
        </w:rPr>
        <w:t>provision of pedestrian and bicycle pathway connections to local destinations including the Bald Hills railway station to the north and recreation and sporting facilities to the east;</w:t>
      </w:r>
    </w:p>
    <w:p w14:paraId="347608E0" w14:textId="77777777" w:rsidR="00936D8D" w:rsidRPr="004B6F7E"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4B6F7E">
        <w:rPr>
          <w:rFonts w:ascii="Arial" w:hAnsi="Arial" w:cs="Arial"/>
          <w:color w:val="000000"/>
        </w:rPr>
        <w:t>connection to the Cabbage Tree Creek sewerage catchment system using gravity feed without relying on pressurised sewer pipelines;</w:t>
      </w:r>
    </w:p>
    <w:p w14:paraId="2F3F4D39" w14:textId="77777777" w:rsidR="00936D8D" w:rsidRPr="004B6F7E"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4B6F7E">
        <w:rPr>
          <w:rFonts w:ascii="Arial" w:hAnsi="Arial" w:cs="Arial"/>
          <w:color w:val="000000"/>
        </w:rPr>
        <w:t>an interface between land to be developed and land to be conserved as open space that is delineated by a public road allowing for surveillance opportunities and enhanced public safety;</w:t>
      </w:r>
    </w:p>
    <w:p w14:paraId="2A824100" w14:textId="77777777" w:rsidR="00936D8D" w:rsidRPr="004B6F7E"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4B6F7E">
        <w:rPr>
          <w:rFonts w:ascii="Arial" w:hAnsi="Arial" w:cs="Arial"/>
          <w:color w:val="000000"/>
        </w:rPr>
        <w:t>development outcomes that are compatible with established uses and do not result in increased hazard risk;</w:t>
      </w:r>
    </w:p>
    <w:p w14:paraId="5C0D3196" w14:textId="77777777" w:rsidR="00E644EF" w:rsidRPr="004B6F7E" w:rsidRDefault="00936D8D" w:rsidP="0072657A">
      <w:pPr>
        <w:pStyle w:val="ListParagraph"/>
        <w:numPr>
          <w:ilvl w:val="2"/>
          <w:numId w:val="58"/>
        </w:numPr>
        <w:spacing w:after="0" w:line="240" w:lineRule="auto"/>
        <w:rPr>
          <w:rFonts w:ascii="Arial" w:hAnsi="Arial" w:cs="Arial"/>
          <w:color w:val="000000"/>
        </w:rPr>
      </w:pPr>
      <w:r w:rsidRPr="004B6F7E">
        <w:rPr>
          <w:rFonts w:ascii="Arial" w:hAnsi="Arial" w:cs="Arial"/>
          <w:color w:val="000000"/>
        </w:rPr>
        <w:t xml:space="preserve">provision of a corridor park along the South Pine River catchment that contributes to community life and identity with the provision of conveniently located active open space and recreation opportunities, including pedestrian paths and bikeways and that actively manages waterway corridors, </w:t>
      </w:r>
      <w:proofErr w:type="gramStart"/>
      <w:r w:rsidRPr="004B6F7E">
        <w:rPr>
          <w:rFonts w:ascii="Arial" w:hAnsi="Arial" w:cs="Arial"/>
          <w:color w:val="000000"/>
        </w:rPr>
        <w:t>wetlands</w:t>
      </w:r>
      <w:proofErr w:type="gramEnd"/>
      <w:r w:rsidRPr="004B6F7E">
        <w:rPr>
          <w:rFonts w:ascii="Arial" w:hAnsi="Arial" w:cs="Arial"/>
          <w:color w:val="000000"/>
        </w:rPr>
        <w:t xml:space="preserve"> and vegetation areas.</w:t>
      </w:r>
    </w:p>
    <w:p w14:paraId="5DE8C374" w14:textId="17CAD9AB" w:rsidR="00936D8D" w:rsidRPr="00BE48F2" w:rsidRDefault="00936D8D" w:rsidP="00BE48F2">
      <w:pPr>
        <w:pStyle w:val="Editorsnote"/>
        <w:spacing w:before="0"/>
        <w:rPr>
          <w:szCs w:val="16"/>
        </w:rPr>
      </w:pPr>
      <w:bookmarkStart w:id="72" w:name="_Hlk93472452"/>
      <w:r w:rsidRPr="00BE48F2">
        <w:t>Note—A structure plan prepared in accordance with the </w:t>
      </w:r>
      <w:hyperlink r:id="rId31" w:anchor="Rules/0/272/1/13370/0" w:history="1">
        <w:r w:rsidRPr="00BE48F2">
          <w:rPr>
            <w:rStyle w:val="Hyperlink"/>
            <w:rFonts w:cs="Arial"/>
            <w:szCs w:val="16"/>
          </w:rPr>
          <w:t xml:space="preserve">Structure planning </w:t>
        </w:r>
        <w:proofErr w:type="spellStart"/>
        <w:r w:rsidRPr="00BE48F2">
          <w:rPr>
            <w:rStyle w:val="Hyperlink"/>
            <w:rFonts w:cs="Arial"/>
            <w:szCs w:val="16"/>
          </w:rPr>
          <w:t>planning</w:t>
        </w:r>
        <w:proofErr w:type="spellEnd"/>
        <w:r w:rsidRPr="00BE48F2">
          <w:rPr>
            <w:rStyle w:val="Hyperlink"/>
            <w:rFonts w:cs="Arial"/>
            <w:szCs w:val="16"/>
          </w:rPr>
          <w:t xml:space="preserve"> scheme policy</w:t>
        </w:r>
      </w:hyperlink>
      <w:r w:rsidRPr="00BE48F2">
        <w:rPr>
          <w:szCs w:val="16"/>
        </w:rPr>
        <w:t> can assist in demonstrating achievement of this overall outcome.</w:t>
      </w:r>
    </w:p>
    <w:bookmarkEnd w:id="72"/>
    <w:p w14:paraId="3A69F013" w14:textId="77777777" w:rsidR="00936D8D" w:rsidRPr="004B6F7E" w:rsidRDefault="00936D8D" w:rsidP="0072657A">
      <w:pPr>
        <w:pStyle w:val="ListParagraph"/>
        <w:numPr>
          <w:ilvl w:val="0"/>
          <w:numId w:val="58"/>
        </w:numPr>
        <w:spacing w:after="0" w:line="240" w:lineRule="auto"/>
        <w:rPr>
          <w:rFonts w:ascii="Arial" w:hAnsi="Arial" w:cs="Arial"/>
          <w:color w:val="000000"/>
        </w:rPr>
      </w:pPr>
      <w:r w:rsidRPr="004B6F7E">
        <w:rPr>
          <w:rFonts w:ascii="Arial" w:hAnsi="Arial" w:cs="Arial"/>
          <w:color w:val="000000"/>
        </w:rPr>
        <w:lastRenderedPageBreak/>
        <w:t>North Bald Hills precinct (Bracken Ridge and district neighbourhood plan/NPP-010) overall outcome is:</w:t>
      </w:r>
    </w:p>
    <w:p w14:paraId="0D2BC932" w14:textId="77777777" w:rsidR="00936D8D" w:rsidRPr="004B6F7E" w:rsidRDefault="00936D8D" w:rsidP="0072657A">
      <w:pPr>
        <w:pStyle w:val="ListParagraph"/>
        <w:numPr>
          <w:ilvl w:val="1"/>
          <w:numId w:val="58"/>
        </w:numPr>
        <w:spacing w:after="0" w:line="240" w:lineRule="auto"/>
        <w:rPr>
          <w:rFonts w:ascii="Arial" w:hAnsi="Arial" w:cs="Arial"/>
          <w:color w:val="000000"/>
        </w:rPr>
      </w:pPr>
      <w:r w:rsidRPr="004B6F7E">
        <w:rPr>
          <w:rFonts w:ascii="Arial" w:hAnsi="Arial" w:cs="Arial"/>
          <w:color w:val="000000"/>
        </w:rPr>
        <w:t>No development than is otherwise permitted in the Rural zone is accommodated due to a lack of infrastructure.</w:t>
      </w:r>
    </w:p>
    <w:p w14:paraId="63D230CB" w14:textId="31B6F68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Bracken Ridge Road precinct (Bracken Ridge and district neighbourhood plan/NPP</w:t>
      </w:r>
      <w:r w:rsidR="005B337C">
        <w:rPr>
          <w:rFonts w:ascii="Arial" w:hAnsi="Arial" w:cs="Arial"/>
          <w:color w:val="000000"/>
        </w:rPr>
        <w:noBreakHyphen/>
      </w:r>
      <w:r w:rsidRPr="004B6F7E">
        <w:rPr>
          <w:rFonts w:ascii="Arial" w:hAnsi="Arial" w:cs="Arial"/>
          <w:color w:val="000000"/>
        </w:rPr>
        <w:t>011) overall outcomes are:</w:t>
      </w:r>
    </w:p>
    <w:p w14:paraId="11A6CD57"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This precinct is to be redeveloped for low density residential uses in accordance with </w:t>
      </w:r>
      <w:r w:rsidRPr="00152268">
        <w:rPr>
          <w:rFonts w:ascii="Arial" w:hAnsi="Arial" w:cs="Arial"/>
          <w:color w:val="2F5496" w:themeColor="accent5" w:themeShade="BF"/>
          <w:u w:val="single"/>
        </w:rPr>
        <w:t>Figure g</w:t>
      </w:r>
      <w:r w:rsidRPr="004B6F7E">
        <w:rPr>
          <w:rFonts w:ascii="Arial" w:hAnsi="Arial" w:cs="Arial"/>
          <w:color w:val="000000"/>
        </w:rPr>
        <w:t>.</w:t>
      </w:r>
    </w:p>
    <w:p w14:paraId="4720442B"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A sport and recreation area </w:t>
      </w:r>
      <w:proofErr w:type="gramStart"/>
      <w:r w:rsidRPr="004B6F7E">
        <w:rPr>
          <w:rFonts w:ascii="Arial" w:hAnsi="Arial" w:cs="Arial"/>
          <w:color w:val="000000"/>
        </w:rPr>
        <w:t>is</w:t>
      </w:r>
      <w:proofErr w:type="gramEnd"/>
      <w:r w:rsidRPr="004B6F7E">
        <w:rPr>
          <w:rFonts w:ascii="Arial" w:hAnsi="Arial" w:cs="Arial"/>
          <w:color w:val="000000"/>
        </w:rPr>
        <w:t xml:space="preserve"> located at the eastern end of the precinct to cater for a range of sporting activities, in accordance with </w:t>
      </w:r>
      <w:r w:rsidRPr="00152268">
        <w:rPr>
          <w:rFonts w:ascii="Arial" w:hAnsi="Arial" w:cs="Arial"/>
          <w:color w:val="2F5496" w:themeColor="accent5" w:themeShade="BF"/>
          <w:u w:val="single"/>
        </w:rPr>
        <w:t>Figure g</w:t>
      </w:r>
      <w:r w:rsidRPr="004B6F7E">
        <w:rPr>
          <w:rFonts w:ascii="Arial" w:hAnsi="Arial" w:cs="Arial"/>
          <w:color w:val="000000"/>
        </w:rPr>
        <w:t>.</w:t>
      </w:r>
    </w:p>
    <w:p w14:paraId="3BE3FCFD"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provides a landscaped buffer to the Gateway Motorway and </w:t>
      </w:r>
      <w:proofErr w:type="spellStart"/>
      <w:r w:rsidRPr="004B6F7E">
        <w:rPr>
          <w:rFonts w:ascii="Arial" w:hAnsi="Arial" w:cs="Arial"/>
          <w:color w:val="000000"/>
        </w:rPr>
        <w:t>Tinchi</w:t>
      </w:r>
      <w:proofErr w:type="spellEnd"/>
      <w:r w:rsidRPr="004B6F7E">
        <w:rPr>
          <w:rFonts w:ascii="Arial" w:hAnsi="Arial" w:cs="Arial"/>
          <w:color w:val="000000"/>
        </w:rPr>
        <w:t xml:space="preserve"> </w:t>
      </w:r>
      <w:proofErr w:type="spellStart"/>
      <w:r w:rsidRPr="004B6F7E">
        <w:rPr>
          <w:rFonts w:ascii="Arial" w:hAnsi="Arial" w:cs="Arial"/>
          <w:color w:val="000000"/>
        </w:rPr>
        <w:t>Tamba</w:t>
      </w:r>
      <w:proofErr w:type="spellEnd"/>
      <w:r w:rsidRPr="004B6F7E">
        <w:rPr>
          <w:rFonts w:ascii="Arial" w:hAnsi="Arial" w:cs="Arial"/>
          <w:color w:val="000000"/>
        </w:rPr>
        <w:t xml:space="preserve"> Wetlands and adequately mitigates noise impacts generated by the Gateway Motorway.</w:t>
      </w:r>
    </w:p>
    <w:p w14:paraId="346D47CF"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Council-owned land at 401 Bracken Ridge Road being part of Lot 194 on RP208282 is potentially developable in conjunction with adjoining lots.</w:t>
      </w:r>
    </w:p>
    <w:p w14:paraId="5F689821" w14:textId="013FEA04"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North Bracken Ridge precinct (Bracken Ridge and district neighbourhood plan/NPP</w:t>
      </w:r>
      <w:r w:rsidR="005B337C">
        <w:rPr>
          <w:rFonts w:ascii="Arial" w:hAnsi="Arial" w:cs="Arial"/>
          <w:color w:val="000000"/>
        </w:rPr>
        <w:noBreakHyphen/>
      </w:r>
      <w:r w:rsidRPr="004B6F7E">
        <w:rPr>
          <w:rFonts w:ascii="Arial" w:hAnsi="Arial" w:cs="Arial"/>
          <w:color w:val="000000"/>
        </w:rPr>
        <w:t>012) overall outcomes are:</w:t>
      </w:r>
    </w:p>
    <w:p w14:paraId="4AA11237"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The area immediately to the east of Bald Hills Creek sited between </w:t>
      </w:r>
      <w:proofErr w:type="spellStart"/>
      <w:r w:rsidRPr="004B6F7E">
        <w:rPr>
          <w:rFonts w:ascii="Arial" w:hAnsi="Arial" w:cs="Arial"/>
          <w:color w:val="000000"/>
        </w:rPr>
        <w:t>Forestlea</w:t>
      </w:r>
      <w:proofErr w:type="spellEnd"/>
      <w:r w:rsidRPr="004B6F7E">
        <w:rPr>
          <w:rFonts w:ascii="Arial" w:hAnsi="Arial" w:cs="Arial"/>
          <w:color w:val="000000"/>
        </w:rPr>
        <w:t xml:space="preserve"> Street and the </w:t>
      </w:r>
      <w:proofErr w:type="spellStart"/>
      <w:r w:rsidRPr="004B6F7E">
        <w:rPr>
          <w:rFonts w:ascii="Arial" w:hAnsi="Arial" w:cs="Arial"/>
          <w:color w:val="000000"/>
        </w:rPr>
        <w:t>Tinchi</w:t>
      </w:r>
      <w:proofErr w:type="spellEnd"/>
      <w:r w:rsidRPr="004B6F7E">
        <w:rPr>
          <w:rFonts w:ascii="Arial" w:hAnsi="Arial" w:cs="Arial"/>
          <w:color w:val="000000"/>
        </w:rPr>
        <w:t xml:space="preserve"> </w:t>
      </w:r>
      <w:proofErr w:type="spellStart"/>
      <w:r w:rsidRPr="004B6F7E">
        <w:rPr>
          <w:rFonts w:ascii="Arial" w:hAnsi="Arial" w:cs="Arial"/>
          <w:color w:val="000000"/>
        </w:rPr>
        <w:t>Tamba</w:t>
      </w:r>
      <w:proofErr w:type="spellEnd"/>
      <w:r w:rsidRPr="004B6F7E">
        <w:rPr>
          <w:rFonts w:ascii="Arial" w:hAnsi="Arial" w:cs="Arial"/>
          <w:color w:val="000000"/>
        </w:rPr>
        <w:t xml:space="preserve"> Wetlands serves as a buffer between residential development and the </w:t>
      </w:r>
      <w:proofErr w:type="spellStart"/>
      <w:r w:rsidRPr="004B6F7E">
        <w:rPr>
          <w:rFonts w:ascii="Arial" w:hAnsi="Arial" w:cs="Arial"/>
          <w:color w:val="000000"/>
        </w:rPr>
        <w:t>Tinchi</w:t>
      </w:r>
      <w:proofErr w:type="spellEnd"/>
      <w:r w:rsidRPr="004B6F7E">
        <w:rPr>
          <w:rFonts w:ascii="Arial" w:hAnsi="Arial" w:cs="Arial"/>
          <w:color w:val="000000"/>
        </w:rPr>
        <w:t xml:space="preserve"> </w:t>
      </w:r>
      <w:proofErr w:type="spellStart"/>
      <w:r w:rsidRPr="004B6F7E">
        <w:rPr>
          <w:rFonts w:ascii="Arial" w:hAnsi="Arial" w:cs="Arial"/>
          <w:color w:val="000000"/>
        </w:rPr>
        <w:t>Tamba</w:t>
      </w:r>
      <w:proofErr w:type="spellEnd"/>
      <w:r w:rsidRPr="004B6F7E">
        <w:rPr>
          <w:rFonts w:ascii="Arial" w:hAnsi="Arial" w:cs="Arial"/>
          <w:color w:val="000000"/>
        </w:rPr>
        <w:t xml:space="preserve"> Wetlands, in accordance with </w:t>
      </w:r>
      <w:r w:rsidRPr="00152268">
        <w:rPr>
          <w:rFonts w:ascii="Arial" w:hAnsi="Arial" w:cs="Arial"/>
          <w:color w:val="2F5496" w:themeColor="accent5" w:themeShade="BF"/>
          <w:u w:val="single"/>
        </w:rPr>
        <w:t>Figure h</w:t>
      </w:r>
      <w:r w:rsidRPr="004B6F7E">
        <w:rPr>
          <w:rFonts w:ascii="Arial" w:hAnsi="Arial" w:cs="Arial"/>
          <w:color w:val="000000"/>
        </w:rPr>
        <w:t>.</w:t>
      </w:r>
    </w:p>
    <w:p w14:paraId="204494DC"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Only uses that align with the Rural zone criteria for this area are accommodated. No further reconfiguration or development of other urban uses occurs in this part of the precinct due to constraints including flooding, environmental values, waterway corridors and proximity to the Gateway Motorway.</w:t>
      </w:r>
    </w:p>
    <w:p w14:paraId="020F7D57"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in the emerging community development area located between </w:t>
      </w:r>
      <w:proofErr w:type="spellStart"/>
      <w:r w:rsidRPr="004B6F7E">
        <w:rPr>
          <w:rFonts w:ascii="Arial" w:hAnsi="Arial" w:cs="Arial"/>
          <w:color w:val="000000"/>
        </w:rPr>
        <w:t>Rainwood</w:t>
      </w:r>
      <w:proofErr w:type="spellEnd"/>
      <w:r w:rsidRPr="004B6F7E">
        <w:rPr>
          <w:rFonts w:ascii="Arial" w:hAnsi="Arial" w:cs="Arial"/>
          <w:color w:val="000000"/>
        </w:rPr>
        <w:t xml:space="preserve"> Street and the Gateway Motorway is in accordance with </w:t>
      </w:r>
      <w:r w:rsidRPr="00152268">
        <w:rPr>
          <w:rFonts w:ascii="Arial" w:hAnsi="Arial" w:cs="Arial"/>
          <w:color w:val="2F5496" w:themeColor="accent5" w:themeShade="BF"/>
          <w:u w:val="single"/>
        </w:rPr>
        <w:t>Figure h</w:t>
      </w:r>
      <w:r w:rsidRPr="00152268">
        <w:rPr>
          <w:rFonts w:ascii="Arial" w:hAnsi="Arial" w:cs="Arial"/>
          <w:color w:val="2F5496" w:themeColor="accent5" w:themeShade="BF"/>
        </w:rPr>
        <w:t xml:space="preserve"> </w:t>
      </w:r>
      <w:r w:rsidRPr="004B6F7E">
        <w:rPr>
          <w:rFonts w:ascii="Arial" w:hAnsi="Arial" w:cs="Arial"/>
          <w:color w:val="000000"/>
        </w:rPr>
        <w:t>and includes a landscape buffer to the Gateway Motorway and mitigates noise impacts generated by the Gateway Motorway.</w:t>
      </w:r>
    </w:p>
    <w:p w14:paraId="274815AC" w14:textId="77777777" w:rsidR="00936D8D" w:rsidRPr="004B6F7E"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4B6F7E">
        <w:rPr>
          <w:rFonts w:ascii="Arial" w:hAnsi="Arial" w:cs="Arial"/>
          <w:color w:val="000000"/>
        </w:rPr>
        <w:t>Zillmere centre precinct (Bracken Ridge and district neighbourhood plan/NPP-013) overall outcomes are:</w:t>
      </w:r>
    </w:p>
    <w:p w14:paraId="137441A1"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provides ground-level active frontages with visual connections between interior and outdoor spaces such as shop entrances and display windows and incorporates attractive landscaping, </w:t>
      </w:r>
      <w:proofErr w:type="gramStart"/>
      <w:r w:rsidRPr="004B6F7E">
        <w:rPr>
          <w:rFonts w:ascii="Arial" w:hAnsi="Arial" w:cs="Arial"/>
          <w:color w:val="000000"/>
        </w:rPr>
        <w:t>lighting</w:t>
      </w:r>
      <w:proofErr w:type="gramEnd"/>
      <w:r w:rsidRPr="004B6F7E">
        <w:rPr>
          <w:rFonts w:ascii="Arial" w:hAnsi="Arial" w:cs="Arial"/>
          <w:color w:val="000000"/>
        </w:rPr>
        <w:t xml:space="preserve"> and pedestrian shelter such as awnings.</w:t>
      </w:r>
    </w:p>
    <w:p w14:paraId="6E06754F"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Existing traditional building facades along street frontages are maintained.</w:t>
      </w:r>
    </w:p>
    <w:p w14:paraId="08CF3DE8"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west of </w:t>
      </w:r>
      <w:proofErr w:type="spellStart"/>
      <w:r w:rsidRPr="004B6F7E">
        <w:rPr>
          <w:rFonts w:ascii="Arial" w:hAnsi="Arial" w:cs="Arial"/>
          <w:color w:val="000000"/>
        </w:rPr>
        <w:t>Handford</w:t>
      </w:r>
      <w:proofErr w:type="spellEnd"/>
      <w:r w:rsidRPr="004B6F7E">
        <w:rPr>
          <w:rFonts w:ascii="Arial" w:hAnsi="Arial" w:cs="Arial"/>
          <w:color w:val="000000"/>
        </w:rPr>
        <w:t xml:space="preserve"> Road incorporates ‘timber and tin’ materials and is designed to complement the established traditional character of the area.</w:t>
      </w:r>
    </w:p>
    <w:p w14:paraId="11869778"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is designed to complement the use of the centre for special events, and building design, </w:t>
      </w:r>
      <w:proofErr w:type="gramStart"/>
      <w:r w:rsidRPr="004B6F7E">
        <w:rPr>
          <w:rFonts w:ascii="Arial" w:hAnsi="Arial" w:cs="Arial"/>
          <w:color w:val="000000"/>
        </w:rPr>
        <w:t>orientation</w:t>
      </w:r>
      <w:proofErr w:type="gramEnd"/>
      <w:r w:rsidRPr="004B6F7E">
        <w:rPr>
          <w:rFonts w:ascii="Arial" w:hAnsi="Arial" w:cs="Arial"/>
          <w:color w:val="000000"/>
        </w:rPr>
        <w:t xml:space="preserve"> and landscaping of corner sites on the intersection of Zillmere Road and </w:t>
      </w:r>
      <w:proofErr w:type="spellStart"/>
      <w:r w:rsidRPr="004B6F7E">
        <w:rPr>
          <w:rFonts w:ascii="Arial" w:hAnsi="Arial" w:cs="Arial"/>
          <w:color w:val="000000"/>
        </w:rPr>
        <w:t>Handford</w:t>
      </w:r>
      <w:proofErr w:type="spellEnd"/>
      <w:r w:rsidRPr="004B6F7E">
        <w:rPr>
          <w:rFonts w:ascii="Arial" w:hAnsi="Arial" w:cs="Arial"/>
          <w:color w:val="000000"/>
        </w:rPr>
        <w:t xml:space="preserve"> Road contribute to the visual significance of this intersection.</w:t>
      </w:r>
    </w:p>
    <w:p w14:paraId="736D942F"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Combined pedestrian and vehicular shared spaces, as shown in </w:t>
      </w:r>
      <w:r w:rsidRPr="00152268">
        <w:rPr>
          <w:rFonts w:ascii="Arial" w:hAnsi="Arial" w:cs="Arial"/>
          <w:color w:val="2F5496" w:themeColor="accent5" w:themeShade="BF"/>
          <w:u w:val="single"/>
        </w:rPr>
        <w:t xml:space="preserve">Figure </w:t>
      </w:r>
      <w:proofErr w:type="spellStart"/>
      <w:r w:rsidRPr="00152268">
        <w:rPr>
          <w:rFonts w:ascii="Arial" w:hAnsi="Arial" w:cs="Arial"/>
          <w:color w:val="2F5496" w:themeColor="accent5" w:themeShade="BF"/>
          <w:u w:val="single"/>
        </w:rPr>
        <w:t>i</w:t>
      </w:r>
      <w:proofErr w:type="spellEnd"/>
      <w:r w:rsidRPr="004B6F7E">
        <w:rPr>
          <w:rFonts w:ascii="Arial" w:hAnsi="Arial" w:cs="Arial"/>
          <w:color w:val="000000"/>
        </w:rPr>
        <w:t>, are located off the public street network and include car parking areas, driveways and pedestrian-friendly environments that effectively integrate with centre development.</w:t>
      </w:r>
    </w:p>
    <w:p w14:paraId="4DDAB4C0" w14:textId="77777777" w:rsidR="00936D8D" w:rsidRPr="004B6F7E"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Clearly legible pedestrian links such as laneways or arcades are well integrated within the centre </w:t>
      </w:r>
      <w:proofErr w:type="gramStart"/>
      <w:r w:rsidRPr="004B6F7E">
        <w:rPr>
          <w:rFonts w:ascii="Arial" w:hAnsi="Arial" w:cs="Arial"/>
          <w:color w:val="000000"/>
        </w:rPr>
        <w:t>in order to</w:t>
      </w:r>
      <w:proofErr w:type="gramEnd"/>
      <w:r w:rsidRPr="004B6F7E">
        <w:rPr>
          <w:rFonts w:ascii="Arial" w:hAnsi="Arial" w:cs="Arial"/>
          <w:color w:val="000000"/>
        </w:rPr>
        <w:t xml:space="preserve"> connect combined pedestrian and vehicular spaces to Zillmere Road and </w:t>
      </w:r>
      <w:proofErr w:type="spellStart"/>
      <w:r w:rsidRPr="004B6F7E">
        <w:rPr>
          <w:rFonts w:ascii="Arial" w:hAnsi="Arial" w:cs="Arial"/>
          <w:color w:val="000000"/>
        </w:rPr>
        <w:t>Handford</w:t>
      </w:r>
      <w:proofErr w:type="spellEnd"/>
      <w:r w:rsidRPr="004B6F7E">
        <w:rPr>
          <w:rFonts w:ascii="Arial" w:hAnsi="Arial" w:cs="Arial"/>
          <w:color w:val="000000"/>
        </w:rPr>
        <w:t xml:space="preserve"> Road, in accordance with </w:t>
      </w:r>
      <w:r w:rsidRPr="00152268">
        <w:rPr>
          <w:rFonts w:ascii="Arial" w:hAnsi="Arial" w:cs="Arial"/>
          <w:color w:val="2F5496" w:themeColor="accent5" w:themeShade="BF"/>
          <w:u w:val="single"/>
        </w:rPr>
        <w:t xml:space="preserve">Figure </w:t>
      </w:r>
      <w:proofErr w:type="spellStart"/>
      <w:r w:rsidRPr="00152268">
        <w:rPr>
          <w:rFonts w:ascii="Arial" w:hAnsi="Arial" w:cs="Arial"/>
          <w:color w:val="2F5496" w:themeColor="accent5" w:themeShade="BF"/>
          <w:u w:val="single"/>
        </w:rPr>
        <w:t>i</w:t>
      </w:r>
      <w:proofErr w:type="spellEnd"/>
      <w:r w:rsidRPr="004B6F7E">
        <w:rPr>
          <w:rFonts w:ascii="Arial" w:hAnsi="Arial" w:cs="Arial"/>
          <w:color w:val="000000"/>
        </w:rPr>
        <w:t>.</w:t>
      </w:r>
    </w:p>
    <w:p w14:paraId="5FEC08C2" w14:textId="77777777" w:rsidR="00D26915" w:rsidRDefault="00D26915">
      <w:pPr>
        <w:spacing w:after="0" w:line="240" w:lineRule="auto"/>
        <w:rPr>
          <w:rFonts w:ascii="Arial" w:hAnsi="Arial" w:cs="Arial"/>
          <w:b/>
          <w:bCs/>
          <w:color w:val="000000"/>
        </w:rPr>
      </w:pPr>
      <w:r>
        <w:rPr>
          <w:rFonts w:ascii="Arial" w:hAnsi="Arial" w:cs="Arial"/>
          <w:b/>
          <w:bCs/>
          <w:color w:val="000000"/>
        </w:rPr>
        <w:br w:type="page"/>
      </w:r>
    </w:p>
    <w:p w14:paraId="5A551652" w14:textId="718D9723" w:rsidR="00936D8D" w:rsidRPr="004B6F7E" w:rsidRDefault="00936D8D" w:rsidP="004B6F7E">
      <w:pPr>
        <w:spacing w:after="0"/>
        <w:rPr>
          <w:rFonts w:ascii="Arial" w:hAnsi="Arial" w:cs="Arial"/>
          <w:b/>
          <w:bCs/>
          <w:color w:val="000000"/>
        </w:rPr>
      </w:pPr>
      <w:r w:rsidRPr="004B6F7E">
        <w:rPr>
          <w:rFonts w:ascii="Arial" w:hAnsi="Arial" w:cs="Arial"/>
          <w:b/>
          <w:bCs/>
          <w:color w:val="000000"/>
        </w:rPr>
        <w:lastRenderedPageBreak/>
        <w:t>7.2.2.3.3</w:t>
      </w:r>
    </w:p>
    <w:p w14:paraId="0D462933" w14:textId="77777777" w:rsidR="00936D8D" w:rsidRPr="004B6F7E" w:rsidRDefault="00936D8D" w:rsidP="00936D8D">
      <w:pPr>
        <w:shd w:val="clear" w:color="auto" w:fill="FFFFFF"/>
        <w:rPr>
          <w:rFonts w:ascii="Arial" w:hAnsi="Arial" w:cs="Arial"/>
          <w:b/>
          <w:bCs/>
          <w:color w:val="000000"/>
        </w:rPr>
      </w:pPr>
      <w:r w:rsidRPr="004B6F7E">
        <w:rPr>
          <w:rFonts w:ascii="Arial" w:hAnsi="Arial" w:cs="Arial"/>
          <w:b/>
          <w:bCs/>
          <w:color w:val="000000"/>
        </w:rPr>
        <w:t>Performance outcomes and acceptable outcomes</w:t>
      </w:r>
    </w:p>
    <w:p w14:paraId="57A74219" w14:textId="77777777" w:rsidR="00936D8D" w:rsidRPr="004B6F7E" w:rsidRDefault="00936D8D" w:rsidP="00936D8D">
      <w:pPr>
        <w:shd w:val="clear" w:color="auto" w:fill="FFFFFF"/>
        <w:rPr>
          <w:rFonts w:ascii="Arial" w:hAnsi="Arial" w:cs="Arial"/>
          <w:b/>
          <w:bCs/>
          <w:color w:val="000000"/>
        </w:rPr>
      </w:pPr>
      <w:r w:rsidRPr="004B6F7E">
        <w:rPr>
          <w:rFonts w:ascii="Arial" w:hAnsi="Arial" w:cs="Arial"/>
          <w:b/>
          <w:bCs/>
          <w:color w:val="000000"/>
        </w:rPr>
        <w:t>Table 7.2.2.3.3.A— Performance outcomes and acceptable outcomes</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4307"/>
        <w:gridCol w:w="23"/>
        <w:gridCol w:w="4680"/>
      </w:tblGrid>
      <w:tr w:rsidR="00936D8D" w:rsidRPr="00852AC6" w14:paraId="68328268" w14:textId="77777777" w:rsidTr="00574BE8">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69F983E"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Performance outcomes</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73A05039"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Acceptable outcomes</w:t>
            </w:r>
          </w:p>
        </w:tc>
      </w:tr>
      <w:tr w:rsidR="00936D8D" w:rsidRPr="00852AC6" w14:paraId="46D3F091" w14:textId="77777777" w:rsidTr="00574BE8">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4C1B89A"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General</w:t>
            </w:r>
          </w:p>
        </w:tc>
      </w:tr>
      <w:tr w:rsidR="00936D8D" w:rsidRPr="00852AC6" w14:paraId="0378607B" w14:textId="77777777" w:rsidTr="00574BE8">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02B2C00"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PO1</w:t>
            </w:r>
          </w:p>
          <w:p w14:paraId="5343D816" w14:textId="77777777" w:rsidR="00936D8D" w:rsidRPr="004B6F7E" w:rsidRDefault="00936D8D" w:rsidP="007D42F0">
            <w:pPr>
              <w:pStyle w:val="NormalWeb"/>
              <w:spacing w:after="0"/>
              <w:rPr>
                <w:rFonts w:ascii="Arial" w:hAnsi="Arial" w:cs="Arial"/>
                <w:sz w:val="22"/>
              </w:rPr>
            </w:pPr>
            <w:r w:rsidRPr="004B6F7E">
              <w:rPr>
                <w:rFonts w:ascii="Arial" w:hAnsi="Arial" w:cs="Arial"/>
                <w:sz w:val="22"/>
              </w:rPr>
              <w:t xml:space="preserve">Development is of a height, scale and form that achieves the intended outcome for the precinct, improves the amenity of the neighbourhood plan area, contributes to a cohesive </w:t>
            </w:r>
            <w:proofErr w:type="gramStart"/>
            <w:r w:rsidRPr="004B6F7E">
              <w:rPr>
                <w:rFonts w:ascii="Arial" w:hAnsi="Arial" w:cs="Arial"/>
                <w:sz w:val="22"/>
              </w:rPr>
              <w:t>streetscape</w:t>
            </w:r>
            <w:proofErr w:type="gramEnd"/>
            <w:r w:rsidRPr="004B6F7E">
              <w:rPr>
                <w:rFonts w:ascii="Arial" w:hAnsi="Arial" w:cs="Arial"/>
                <w:sz w:val="22"/>
              </w:rPr>
              <w:t xml:space="preserve"> and built form character and is:</w:t>
            </w:r>
          </w:p>
          <w:p w14:paraId="6CC5A6E5" w14:textId="77777777" w:rsidR="00936D8D" w:rsidRPr="004B6F7E" w:rsidRDefault="00936D8D" w:rsidP="0072657A">
            <w:pPr>
              <w:pStyle w:val="ListParagraph"/>
              <w:numPr>
                <w:ilvl w:val="0"/>
                <w:numId w:val="38"/>
              </w:numPr>
              <w:spacing w:after="100" w:afterAutospacing="1" w:line="240" w:lineRule="auto"/>
              <w:rPr>
                <w:rFonts w:ascii="Arial" w:hAnsi="Arial" w:cs="Arial"/>
              </w:rPr>
            </w:pPr>
            <w:r w:rsidRPr="004B6F7E">
              <w:rPr>
                <w:rFonts w:ascii="Arial" w:hAnsi="Arial" w:cs="Arial"/>
              </w:rPr>
              <w:t>consistent with the anticipated density and assumed infrastructure demand;</w:t>
            </w:r>
          </w:p>
          <w:p w14:paraId="75A09666" w14:textId="77777777" w:rsidR="00936D8D" w:rsidRPr="004B6F7E" w:rsidRDefault="00936D8D" w:rsidP="0072657A">
            <w:pPr>
              <w:pStyle w:val="ListParagraph"/>
              <w:numPr>
                <w:ilvl w:val="0"/>
                <w:numId w:val="38"/>
              </w:numPr>
              <w:spacing w:before="100" w:beforeAutospacing="1" w:after="100" w:afterAutospacing="1" w:line="240" w:lineRule="auto"/>
              <w:rPr>
                <w:rFonts w:ascii="Arial" w:hAnsi="Arial" w:cs="Arial"/>
              </w:rPr>
            </w:pPr>
            <w:r w:rsidRPr="004B6F7E">
              <w:rPr>
                <w:rFonts w:ascii="Arial" w:hAnsi="Arial" w:cs="Arial"/>
              </w:rPr>
              <w:t>aligned to community expectations about the number of storeys to be built;</w:t>
            </w:r>
          </w:p>
          <w:p w14:paraId="2CB6C6F5" w14:textId="77777777" w:rsidR="00936D8D" w:rsidRPr="004B6F7E" w:rsidRDefault="00936D8D" w:rsidP="0072657A">
            <w:pPr>
              <w:pStyle w:val="ListParagraph"/>
              <w:numPr>
                <w:ilvl w:val="0"/>
                <w:numId w:val="38"/>
              </w:numPr>
              <w:spacing w:before="100" w:beforeAutospacing="1" w:after="100" w:afterAutospacing="1" w:line="240" w:lineRule="auto"/>
              <w:rPr>
                <w:rFonts w:ascii="Arial" w:hAnsi="Arial" w:cs="Arial"/>
              </w:rPr>
            </w:pPr>
            <w:r w:rsidRPr="004B6F7E">
              <w:rPr>
                <w:rFonts w:ascii="Arial" w:hAnsi="Arial" w:cs="Arial"/>
              </w:rPr>
              <w:t>proportionate to and commensurate with the utility of the site area and frontage width;</w:t>
            </w:r>
          </w:p>
          <w:p w14:paraId="7AFB813D" w14:textId="77777777" w:rsidR="00936D8D" w:rsidRPr="004B6F7E" w:rsidRDefault="00936D8D" w:rsidP="0072657A">
            <w:pPr>
              <w:pStyle w:val="ListParagraph"/>
              <w:numPr>
                <w:ilvl w:val="0"/>
                <w:numId w:val="38"/>
              </w:numPr>
              <w:spacing w:before="100" w:beforeAutospacing="1" w:after="100" w:afterAutospacing="1" w:line="240" w:lineRule="auto"/>
              <w:rPr>
                <w:rFonts w:ascii="Arial" w:hAnsi="Arial" w:cs="Arial"/>
              </w:rPr>
            </w:pPr>
            <w:r w:rsidRPr="004B6F7E">
              <w:rPr>
                <w:rFonts w:ascii="Arial" w:hAnsi="Arial" w:cs="Arial"/>
              </w:rPr>
              <w:t>designed so as not to cause a significant and undue adverse amenity impact to adjoining development;</w:t>
            </w:r>
          </w:p>
          <w:p w14:paraId="1D99F201" w14:textId="77777777" w:rsidR="00936D8D" w:rsidRPr="004B6F7E" w:rsidRDefault="00936D8D" w:rsidP="0072657A">
            <w:pPr>
              <w:pStyle w:val="ListParagraph"/>
              <w:numPr>
                <w:ilvl w:val="0"/>
                <w:numId w:val="38"/>
              </w:numPr>
              <w:spacing w:before="100" w:beforeAutospacing="1" w:after="100" w:afterAutospacing="1" w:line="240" w:lineRule="auto"/>
              <w:rPr>
                <w:rFonts w:ascii="Arial" w:hAnsi="Arial" w:cs="Arial"/>
              </w:rPr>
            </w:pPr>
            <w:r w:rsidRPr="004B6F7E">
              <w:rPr>
                <w:rFonts w:ascii="Arial" w:hAnsi="Arial" w:cs="Arial"/>
              </w:rPr>
              <w:t>sited to enable existing and future buildings to be well separated from each other and to not prejudice the development of an adjoining site.</w:t>
            </w:r>
          </w:p>
          <w:p w14:paraId="35E5D91F" w14:textId="77777777" w:rsidR="00936D8D" w:rsidRPr="00BE48F2" w:rsidRDefault="00936D8D" w:rsidP="00BE48F2">
            <w:pPr>
              <w:pStyle w:val="Editorsnote"/>
            </w:pPr>
            <w:r w:rsidRPr="00BE48F2">
              <w:t xml:space="preserve">Note—Development that exceeds the intended number of storeys or building height can place disproportionate pressure on the transport network, public </w:t>
            </w:r>
            <w:proofErr w:type="gramStart"/>
            <w:r w:rsidRPr="00BE48F2">
              <w:t>space</w:t>
            </w:r>
            <w:proofErr w:type="gramEnd"/>
            <w:r w:rsidRPr="00BE48F2">
              <w:t xml:space="preserve"> or community facilities in particular.</w:t>
            </w:r>
          </w:p>
          <w:p w14:paraId="4DC73C0C" w14:textId="77777777" w:rsidR="00936D8D" w:rsidRPr="004B6F7E" w:rsidRDefault="00936D8D" w:rsidP="00BE48F2">
            <w:pPr>
              <w:pStyle w:val="Editorsnote"/>
            </w:pPr>
            <w:r w:rsidRPr="00BE48F2">
              <w:t>Note—Development that is over-scaled for its site can result in an undesirable dominance of vehicle access, parking and manoeuvring areas that significantly reduce streetscape character and amenity</w:t>
            </w:r>
            <w:r w:rsidRPr="004B6F7E">
              <w:rPr>
                <w:vertAlign w:val="superscript"/>
              </w:rPr>
              <w:t>.</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6F5784A1"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AO1</w:t>
            </w:r>
          </w:p>
          <w:p w14:paraId="0B880063"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complies with the number of storeys and building height in </w:t>
            </w:r>
            <w:hyperlink r:id="rId32" w:anchor="Rules/0/56/1/2315/0" w:history="1">
              <w:r w:rsidRPr="004B6F7E">
                <w:rPr>
                  <w:rStyle w:val="Hyperlink"/>
                  <w:rFonts w:ascii="Arial" w:hAnsi="Arial" w:cs="Arial"/>
                  <w:sz w:val="22"/>
                </w:rPr>
                <w:t>Table 7.2.2.3.3.B</w:t>
              </w:r>
            </w:hyperlink>
            <w:r w:rsidRPr="004B6F7E">
              <w:rPr>
                <w:rFonts w:ascii="Arial" w:hAnsi="Arial" w:cs="Arial"/>
                <w:sz w:val="22"/>
              </w:rPr>
              <w:t>.</w:t>
            </w:r>
          </w:p>
          <w:p w14:paraId="7B839F04" w14:textId="77777777" w:rsidR="00936D8D" w:rsidRPr="00BE48F2" w:rsidRDefault="00936D8D" w:rsidP="00BE48F2">
            <w:pPr>
              <w:pStyle w:val="Editorsnote"/>
            </w:pPr>
            <w:r w:rsidRPr="00BE48F2">
              <w:t>Note—Neighbourhood plans will mostly specify a maximum number of storeys where zone outcomes have been varied in relation to building height. Some neighbourhood plans may also specify height in metres. Development must comply with both parameters where maximum number of storeys and height in metres are specified.</w:t>
            </w:r>
          </w:p>
        </w:tc>
      </w:tr>
      <w:tr w:rsidR="00936D8D" w:rsidRPr="00852AC6" w14:paraId="4D222CF2" w14:textId="77777777" w:rsidTr="00DF4BDF">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C1A0442"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If in the Bald Hills village centre precinct (Bracken Ridge and district neighbourhood plan/NPP-006)</w:t>
            </w:r>
          </w:p>
        </w:tc>
      </w:tr>
      <w:tr w:rsidR="00936D8D" w:rsidRPr="00852AC6" w14:paraId="29F3EB9E" w14:textId="77777777" w:rsidTr="00574BE8">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4831414"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PO2</w:t>
            </w:r>
          </w:p>
          <w:p w14:paraId="13A61F81"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in a centre ensures built form is consistent with the commercial built form of a traditional suburban street, remains compact and walkable, and ensures integration with the surrounding residential areas and links to public transport.</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67136257"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AO2.1</w:t>
            </w:r>
          </w:p>
          <w:p w14:paraId="6DB09292" w14:textId="77777777" w:rsidR="00936D8D" w:rsidRPr="004B6F7E" w:rsidRDefault="00936D8D">
            <w:pPr>
              <w:pStyle w:val="NormalWeb"/>
              <w:spacing w:after="0"/>
              <w:rPr>
                <w:rFonts w:ascii="Arial" w:hAnsi="Arial" w:cs="Arial"/>
                <w:sz w:val="22"/>
              </w:rPr>
            </w:pPr>
            <w:r w:rsidRPr="004B6F7E">
              <w:rPr>
                <w:rFonts w:ascii="Arial" w:hAnsi="Arial" w:cs="Arial"/>
                <w:sz w:val="22"/>
              </w:rPr>
              <w:t xml:space="preserve">Development is in accordance with </w:t>
            </w:r>
            <w:r w:rsidRPr="00152268">
              <w:rPr>
                <w:rFonts w:ascii="Arial" w:hAnsi="Arial" w:cs="Arial"/>
                <w:color w:val="2F5496" w:themeColor="accent5" w:themeShade="BF"/>
                <w:sz w:val="22"/>
                <w:u w:val="single"/>
              </w:rPr>
              <w:t>Figure e</w:t>
            </w:r>
            <w:r w:rsidRPr="004B6F7E">
              <w:rPr>
                <w:rFonts w:ascii="Arial" w:hAnsi="Arial" w:cs="Arial"/>
                <w:sz w:val="22"/>
              </w:rPr>
              <w:t>.</w:t>
            </w:r>
          </w:p>
        </w:tc>
      </w:tr>
      <w:tr w:rsidR="00936D8D" w:rsidRPr="00852AC6" w14:paraId="14DBDBFB" w14:textId="77777777" w:rsidTr="00574BE8">
        <w:tc>
          <w:tcPr>
            <w:tcW w:w="2403" w:type="pct"/>
            <w:gridSpan w:val="2"/>
            <w:vMerge/>
            <w:tcBorders>
              <w:top w:val="single" w:sz="6" w:space="0" w:color="C0C0C0"/>
              <w:left w:val="single" w:sz="6" w:space="0" w:color="C0C0C0"/>
              <w:bottom w:val="single" w:sz="6" w:space="0" w:color="C0C0C0"/>
              <w:right w:val="single" w:sz="6" w:space="0" w:color="C0C0C0"/>
            </w:tcBorders>
            <w:shd w:val="clear" w:color="auto" w:fill="auto"/>
            <w:hideMark/>
          </w:tcPr>
          <w:p w14:paraId="0DA2DA8D" w14:textId="77777777" w:rsidR="00936D8D" w:rsidRPr="004B6F7E"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BA71802"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AO2.2</w:t>
            </w:r>
          </w:p>
          <w:p w14:paraId="1450D4D4"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provides a building form which includes:</w:t>
            </w:r>
          </w:p>
          <w:p w14:paraId="7C018328" w14:textId="77777777" w:rsidR="00936D8D" w:rsidRPr="004B6F7E" w:rsidRDefault="00936D8D" w:rsidP="0072657A">
            <w:pPr>
              <w:numPr>
                <w:ilvl w:val="0"/>
                <w:numId w:val="39"/>
              </w:numPr>
              <w:spacing w:before="100" w:beforeAutospacing="1" w:after="100" w:afterAutospacing="1" w:line="240" w:lineRule="auto"/>
              <w:rPr>
                <w:rFonts w:ascii="Arial" w:hAnsi="Arial" w:cs="Arial"/>
              </w:rPr>
            </w:pPr>
            <w:r w:rsidRPr="004B6F7E">
              <w:rPr>
                <w:rFonts w:ascii="Arial" w:hAnsi="Arial" w:cs="Arial"/>
              </w:rPr>
              <w:t>a sufficient pedestrian pavement width consistent with existing development to allow on-street activity;</w:t>
            </w:r>
          </w:p>
          <w:p w14:paraId="611193EF" w14:textId="77777777" w:rsidR="00936D8D" w:rsidRPr="004B6F7E" w:rsidRDefault="00936D8D" w:rsidP="0072657A">
            <w:pPr>
              <w:numPr>
                <w:ilvl w:val="0"/>
                <w:numId w:val="39"/>
              </w:numPr>
              <w:spacing w:before="100" w:beforeAutospacing="1" w:after="100" w:afterAutospacing="1" w:line="240" w:lineRule="auto"/>
              <w:rPr>
                <w:rFonts w:ascii="Arial" w:hAnsi="Arial" w:cs="Arial"/>
              </w:rPr>
            </w:pPr>
            <w:r w:rsidRPr="004B6F7E">
              <w:rPr>
                <w:rFonts w:ascii="Arial" w:hAnsi="Arial" w:cs="Arial"/>
              </w:rPr>
              <w:t>awning structures provided over pedestrian footpaths;</w:t>
            </w:r>
          </w:p>
          <w:p w14:paraId="7A652225" w14:textId="77777777" w:rsidR="00936D8D" w:rsidRPr="004B6F7E" w:rsidRDefault="00936D8D" w:rsidP="0072657A">
            <w:pPr>
              <w:numPr>
                <w:ilvl w:val="0"/>
                <w:numId w:val="39"/>
              </w:numPr>
              <w:spacing w:before="100" w:beforeAutospacing="1" w:after="100" w:afterAutospacing="1" w:line="240" w:lineRule="auto"/>
              <w:rPr>
                <w:rFonts w:ascii="Arial" w:hAnsi="Arial" w:cs="Arial"/>
              </w:rPr>
            </w:pPr>
            <w:r w:rsidRPr="004B6F7E">
              <w:rPr>
                <w:rFonts w:ascii="Arial" w:hAnsi="Arial" w:cs="Arial"/>
              </w:rPr>
              <w:lastRenderedPageBreak/>
              <w:t>buildings sited on the front property alignment facing the road.</w:t>
            </w:r>
          </w:p>
        </w:tc>
      </w:tr>
      <w:tr w:rsidR="00936D8D" w:rsidRPr="00852AC6" w14:paraId="0CAC1046" w14:textId="77777777" w:rsidTr="00574BE8">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92ED72" w14:textId="0DFEA744" w:rsidR="00936D8D" w:rsidRPr="004B6F7E" w:rsidRDefault="00936D8D">
            <w:pPr>
              <w:pStyle w:val="NormalWeb"/>
              <w:spacing w:after="0"/>
              <w:rPr>
                <w:rFonts w:ascii="Arial" w:hAnsi="Arial" w:cs="Arial"/>
                <w:b/>
                <w:bCs/>
                <w:sz w:val="22"/>
              </w:rPr>
            </w:pPr>
            <w:r w:rsidRPr="004B6F7E">
              <w:rPr>
                <w:rFonts w:ascii="Arial" w:hAnsi="Arial" w:cs="Arial"/>
                <w:b/>
                <w:bCs/>
                <w:sz w:val="22"/>
              </w:rPr>
              <w:lastRenderedPageBreak/>
              <w:t>If in the Carseldine residential precinct (Bracken Ridge and district neighbourhood plan/NPP-001), Taigum residential precinct (Bracken Ridge and district neighbourhood plan/NPP-002), West Aspley residential precinct (Bracken Ridge and district neighbourhood plan/NPP-003), Bracken Ridge east precinct (Bracken Ridge and district neighbourhood plan/NPP-00</w:t>
            </w:r>
            <w:r w:rsidR="006D241C">
              <w:rPr>
                <w:rFonts w:ascii="Arial" w:hAnsi="Arial" w:cs="Arial"/>
                <w:b/>
                <w:bCs/>
                <w:sz w:val="22"/>
              </w:rPr>
              <w:t>5</w:t>
            </w:r>
            <w:r w:rsidRPr="004B6F7E">
              <w:rPr>
                <w:rFonts w:ascii="Arial" w:hAnsi="Arial" w:cs="Arial"/>
                <w:b/>
                <w:bCs/>
                <w:sz w:val="22"/>
              </w:rPr>
              <w:t>), Bracken Ridge Road precinct (Bracken Ridge and district neighbourhood plan/NPP-011) or the North Bracken Ridge precinct (Bracken Ridge and district neighbourhood plan/NPP-012)</w:t>
            </w:r>
          </w:p>
        </w:tc>
      </w:tr>
      <w:tr w:rsidR="00936D8D" w:rsidRPr="00852AC6" w14:paraId="03BBCCF2" w14:textId="77777777" w:rsidTr="00DF4BDF">
        <w:tc>
          <w:tcPr>
            <w:tcW w:w="2390" w:type="pct"/>
            <w:tcBorders>
              <w:top w:val="single" w:sz="6" w:space="0" w:color="C0C0C0"/>
              <w:left w:val="single" w:sz="6" w:space="0" w:color="C0C0C0"/>
              <w:bottom w:val="single" w:sz="6" w:space="0" w:color="C0C0C0"/>
              <w:right w:val="single" w:sz="6" w:space="0" w:color="C0C0C0"/>
            </w:tcBorders>
            <w:shd w:val="clear" w:color="auto" w:fill="auto"/>
            <w:hideMark/>
          </w:tcPr>
          <w:p w14:paraId="4FEC4736"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PO3</w:t>
            </w:r>
          </w:p>
          <w:p w14:paraId="3674B291" w14:textId="399B7109" w:rsidR="00936D8D" w:rsidRPr="004B6F7E" w:rsidRDefault="00936D8D">
            <w:pPr>
              <w:pStyle w:val="NormalWeb"/>
              <w:spacing w:after="0"/>
              <w:rPr>
                <w:rFonts w:ascii="Arial" w:hAnsi="Arial" w:cs="Arial"/>
                <w:sz w:val="22"/>
              </w:rPr>
            </w:pPr>
            <w:r w:rsidRPr="004B6F7E">
              <w:rPr>
                <w:rFonts w:ascii="Arial" w:hAnsi="Arial" w:cs="Arial"/>
                <w:sz w:val="22"/>
              </w:rPr>
              <w:t xml:space="preserve">Development for residential uses integrates and connects with surrounding communities and where containing habitat and biodiversity values facilitates </w:t>
            </w:r>
            <w:r w:rsidR="00DD5C85">
              <w:rPr>
                <w:rFonts w:ascii="Arial" w:hAnsi="Arial" w:cs="Arial"/>
                <w:sz w:val="22"/>
              </w:rPr>
              <w:t xml:space="preserve">safe </w:t>
            </w:r>
            <w:r w:rsidRPr="004B6F7E">
              <w:rPr>
                <w:rFonts w:ascii="Arial" w:hAnsi="Arial" w:cs="Arial"/>
                <w:sz w:val="22"/>
              </w:rPr>
              <w:t>fauna movements through the area.</w:t>
            </w:r>
          </w:p>
        </w:tc>
        <w:tc>
          <w:tcPr>
            <w:tcW w:w="261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5F3373F"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AO3</w:t>
            </w:r>
          </w:p>
          <w:p w14:paraId="4E9B4C2B" w14:textId="0C06B3EB" w:rsidR="00936D8D" w:rsidRPr="004B6F7E" w:rsidRDefault="00936D8D">
            <w:pPr>
              <w:pStyle w:val="NormalWeb"/>
              <w:spacing w:after="0"/>
              <w:rPr>
                <w:rFonts w:ascii="Arial" w:hAnsi="Arial" w:cs="Arial"/>
                <w:sz w:val="22"/>
              </w:rPr>
            </w:pPr>
            <w:r w:rsidRPr="004B6F7E">
              <w:rPr>
                <w:rFonts w:ascii="Arial" w:hAnsi="Arial" w:cs="Arial"/>
                <w:sz w:val="22"/>
              </w:rPr>
              <w:t>Development within each precinct is consistent with the following:</w:t>
            </w:r>
          </w:p>
          <w:p w14:paraId="36C5F71F" w14:textId="77777777" w:rsidR="00936D8D" w:rsidRPr="004B6F7E" w:rsidRDefault="00936D8D" w:rsidP="0072657A">
            <w:pPr>
              <w:numPr>
                <w:ilvl w:val="0"/>
                <w:numId w:val="40"/>
              </w:numPr>
              <w:spacing w:before="100" w:beforeAutospacing="1" w:after="100" w:afterAutospacing="1" w:line="240" w:lineRule="auto"/>
              <w:rPr>
                <w:rFonts w:ascii="Arial" w:hAnsi="Arial" w:cs="Arial"/>
              </w:rPr>
            </w:pPr>
            <w:r w:rsidRPr="004B6F7E">
              <w:rPr>
                <w:rFonts w:ascii="Arial" w:hAnsi="Arial" w:cs="Arial"/>
              </w:rPr>
              <w:t>Carseldine residential precinct (Bracken Ridge and district neighbourhood plan/NPP-001) – </w:t>
            </w:r>
            <w:hyperlink r:id="rId33" w:anchor="Rules/0/56/1/2328/0" w:history="1">
              <w:r w:rsidRPr="004B6F7E">
                <w:rPr>
                  <w:rStyle w:val="Hyperlink"/>
                  <w:rFonts w:ascii="Arial" w:hAnsi="Arial" w:cs="Arial"/>
                </w:rPr>
                <w:t>Figure b</w:t>
              </w:r>
            </w:hyperlink>
            <w:r w:rsidRPr="004B6F7E">
              <w:rPr>
                <w:rFonts w:ascii="Arial" w:hAnsi="Arial" w:cs="Arial"/>
              </w:rPr>
              <w:t>;</w:t>
            </w:r>
          </w:p>
          <w:p w14:paraId="27A0D480" w14:textId="42D0B09A" w:rsidR="00E644EF" w:rsidRPr="00152268" w:rsidRDefault="00936D8D" w:rsidP="0072657A">
            <w:pPr>
              <w:numPr>
                <w:ilvl w:val="0"/>
                <w:numId w:val="40"/>
              </w:numPr>
              <w:spacing w:after="0" w:line="240" w:lineRule="auto"/>
              <w:rPr>
                <w:rStyle w:val="Hyperlink"/>
              </w:rPr>
            </w:pPr>
            <w:r w:rsidRPr="004B6F7E">
              <w:rPr>
                <w:rFonts w:ascii="Arial" w:hAnsi="Arial" w:cs="Arial"/>
              </w:rPr>
              <w:t>Taigum residential precinct (Bracken Ridge and district neighbourhood plan/NPP-00</w:t>
            </w:r>
            <w:r w:rsidR="00FB6B49">
              <w:rPr>
                <w:rFonts w:ascii="Arial" w:hAnsi="Arial" w:cs="Arial"/>
              </w:rPr>
              <w:t>2</w:t>
            </w:r>
            <w:r w:rsidRPr="004B6F7E">
              <w:rPr>
                <w:rFonts w:ascii="Arial" w:hAnsi="Arial" w:cs="Arial"/>
              </w:rPr>
              <w:t xml:space="preserve">) – </w:t>
            </w:r>
            <w:r w:rsidRPr="00152268">
              <w:rPr>
                <w:rStyle w:val="Hyperlink"/>
                <w:rFonts w:ascii="Arial" w:hAnsi="Arial" w:cs="Arial"/>
              </w:rPr>
              <w:t>Figure c</w:t>
            </w:r>
            <w:r w:rsidRPr="00152268">
              <w:rPr>
                <w:rStyle w:val="Hyperlink"/>
              </w:rPr>
              <w:t>;</w:t>
            </w:r>
          </w:p>
          <w:p w14:paraId="799FD9AB" w14:textId="66E2D8B7" w:rsidR="00936D8D" w:rsidRPr="00BE48F2" w:rsidRDefault="00936D8D" w:rsidP="00BE48F2">
            <w:pPr>
              <w:pStyle w:val="Editorsnote"/>
            </w:pPr>
            <w:r w:rsidRPr="00BE48F2">
              <w:t xml:space="preserve">Note—Locations identified for multiple dwellings in Figure c} applies only to land in the Emerging community zone. Multiple dwellings are not accommodated in the </w:t>
            </w:r>
            <w:proofErr w:type="gramStart"/>
            <w:r w:rsidRPr="00BE48F2">
              <w:t>Low density</w:t>
            </w:r>
            <w:proofErr w:type="gramEnd"/>
            <w:r w:rsidRPr="00BE48F2">
              <w:t xml:space="preserve"> residential zone.</w:t>
            </w:r>
          </w:p>
          <w:p w14:paraId="046E6B49" w14:textId="25EAE5C7" w:rsidR="00936D8D" w:rsidRPr="00060854" w:rsidRDefault="00936D8D" w:rsidP="0072657A">
            <w:pPr>
              <w:numPr>
                <w:ilvl w:val="0"/>
                <w:numId w:val="40"/>
              </w:numPr>
              <w:spacing w:after="0" w:line="240" w:lineRule="auto"/>
              <w:rPr>
                <w:rStyle w:val="Hyperlink"/>
              </w:rPr>
            </w:pPr>
            <w:r w:rsidRPr="004B6F7E">
              <w:rPr>
                <w:rFonts w:ascii="Arial" w:hAnsi="Arial" w:cs="Arial"/>
              </w:rPr>
              <w:t>West Aspley residential precinct (Bracken Ridge and district neighbourhood plan/NPP-00</w:t>
            </w:r>
            <w:r w:rsidR="00FB6B49">
              <w:rPr>
                <w:rFonts w:ascii="Arial" w:hAnsi="Arial" w:cs="Arial"/>
              </w:rPr>
              <w:t>3</w:t>
            </w:r>
            <w:r w:rsidRPr="004B6F7E">
              <w:rPr>
                <w:rFonts w:ascii="Arial" w:hAnsi="Arial" w:cs="Arial"/>
              </w:rPr>
              <w:t xml:space="preserve">) – </w:t>
            </w:r>
            <w:r w:rsidRPr="00060854">
              <w:rPr>
                <w:rStyle w:val="Hyperlink"/>
                <w:rFonts w:ascii="Arial" w:hAnsi="Arial" w:cs="Arial"/>
              </w:rPr>
              <w:t>Figure d</w:t>
            </w:r>
            <w:r w:rsidRPr="00060854">
              <w:rPr>
                <w:rStyle w:val="Hyperlink"/>
              </w:rPr>
              <w:t>;</w:t>
            </w:r>
          </w:p>
          <w:p w14:paraId="1B16943B" w14:textId="51A709F1" w:rsidR="00936D8D" w:rsidRPr="004B6F7E" w:rsidRDefault="00936D8D" w:rsidP="0072657A">
            <w:pPr>
              <w:numPr>
                <w:ilvl w:val="0"/>
                <w:numId w:val="40"/>
              </w:numPr>
              <w:spacing w:before="100" w:beforeAutospacing="1" w:after="100" w:afterAutospacing="1" w:line="240" w:lineRule="auto"/>
              <w:rPr>
                <w:rFonts w:ascii="Arial" w:hAnsi="Arial" w:cs="Arial"/>
              </w:rPr>
            </w:pPr>
            <w:r w:rsidRPr="004B6F7E">
              <w:rPr>
                <w:rFonts w:ascii="Arial" w:hAnsi="Arial" w:cs="Arial"/>
              </w:rPr>
              <w:t>Bracken Ridge Road precinct (Bracken Ridge and district neighbourhood plan/NPP-01</w:t>
            </w:r>
            <w:r w:rsidR="00FB6B49">
              <w:rPr>
                <w:rFonts w:ascii="Arial" w:hAnsi="Arial" w:cs="Arial"/>
              </w:rPr>
              <w:t>1</w:t>
            </w:r>
            <w:r w:rsidRPr="004B6F7E">
              <w:rPr>
                <w:rFonts w:ascii="Arial" w:hAnsi="Arial" w:cs="Arial"/>
              </w:rPr>
              <w:t xml:space="preserve">) – </w:t>
            </w:r>
            <w:r w:rsidRPr="00060854">
              <w:rPr>
                <w:rStyle w:val="Hyperlink"/>
                <w:rFonts w:ascii="Arial" w:hAnsi="Arial" w:cs="Arial"/>
              </w:rPr>
              <w:t>Figure g</w:t>
            </w:r>
            <w:r w:rsidRPr="00060854">
              <w:rPr>
                <w:rStyle w:val="Hyperlink"/>
              </w:rPr>
              <w:t>;</w:t>
            </w:r>
          </w:p>
          <w:p w14:paraId="4C416490" w14:textId="10353367" w:rsidR="00936D8D" w:rsidRPr="004B6F7E" w:rsidRDefault="00936D8D" w:rsidP="0072657A">
            <w:pPr>
              <w:numPr>
                <w:ilvl w:val="0"/>
                <w:numId w:val="40"/>
              </w:numPr>
              <w:spacing w:before="100" w:beforeAutospacing="1" w:after="100" w:afterAutospacing="1" w:line="240" w:lineRule="auto"/>
              <w:rPr>
                <w:rFonts w:ascii="Arial" w:hAnsi="Arial" w:cs="Arial"/>
              </w:rPr>
            </w:pPr>
            <w:r w:rsidRPr="004B6F7E">
              <w:rPr>
                <w:rFonts w:ascii="Arial" w:hAnsi="Arial" w:cs="Arial"/>
              </w:rPr>
              <w:t>North Bracken Ridge precinct (Bracken Ridge and district neighbourhood plan/NPP-01</w:t>
            </w:r>
            <w:r w:rsidR="00FB6B49">
              <w:rPr>
                <w:rFonts w:ascii="Arial" w:hAnsi="Arial" w:cs="Arial"/>
              </w:rPr>
              <w:t>2</w:t>
            </w:r>
            <w:r w:rsidRPr="004B6F7E">
              <w:rPr>
                <w:rFonts w:ascii="Arial" w:hAnsi="Arial" w:cs="Arial"/>
              </w:rPr>
              <w:t xml:space="preserve">) – </w:t>
            </w:r>
            <w:r w:rsidRPr="00060854">
              <w:rPr>
                <w:rStyle w:val="Hyperlink"/>
                <w:rFonts w:ascii="Arial" w:hAnsi="Arial" w:cs="Arial"/>
              </w:rPr>
              <w:t>Figure h</w:t>
            </w:r>
            <w:r w:rsidRPr="00060854">
              <w:rPr>
                <w:rStyle w:val="Hyperlink"/>
              </w:rPr>
              <w:t>.</w:t>
            </w:r>
          </w:p>
        </w:tc>
      </w:tr>
      <w:tr w:rsidR="00936D8D" w:rsidRPr="00852AC6" w14:paraId="4BCAF9A3" w14:textId="77777777" w:rsidTr="00574BE8">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6B21137"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PO4</w:t>
            </w:r>
          </w:p>
          <w:p w14:paraId="084B58C1"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must utilise established district sewerage infrastructure.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4D989B8F"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AO4</w:t>
            </w:r>
          </w:p>
          <w:p w14:paraId="7294A6AC"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is designed and constructed to access the existing Cabbage Tree Creek sewerage system via gravity feed.</w:t>
            </w:r>
          </w:p>
        </w:tc>
      </w:tr>
      <w:tr w:rsidR="00936D8D" w:rsidRPr="00852AC6" w14:paraId="13709B7D" w14:textId="77777777" w:rsidTr="00DF4BDF">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982846"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If in the Taigum residential precinct (Bracken Ridge and district neighbourhood plan/NPP-002) where:</w:t>
            </w:r>
          </w:p>
          <w:p w14:paraId="7C4DDD9E"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in the Emerging community zone;</w:t>
            </w:r>
          </w:p>
          <w:p w14:paraId="523BEE95"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for a multiple dwelling;</w:t>
            </w:r>
          </w:p>
          <w:p w14:paraId="603CB174"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on a site 15,000m</w:t>
            </w:r>
            <w:r w:rsidRPr="004B6F7E">
              <w:rPr>
                <w:rFonts w:ascii="Arial" w:hAnsi="Arial" w:cs="Arial"/>
                <w:b/>
                <w:bCs/>
                <w:sz w:val="22"/>
                <w:vertAlign w:val="superscript"/>
              </w:rPr>
              <w:t>2</w:t>
            </w:r>
            <w:r w:rsidRPr="004B6F7E">
              <w:rPr>
                <w:rFonts w:ascii="Arial" w:hAnsi="Arial" w:cs="Arial"/>
                <w:b/>
                <w:bCs/>
                <w:sz w:val="22"/>
              </w:rPr>
              <w:t> or greater in area</w:t>
            </w:r>
          </w:p>
        </w:tc>
      </w:tr>
      <w:tr w:rsidR="00936D8D" w:rsidRPr="00852AC6" w14:paraId="259D8AC9" w14:textId="77777777" w:rsidTr="00574BE8">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209D6E9"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PO5</w:t>
            </w:r>
          </w:p>
          <w:p w14:paraId="2E8693F1" w14:textId="77777777" w:rsidR="00936D8D" w:rsidRPr="004B6F7E" w:rsidRDefault="00936D8D" w:rsidP="007D42F0">
            <w:pPr>
              <w:pStyle w:val="NormalWeb"/>
              <w:spacing w:after="0"/>
              <w:rPr>
                <w:rFonts w:ascii="Arial" w:hAnsi="Arial" w:cs="Arial"/>
                <w:sz w:val="22"/>
              </w:rPr>
            </w:pPr>
            <w:r w:rsidRPr="004B6F7E">
              <w:rPr>
                <w:rFonts w:ascii="Arial" w:hAnsi="Arial" w:cs="Arial"/>
                <w:sz w:val="22"/>
              </w:rPr>
              <w:t>Development size and bulk:</w:t>
            </w:r>
          </w:p>
          <w:p w14:paraId="7BE66295" w14:textId="77777777" w:rsidR="00936D8D" w:rsidRPr="004B6F7E" w:rsidRDefault="00936D8D" w:rsidP="0072657A">
            <w:pPr>
              <w:numPr>
                <w:ilvl w:val="0"/>
                <w:numId w:val="41"/>
              </w:numPr>
              <w:spacing w:after="0" w:line="240" w:lineRule="auto"/>
              <w:rPr>
                <w:rFonts w:ascii="Arial" w:hAnsi="Arial" w:cs="Arial"/>
              </w:rPr>
            </w:pPr>
            <w:r w:rsidRPr="004B6F7E">
              <w:rPr>
                <w:rFonts w:ascii="Arial" w:hAnsi="Arial" w:cs="Arial"/>
              </w:rPr>
              <w:t xml:space="preserve">results in a low–medium to medium density building form that integrates with the established built form and minimises impacts, including overshadowing and overlooking on </w:t>
            </w:r>
            <w:r w:rsidRPr="004B6F7E">
              <w:rPr>
                <w:rFonts w:ascii="Arial" w:hAnsi="Arial" w:cs="Arial"/>
              </w:rPr>
              <w:lastRenderedPageBreak/>
              <w:t>adjoining low and low–medium density developments;</w:t>
            </w:r>
          </w:p>
          <w:p w14:paraId="5060ECC2" w14:textId="77777777" w:rsidR="00936D8D" w:rsidRPr="004B6F7E" w:rsidRDefault="00936D8D" w:rsidP="0072657A">
            <w:pPr>
              <w:numPr>
                <w:ilvl w:val="0"/>
                <w:numId w:val="41"/>
              </w:numPr>
              <w:spacing w:before="100" w:beforeAutospacing="1" w:after="100" w:afterAutospacing="1" w:line="240" w:lineRule="auto"/>
              <w:rPr>
                <w:rFonts w:ascii="Arial" w:hAnsi="Arial" w:cs="Arial"/>
              </w:rPr>
            </w:pPr>
            <w:r w:rsidRPr="004B6F7E">
              <w:rPr>
                <w:rFonts w:ascii="Arial" w:hAnsi="Arial" w:cs="Arial"/>
              </w:rPr>
              <w:t>maintains a low to low–medium density streetscape.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167A76B"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lastRenderedPageBreak/>
              <w:t>AO5.1</w:t>
            </w:r>
          </w:p>
          <w:p w14:paraId="708E7EA6"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has a maximum gross floor area of 80% of the site area.</w:t>
            </w:r>
          </w:p>
        </w:tc>
      </w:tr>
      <w:tr w:rsidR="00936D8D" w:rsidRPr="00852AC6" w14:paraId="741C9681" w14:textId="77777777" w:rsidTr="00574BE8">
        <w:tc>
          <w:tcPr>
            <w:tcW w:w="2403" w:type="pct"/>
            <w:gridSpan w:val="2"/>
            <w:vMerge/>
            <w:tcBorders>
              <w:top w:val="single" w:sz="6" w:space="0" w:color="C0C0C0"/>
              <w:left w:val="single" w:sz="6" w:space="0" w:color="C0C0C0"/>
              <w:bottom w:val="single" w:sz="6" w:space="0" w:color="C0C0C0"/>
              <w:right w:val="single" w:sz="6" w:space="0" w:color="C0C0C0"/>
            </w:tcBorders>
            <w:shd w:val="clear" w:color="auto" w:fill="auto"/>
            <w:hideMark/>
          </w:tcPr>
          <w:p w14:paraId="27E20AD3" w14:textId="77777777" w:rsidR="00936D8D" w:rsidRPr="004B6F7E"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25C61745"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AO5.2</w:t>
            </w:r>
          </w:p>
          <w:p w14:paraId="3B778B02" w14:textId="77777777" w:rsidR="00936D8D" w:rsidRPr="004B6F7E" w:rsidRDefault="00936D8D">
            <w:pPr>
              <w:pStyle w:val="NormalWeb"/>
              <w:spacing w:after="0"/>
              <w:rPr>
                <w:rFonts w:ascii="Arial" w:hAnsi="Arial" w:cs="Arial"/>
                <w:sz w:val="22"/>
              </w:rPr>
            </w:pPr>
            <w:r w:rsidRPr="004B6F7E">
              <w:rPr>
                <w:rFonts w:ascii="Arial" w:hAnsi="Arial" w:cs="Arial"/>
                <w:sz w:val="22"/>
              </w:rPr>
              <w:t xml:space="preserve">Development provides a landscape buffer that is planted with advanced species along </w:t>
            </w:r>
            <w:r w:rsidRPr="004B6F7E">
              <w:rPr>
                <w:rFonts w:ascii="Arial" w:hAnsi="Arial" w:cs="Arial"/>
                <w:sz w:val="22"/>
              </w:rPr>
              <w:lastRenderedPageBreak/>
              <w:t>boundaries to an adjoining site that has been developed at a lower building height.</w:t>
            </w:r>
          </w:p>
        </w:tc>
      </w:tr>
      <w:tr w:rsidR="00936D8D" w:rsidRPr="00852AC6" w14:paraId="27B0A68C" w14:textId="77777777" w:rsidTr="00DF4BDF">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D7474C5" w14:textId="6E19F928" w:rsidR="00936D8D" w:rsidRPr="004B6F7E" w:rsidRDefault="00936D8D">
            <w:pPr>
              <w:pStyle w:val="NormalWeb"/>
              <w:spacing w:after="0"/>
              <w:rPr>
                <w:rFonts w:ascii="Arial" w:hAnsi="Arial" w:cs="Arial"/>
                <w:b/>
                <w:bCs/>
                <w:sz w:val="22"/>
              </w:rPr>
            </w:pPr>
            <w:r w:rsidRPr="004B6F7E">
              <w:rPr>
                <w:rFonts w:ascii="Arial" w:hAnsi="Arial" w:cs="Arial"/>
                <w:b/>
                <w:bCs/>
                <w:sz w:val="22"/>
              </w:rPr>
              <w:lastRenderedPageBreak/>
              <w:t>If in the Bracken Ridge Road precinct (Bracken Ridge and district neighbourhood plan/NPP-01</w:t>
            </w:r>
            <w:r w:rsidR="006D241C">
              <w:rPr>
                <w:rFonts w:ascii="Arial" w:hAnsi="Arial" w:cs="Arial"/>
                <w:b/>
                <w:bCs/>
                <w:sz w:val="22"/>
              </w:rPr>
              <w:t>1</w:t>
            </w:r>
            <w:r w:rsidRPr="004B6F7E">
              <w:rPr>
                <w:rFonts w:ascii="Arial" w:hAnsi="Arial" w:cs="Arial"/>
                <w:b/>
                <w:bCs/>
                <w:sz w:val="22"/>
              </w:rPr>
              <w:t>), where in the Sport and recreation zone and for indoor sport and recreation</w:t>
            </w:r>
          </w:p>
        </w:tc>
      </w:tr>
      <w:tr w:rsidR="00936D8D" w:rsidRPr="00852AC6" w14:paraId="184E8F69" w14:textId="77777777" w:rsidTr="00574BE8">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3EF221CD"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PO6</w:t>
            </w:r>
          </w:p>
          <w:p w14:paraId="6A078040"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must provide adequate visual screening to adjoining residential areas and to the Gateway Motorway.</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CCFFBBB"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AO6.1</w:t>
            </w:r>
          </w:p>
          <w:p w14:paraId="11F8FEAB"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provides a landscape buffer of 3m along the common boundary with residential uses.</w:t>
            </w:r>
          </w:p>
        </w:tc>
      </w:tr>
      <w:tr w:rsidR="00936D8D" w:rsidRPr="00852AC6" w14:paraId="6A79D96C" w14:textId="77777777" w:rsidTr="00574BE8">
        <w:tc>
          <w:tcPr>
            <w:tcW w:w="2403" w:type="pct"/>
            <w:gridSpan w:val="2"/>
            <w:vMerge/>
            <w:tcBorders>
              <w:top w:val="single" w:sz="6" w:space="0" w:color="C0C0C0"/>
              <w:left w:val="single" w:sz="6" w:space="0" w:color="C0C0C0"/>
              <w:bottom w:val="single" w:sz="6" w:space="0" w:color="C0C0C0"/>
              <w:right w:val="single" w:sz="6" w:space="0" w:color="C0C0C0"/>
            </w:tcBorders>
            <w:shd w:val="clear" w:color="auto" w:fill="auto"/>
            <w:hideMark/>
          </w:tcPr>
          <w:p w14:paraId="18E065D8" w14:textId="77777777" w:rsidR="00936D8D" w:rsidRPr="004B6F7E"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73AFD9DF"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AO6.2</w:t>
            </w:r>
          </w:p>
          <w:p w14:paraId="3C462803"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provides a landscape buffer of 6m along the site boundary to the Gateway Motorway.</w:t>
            </w:r>
          </w:p>
        </w:tc>
      </w:tr>
      <w:tr w:rsidR="00936D8D" w:rsidRPr="00852AC6" w14:paraId="06F5206B" w14:textId="77777777" w:rsidTr="00DF4BDF">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DC3432E"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If in the Relocatable home parks precinct (Bracken Ridge and district neighbourhood plan/NPP-004), where involving the removal of a relocatable home and on a site indicated in </w:t>
            </w:r>
            <w:hyperlink r:id="rId34" w:anchor="Rules/0/56/1/2326/0" w:history="1">
              <w:r w:rsidRPr="0009707D">
                <w:rPr>
                  <w:rStyle w:val="Hyperlink"/>
                  <w:rFonts w:ascii="Arial" w:hAnsi="Arial" w:cs="Arial"/>
                  <w:b/>
                  <w:bCs/>
                  <w:sz w:val="22"/>
                </w:rPr>
                <w:t>Figure a</w:t>
              </w:r>
            </w:hyperlink>
            <w:r w:rsidRPr="0009707D">
              <w:rPr>
                <w:rFonts w:ascii="Arial" w:hAnsi="Arial" w:cs="Arial"/>
                <w:b/>
                <w:bCs/>
                <w:sz w:val="22"/>
              </w:rPr>
              <w:t xml:space="preserve">, </w:t>
            </w:r>
            <w:r w:rsidRPr="00060854">
              <w:rPr>
                <w:rStyle w:val="Hyperlink"/>
                <w:rFonts w:ascii="Arial" w:hAnsi="Arial" w:cs="Arial"/>
                <w:b/>
                <w:bCs/>
                <w:sz w:val="22"/>
              </w:rPr>
              <w:t>Figure c</w:t>
            </w:r>
            <w:r w:rsidRPr="0009707D">
              <w:rPr>
                <w:rFonts w:ascii="Arial" w:hAnsi="Arial" w:cs="Arial"/>
                <w:b/>
                <w:bCs/>
                <w:sz w:val="22"/>
              </w:rPr>
              <w:t xml:space="preserve"> and </w:t>
            </w:r>
            <w:r w:rsidRPr="00060854">
              <w:rPr>
                <w:rStyle w:val="Hyperlink"/>
                <w:rFonts w:ascii="Arial" w:hAnsi="Arial" w:cs="Arial"/>
                <w:b/>
                <w:bCs/>
                <w:sz w:val="22"/>
              </w:rPr>
              <w:t>Figure f</w:t>
            </w:r>
          </w:p>
        </w:tc>
      </w:tr>
      <w:tr w:rsidR="00936D8D" w:rsidRPr="00852AC6" w14:paraId="40468969" w14:textId="77777777" w:rsidTr="00DF4BDF">
        <w:trPr>
          <w:trHeight w:val="1050"/>
        </w:trPr>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04E96125"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PO7</w:t>
            </w:r>
          </w:p>
          <w:p w14:paraId="08408BBB" w14:textId="77777777" w:rsidR="00936D8D" w:rsidRPr="004B6F7E" w:rsidRDefault="00936D8D">
            <w:pPr>
              <w:pStyle w:val="NormalWeb"/>
              <w:spacing w:after="0"/>
              <w:rPr>
                <w:rFonts w:ascii="Arial" w:hAnsi="Arial" w:cs="Arial"/>
                <w:sz w:val="22"/>
              </w:rPr>
            </w:pPr>
            <w:r w:rsidRPr="004B6F7E">
              <w:rPr>
                <w:rFonts w:ascii="Arial" w:hAnsi="Arial" w:cs="Arial"/>
                <w:sz w:val="22"/>
              </w:rPr>
              <w:t>Development must address and mitigate the social and health impacts created by the removal of the relocatable home.</w:t>
            </w:r>
          </w:p>
          <w:p w14:paraId="2F3D3CC2" w14:textId="77777777" w:rsidR="00936D8D" w:rsidRPr="00BE48F2" w:rsidRDefault="00936D8D" w:rsidP="00BE48F2">
            <w:pPr>
              <w:pStyle w:val="Editorsnote"/>
            </w:pPr>
            <w:r w:rsidRPr="00BE48F2">
              <w:t>Note—A social health impact assessment report prepared in accordance with the </w:t>
            </w:r>
            <w:hyperlink r:id="rId35" w:anchor="Rules/0/270/1/10768/0" w:history="1">
              <w:r w:rsidRPr="00BE48F2">
                <w:rPr>
                  <w:rStyle w:val="Hyperlink"/>
                  <w:rFonts w:cs="Arial"/>
                  <w:szCs w:val="16"/>
                </w:rPr>
                <w:t>Social health impact assessment planning scheme policy</w:t>
              </w:r>
            </w:hyperlink>
            <w:r w:rsidRPr="00BE48F2">
              <w:t> can assist in demonstrating achievement of this outcome.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5B509E50" w14:textId="77777777" w:rsidR="00936D8D" w:rsidRPr="004B6F7E" w:rsidRDefault="00936D8D">
            <w:pPr>
              <w:pStyle w:val="NormalWeb"/>
              <w:spacing w:after="0"/>
              <w:rPr>
                <w:rFonts w:ascii="Arial" w:hAnsi="Arial" w:cs="Arial"/>
                <w:b/>
                <w:bCs/>
                <w:sz w:val="22"/>
              </w:rPr>
            </w:pPr>
            <w:r w:rsidRPr="004B6F7E">
              <w:rPr>
                <w:rFonts w:ascii="Arial" w:hAnsi="Arial" w:cs="Arial"/>
                <w:b/>
                <w:bCs/>
                <w:sz w:val="22"/>
              </w:rPr>
              <w:t>AO7</w:t>
            </w:r>
          </w:p>
          <w:p w14:paraId="3ED659F9" w14:textId="77777777" w:rsidR="00936D8D" w:rsidRPr="004B6F7E" w:rsidRDefault="00936D8D">
            <w:pPr>
              <w:pStyle w:val="NormalWeb"/>
              <w:spacing w:after="0"/>
              <w:rPr>
                <w:rFonts w:ascii="Arial" w:hAnsi="Arial" w:cs="Arial"/>
                <w:sz w:val="22"/>
              </w:rPr>
            </w:pPr>
            <w:r w:rsidRPr="004B6F7E">
              <w:rPr>
                <w:rFonts w:ascii="Arial" w:hAnsi="Arial" w:cs="Arial"/>
                <w:sz w:val="22"/>
              </w:rPr>
              <w:t>No acceptable outcome is prescribed.</w:t>
            </w:r>
          </w:p>
        </w:tc>
      </w:tr>
    </w:tbl>
    <w:p w14:paraId="50DA0C04" w14:textId="77777777" w:rsidR="00E644EF" w:rsidRPr="004B6F7E" w:rsidRDefault="00E644EF" w:rsidP="00936D8D">
      <w:pPr>
        <w:shd w:val="clear" w:color="auto" w:fill="FFFFFF"/>
        <w:rPr>
          <w:rFonts w:ascii="Arial" w:hAnsi="Arial" w:cs="Arial"/>
          <w:b/>
          <w:bCs/>
          <w:color w:val="000000"/>
        </w:rPr>
      </w:pPr>
    </w:p>
    <w:p w14:paraId="6D1266D2" w14:textId="4F5A28BF" w:rsidR="00936D8D" w:rsidRPr="004B6F7E" w:rsidRDefault="00936D8D" w:rsidP="00936D8D">
      <w:pPr>
        <w:shd w:val="clear" w:color="auto" w:fill="FFFFFF"/>
        <w:rPr>
          <w:rFonts w:ascii="Arial" w:hAnsi="Arial" w:cs="Arial"/>
          <w:b/>
          <w:bCs/>
          <w:color w:val="000000"/>
        </w:rPr>
      </w:pPr>
      <w:r w:rsidRPr="004B6F7E">
        <w:rPr>
          <w:rFonts w:ascii="Arial" w:hAnsi="Arial" w:cs="Arial"/>
          <w:b/>
          <w:bCs/>
          <w:color w:val="000000"/>
        </w:rPr>
        <w:t>Table 7.2.2.3.3.B—Maximum building height</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4581"/>
        <w:gridCol w:w="57"/>
        <w:gridCol w:w="34"/>
        <w:gridCol w:w="1699"/>
        <w:gridCol w:w="38"/>
        <w:gridCol w:w="50"/>
        <w:gridCol w:w="1445"/>
        <w:gridCol w:w="23"/>
        <w:gridCol w:w="1083"/>
      </w:tblGrid>
      <w:tr w:rsidR="00852AC6" w:rsidRPr="00852AC6" w14:paraId="42D6F569" w14:textId="77777777" w:rsidTr="008C0B61">
        <w:tc>
          <w:tcPr>
            <w:tcW w:w="2575"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5FF72C8"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Development</w:t>
            </w:r>
          </w:p>
        </w:tc>
        <w:tc>
          <w:tcPr>
            <w:tcW w:w="1009"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3E36375"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Building height (number of storeys)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256B62A3"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Building height (m)</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3B3C69B"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Underside eaves height (m)</w:t>
            </w:r>
          </w:p>
        </w:tc>
      </w:tr>
      <w:tr w:rsidR="00936D8D" w:rsidRPr="00852AC6" w14:paraId="2AD2F94C" w14:textId="77777777" w:rsidTr="007D42F0">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4B919376"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If in the Bald Hills village centre precinct (Bracken Ridge and district neighbourhood plan/NPP-006)</w:t>
            </w:r>
          </w:p>
        </w:tc>
      </w:tr>
      <w:tr w:rsidR="00852AC6" w:rsidRPr="00852AC6" w14:paraId="0FE4E4E6" w14:textId="77777777" w:rsidTr="008C0B61">
        <w:tc>
          <w:tcPr>
            <w:tcW w:w="2575"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4AB54FE"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Any development in this precinct.</w:t>
            </w:r>
          </w:p>
        </w:tc>
        <w:tc>
          <w:tcPr>
            <w:tcW w:w="1009"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BE86C2A"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3</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0E8A6393"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E1AA97C"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936D8D" w:rsidRPr="00852AC6" w14:paraId="0EC02608" w14:textId="77777777" w:rsidTr="007D42F0">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5B2DFFEE"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If in the Taigum residential precinct (Bracken Ridge and district neighbourhood plan/NPP-002)</w:t>
            </w:r>
          </w:p>
        </w:tc>
      </w:tr>
      <w:tr w:rsidR="00E644EF" w:rsidRPr="00852AC6" w14:paraId="5725AC23" w14:textId="77777777" w:rsidTr="00460C4F">
        <w:tc>
          <w:tcPr>
            <w:tcW w:w="2543"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487D3930"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Development for a multiple dwelling in the Emerging community zone, where on a site 15,000m</w:t>
            </w:r>
            <w:r w:rsidRPr="004B6F7E">
              <w:rPr>
                <w:rFonts w:ascii="Arial" w:hAnsi="Arial" w:cs="Arial"/>
                <w:sz w:val="22"/>
                <w:szCs w:val="20"/>
                <w:vertAlign w:val="superscript"/>
              </w:rPr>
              <w:t>2</w:t>
            </w:r>
            <w:r w:rsidRPr="004B6F7E">
              <w:rPr>
                <w:rFonts w:ascii="Arial" w:hAnsi="Arial" w:cs="Arial"/>
                <w:sz w:val="22"/>
                <w:szCs w:val="20"/>
              </w:rPr>
              <w:t xml:space="preserve"> or greater in area and identified as Multiple dwellings (to 5 storeys) in </w:t>
            </w:r>
            <w:r w:rsidRPr="00060854">
              <w:rPr>
                <w:rStyle w:val="Hyperlink"/>
                <w:rFonts w:ascii="Arial" w:hAnsi="Arial" w:cs="Arial"/>
                <w:b/>
                <w:bCs/>
                <w:sz w:val="22"/>
              </w:rPr>
              <w:t>Figure c</w:t>
            </w:r>
            <w:r w:rsidRPr="00060854">
              <w:rPr>
                <w:rStyle w:val="Hyperlink"/>
                <w:b/>
                <w:bCs/>
              </w:rPr>
              <w:t>.</w:t>
            </w: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707D4A9"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2 storeys where adjoining 1 storey residential uses and within 10m of side or rear boundaries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5276124A"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A871E2"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E644EF" w:rsidRPr="00852AC6" w14:paraId="3889C216" w14:textId="77777777" w:rsidTr="00460C4F">
        <w:tc>
          <w:tcPr>
            <w:tcW w:w="2543"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5B49AE07" w14:textId="77777777" w:rsidR="00936D8D" w:rsidRPr="004B6F7E"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4A6314A"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 xml:space="preserve">3 storeys where adjoining 2 storey residential </w:t>
            </w:r>
            <w:r w:rsidRPr="004B6F7E">
              <w:rPr>
                <w:rFonts w:ascii="Arial" w:hAnsi="Arial" w:cs="Arial"/>
                <w:sz w:val="22"/>
                <w:szCs w:val="20"/>
              </w:rPr>
              <w:lastRenderedPageBreak/>
              <w:t>uses and within 10m of side or rear boundaries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66BDA930"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lastRenderedPageBreak/>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5109751"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E644EF" w:rsidRPr="00852AC6" w14:paraId="7BC5BFA6" w14:textId="77777777" w:rsidTr="00460C4F">
        <w:tc>
          <w:tcPr>
            <w:tcW w:w="2543"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17E7A0A8" w14:textId="77777777" w:rsidR="00936D8D" w:rsidRPr="004B6F7E"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C0B1EA1"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5 at the centre of the site</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41A2D8E9"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16 at the centre of the site</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F6834FE"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E644EF" w:rsidRPr="00852AC6" w14:paraId="08095B02" w14:textId="77777777" w:rsidTr="00460C4F">
        <w:tc>
          <w:tcPr>
            <w:tcW w:w="2543"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C56392A" w14:textId="77777777" w:rsidR="00936D8D" w:rsidRPr="004B6F7E"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2DBF5D2"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2 at the street frontage</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0B7252FB"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BE62AEB"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936D8D" w:rsidRPr="00852AC6" w14:paraId="777AC4E6" w14:textId="77777777" w:rsidTr="004B6F7E">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69F502D6"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If in the Gawain Road centre precinct (Bracken Ridge and district neighbourhood plan/NPP-008)</w:t>
            </w:r>
          </w:p>
        </w:tc>
      </w:tr>
      <w:tr w:rsidR="00852AC6" w:rsidRPr="00852AC6" w14:paraId="37A1045C" w14:textId="77777777" w:rsidTr="008C0B61">
        <w:tc>
          <w:tcPr>
            <w:tcW w:w="0" w:type="auto"/>
            <w:tcBorders>
              <w:top w:val="single" w:sz="6" w:space="0" w:color="C0C0C0"/>
              <w:left w:val="single" w:sz="6" w:space="0" w:color="C0C0C0"/>
              <w:bottom w:val="single" w:sz="6" w:space="0" w:color="C0C0C0"/>
              <w:right w:val="single" w:sz="6" w:space="0" w:color="C0C0C0"/>
            </w:tcBorders>
            <w:shd w:val="clear" w:color="auto" w:fill="auto"/>
            <w:hideMark/>
          </w:tcPr>
          <w:p w14:paraId="33837629"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Development of a multiple dwelling in the Neighbourhood centre zone</w:t>
            </w:r>
          </w:p>
        </w:tc>
        <w:tc>
          <w:tcPr>
            <w:tcW w:w="101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558D444"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3 storeys where a minimum of 2 storeys are for residential uses</w:t>
            </w:r>
          </w:p>
        </w:tc>
        <w:tc>
          <w:tcPr>
            <w:tcW w:w="83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BD41895"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2BFEAD7"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9.5</w:t>
            </w:r>
          </w:p>
        </w:tc>
      </w:tr>
      <w:tr w:rsidR="00936D8D" w:rsidRPr="00852AC6" w14:paraId="715ED69F" w14:textId="77777777" w:rsidTr="004B6F7E">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3731177D" w14:textId="77777777" w:rsidR="00936D8D" w:rsidRPr="004B6F7E" w:rsidRDefault="00936D8D">
            <w:pPr>
              <w:pStyle w:val="NormalWeb"/>
              <w:spacing w:after="0"/>
              <w:rPr>
                <w:rFonts w:ascii="Arial" w:hAnsi="Arial" w:cs="Arial"/>
                <w:b/>
                <w:bCs/>
                <w:sz w:val="22"/>
                <w:szCs w:val="20"/>
              </w:rPr>
            </w:pPr>
            <w:r w:rsidRPr="004B6F7E">
              <w:rPr>
                <w:rFonts w:ascii="Arial" w:hAnsi="Arial" w:cs="Arial"/>
                <w:b/>
                <w:bCs/>
                <w:sz w:val="22"/>
                <w:szCs w:val="20"/>
              </w:rPr>
              <w:t>If in the Bracken Ridge Road precinct (Bracken Ridge and district neighbourhood plan/NPP-011)</w:t>
            </w:r>
          </w:p>
        </w:tc>
      </w:tr>
      <w:tr w:rsidR="00936D8D" w:rsidRPr="00852AC6" w14:paraId="44D3C9AC" w14:textId="77777777" w:rsidTr="00FB1861">
        <w:tc>
          <w:tcPr>
            <w:tcW w:w="259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6CF885"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Development of a site in the Sport and recreation area shown in Figure g, where for indoor sport and recreation and within 6m of adjoining residential premises</w:t>
            </w:r>
          </w:p>
        </w:tc>
        <w:tc>
          <w:tcPr>
            <w:tcW w:w="942" w:type="pct"/>
            <w:tcBorders>
              <w:top w:val="single" w:sz="6" w:space="0" w:color="C0C0C0"/>
              <w:left w:val="single" w:sz="6" w:space="0" w:color="C0C0C0"/>
              <w:bottom w:val="single" w:sz="6" w:space="0" w:color="C0C0C0"/>
              <w:right w:val="single" w:sz="6" w:space="0" w:color="C0C0C0"/>
            </w:tcBorders>
            <w:shd w:val="clear" w:color="auto" w:fill="auto"/>
            <w:hideMark/>
          </w:tcPr>
          <w:p w14:paraId="5586C781"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c>
          <w:tcPr>
            <w:tcW w:w="86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EA07AC1"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9.5</w:t>
            </w:r>
          </w:p>
        </w:tc>
        <w:tc>
          <w:tcPr>
            <w:tcW w:w="599" w:type="pct"/>
            <w:tcBorders>
              <w:top w:val="single" w:sz="6" w:space="0" w:color="C0C0C0"/>
              <w:left w:val="single" w:sz="6" w:space="0" w:color="C0C0C0"/>
              <w:bottom w:val="single" w:sz="6" w:space="0" w:color="C0C0C0"/>
              <w:right w:val="single" w:sz="6" w:space="0" w:color="C0C0C0"/>
            </w:tcBorders>
            <w:shd w:val="clear" w:color="auto" w:fill="auto"/>
            <w:hideMark/>
          </w:tcPr>
          <w:p w14:paraId="5D91FE40" w14:textId="77777777" w:rsidR="00936D8D" w:rsidRPr="004B6F7E" w:rsidRDefault="00936D8D">
            <w:pPr>
              <w:pStyle w:val="NormalWeb"/>
              <w:spacing w:after="0"/>
              <w:rPr>
                <w:rFonts w:ascii="Arial" w:hAnsi="Arial" w:cs="Arial"/>
                <w:sz w:val="22"/>
                <w:szCs w:val="20"/>
              </w:rPr>
            </w:pPr>
            <w:r w:rsidRPr="004B6F7E">
              <w:rPr>
                <w:rFonts w:ascii="Arial" w:hAnsi="Arial" w:cs="Arial"/>
                <w:sz w:val="22"/>
                <w:szCs w:val="20"/>
              </w:rPr>
              <w:t>Not specified</w:t>
            </w:r>
          </w:p>
        </w:tc>
      </w:tr>
      <w:tr w:rsidR="007A109A" w:rsidRPr="00852AC6" w14:paraId="4D6706B0" w14:textId="77777777" w:rsidTr="00FB1861">
        <w:tc>
          <w:tcPr>
            <w:tcW w:w="2594" w:type="pct"/>
            <w:gridSpan w:val="3"/>
            <w:tcBorders>
              <w:top w:val="single" w:sz="6" w:space="0" w:color="C0C0C0"/>
              <w:left w:val="single" w:sz="6" w:space="0" w:color="C0C0C0"/>
              <w:bottom w:val="single" w:sz="6" w:space="0" w:color="C0C0C0"/>
              <w:right w:val="single" w:sz="6" w:space="0" w:color="C0C0C0"/>
            </w:tcBorders>
            <w:shd w:val="clear" w:color="auto" w:fill="auto"/>
          </w:tcPr>
          <w:p w14:paraId="3497FD07" w14:textId="52052F3C" w:rsidR="007A109A" w:rsidRPr="004B6F7E" w:rsidRDefault="007A109A">
            <w:pPr>
              <w:pStyle w:val="NormalWeb"/>
              <w:spacing w:after="0"/>
              <w:rPr>
                <w:rFonts w:ascii="Arial" w:hAnsi="Arial" w:cs="Arial"/>
                <w:sz w:val="22"/>
                <w:szCs w:val="20"/>
              </w:rPr>
            </w:pPr>
            <w:r w:rsidRPr="007A109A">
              <w:rPr>
                <w:rFonts w:ascii="Arial" w:hAnsi="Arial" w:cs="Arial"/>
                <w:sz w:val="22"/>
                <w:szCs w:val="20"/>
              </w:rPr>
              <w:t xml:space="preserve">Development of a site in the Sport and recreation area shown in Figure </w:t>
            </w:r>
            <w:r>
              <w:rPr>
                <w:rFonts w:ascii="Arial" w:hAnsi="Arial" w:cs="Arial"/>
                <w:sz w:val="22"/>
                <w:szCs w:val="20"/>
              </w:rPr>
              <w:t>g</w:t>
            </w:r>
            <w:r w:rsidRPr="007A109A">
              <w:rPr>
                <w:rFonts w:ascii="Arial" w:hAnsi="Arial" w:cs="Arial"/>
                <w:sz w:val="22"/>
                <w:szCs w:val="20"/>
              </w:rPr>
              <w:t>, where for indoor sport and recreation not within 6m of adjoining residential premises</w:t>
            </w:r>
          </w:p>
        </w:tc>
        <w:tc>
          <w:tcPr>
            <w:tcW w:w="942" w:type="pct"/>
            <w:tcBorders>
              <w:top w:val="single" w:sz="6" w:space="0" w:color="C0C0C0"/>
              <w:left w:val="single" w:sz="6" w:space="0" w:color="C0C0C0"/>
              <w:bottom w:val="single" w:sz="6" w:space="0" w:color="C0C0C0"/>
              <w:right w:val="single" w:sz="6" w:space="0" w:color="C0C0C0"/>
            </w:tcBorders>
            <w:shd w:val="clear" w:color="auto" w:fill="auto"/>
          </w:tcPr>
          <w:p w14:paraId="45D2CEB5" w14:textId="05963336" w:rsidR="007A109A" w:rsidRPr="007A109A" w:rsidRDefault="007A109A">
            <w:pPr>
              <w:pStyle w:val="NormalWeb"/>
              <w:spacing w:after="0"/>
              <w:rPr>
                <w:rFonts w:ascii="Arial" w:hAnsi="Arial" w:cs="Arial"/>
                <w:sz w:val="22"/>
              </w:rPr>
            </w:pPr>
            <w:r w:rsidRPr="00FB1861">
              <w:rPr>
                <w:rFonts w:ascii="Arial" w:hAnsi="Arial" w:cs="Arial"/>
                <w:color w:val="000000"/>
                <w:sz w:val="22"/>
                <w:shd w:val="clear" w:color="auto" w:fill="FFFFFF"/>
              </w:rPr>
              <w:t>Not specified</w:t>
            </w:r>
          </w:p>
        </w:tc>
        <w:tc>
          <w:tcPr>
            <w:tcW w:w="864" w:type="pct"/>
            <w:gridSpan w:val="4"/>
            <w:tcBorders>
              <w:top w:val="single" w:sz="6" w:space="0" w:color="C0C0C0"/>
              <w:left w:val="single" w:sz="6" w:space="0" w:color="C0C0C0"/>
              <w:bottom w:val="single" w:sz="6" w:space="0" w:color="C0C0C0"/>
              <w:right w:val="single" w:sz="6" w:space="0" w:color="C0C0C0"/>
            </w:tcBorders>
            <w:shd w:val="clear" w:color="auto" w:fill="auto"/>
          </w:tcPr>
          <w:p w14:paraId="4350D570" w14:textId="133B7060" w:rsidR="007A109A" w:rsidRPr="007A109A" w:rsidRDefault="007A109A">
            <w:pPr>
              <w:pStyle w:val="NormalWeb"/>
              <w:spacing w:after="0"/>
              <w:rPr>
                <w:rFonts w:ascii="Arial" w:hAnsi="Arial" w:cs="Arial"/>
                <w:sz w:val="22"/>
              </w:rPr>
            </w:pPr>
            <w:r w:rsidRPr="00FB1861">
              <w:rPr>
                <w:rFonts w:ascii="Arial" w:hAnsi="Arial" w:cs="Arial"/>
                <w:color w:val="000000"/>
                <w:sz w:val="22"/>
                <w:shd w:val="clear" w:color="auto" w:fill="FFFFFF"/>
              </w:rPr>
              <w:t>15</w:t>
            </w:r>
          </w:p>
        </w:tc>
        <w:tc>
          <w:tcPr>
            <w:tcW w:w="599" w:type="pct"/>
            <w:tcBorders>
              <w:top w:val="single" w:sz="6" w:space="0" w:color="C0C0C0"/>
              <w:left w:val="single" w:sz="6" w:space="0" w:color="C0C0C0"/>
              <w:bottom w:val="single" w:sz="6" w:space="0" w:color="C0C0C0"/>
              <w:right w:val="single" w:sz="6" w:space="0" w:color="C0C0C0"/>
            </w:tcBorders>
            <w:shd w:val="clear" w:color="auto" w:fill="auto"/>
          </w:tcPr>
          <w:p w14:paraId="0F1901CE" w14:textId="38CF1E2E" w:rsidR="007A109A" w:rsidRPr="007A109A" w:rsidRDefault="007A109A">
            <w:pPr>
              <w:pStyle w:val="NormalWeb"/>
              <w:spacing w:after="0"/>
              <w:rPr>
                <w:rFonts w:ascii="Arial" w:hAnsi="Arial" w:cs="Arial"/>
                <w:sz w:val="22"/>
              </w:rPr>
            </w:pPr>
            <w:r w:rsidRPr="00FB1861">
              <w:rPr>
                <w:rFonts w:ascii="Arial" w:hAnsi="Arial" w:cs="Arial"/>
                <w:color w:val="000000"/>
                <w:sz w:val="22"/>
                <w:shd w:val="clear" w:color="auto" w:fill="FFFFFF"/>
              </w:rPr>
              <w:t>Not specified</w:t>
            </w:r>
          </w:p>
        </w:tc>
      </w:tr>
    </w:tbl>
    <w:p w14:paraId="2488E6C3" w14:textId="1E3CF35D" w:rsidR="008C0B61" w:rsidRDefault="008C0B61" w:rsidP="008C0B61">
      <w:pPr>
        <w:pStyle w:val="NormalWeb"/>
        <w:shd w:val="clear" w:color="auto" w:fill="EEEEEE"/>
        <w:spacing w:after="0"/>
        <w:rPr>
          <w:rFonts w:ascii="Arial" w:eastAsia="Times New Roman" w:hAnsi="Arial" w:cs="Arial"/>
          <w:color w:val="000000"/>
          <w:sz w:val="20"/>
          <w:szCs w:val="20"/>
          <w:lang w:eastAsia="en-AU"/>
        </w:rPr>
      </w:pPr>
      <w:r>
        <w:rPr>
          <w:rFonts w:ascii="Arial" w:hAnsi="Arial" w:cs="Arial"/>
          <w:noProof/>
          <w:color w:val="000000"/>
          <w:sz w:val="20"/>
          <w:szCs w:val="20"/>
        </w:rPr>
        <w:lastRenderedPageBreak/>
        <w:drawing>
          <wp:inline distT="0" distB="0" distL="0" distR="0" wp14:anchorId="27B05877" wp14:editId="726622EF">
            <wp:extent cx="5581650" cy="8515943"/>
            <wp:effectExtent l="0" t="0" r="0" b="0"/>
            <wp:docPr id="18" name="Picture 18"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map is of a technical nature and as such is not accessible. For assistance interpreting this map, please contact Council on 3403 88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035" cy="8519581"/>
                    </a:xfrm>
                    <a:prstGeom prst="rect">
                      <a:avLst/>
                    </a:prstGeom>
                    <a:noFill/>
                    <a:ln>
                      <a:noFill/>
                    </a:ln>
                  </pic:spPr>
                </pic:pic>
              </a:graphicData>
            </a:graphic>
          </wp:inline>
        </w:drawing>
      </w:r>
    </w:p>
    <w:p w14:paraId="330989AD"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37" w:history="1">
        <w:r>
          <w:rPr>
            <w:rStyle w:val="Hyperlink"/>
            <w:rFonts w:ascii="Arial" w:hAnsi="Arial" w:cs="Arial"/>
            <w:color w:val="337AB7"/>
            <w:sz w:val="20"/>
            <w:szCs w:val="20"/>
          </w:rPr>
          <w:t>Figure a—Development intent areas</w:t>
        </w:r>
      </w:hyperlink>
    </w:p>
    <w:p w14:paraId="0FF38C97" w14:textId="77845936"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33E9BFB" wp14:editId="7FABCC24">
            <wp:extent cx="5580376" cy="8514000"/>
            <wp:effectExtent l="0" t="0" r="1905" b="1905"/>
            <wp:docPr id="16" name="Picture 16"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map is of a technical nature and as such is not accessible. For assistance interpreting this map, please contact Council on 3403 88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0D652F10"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39" w:history="1">
        <w:r>
          <w:rPr>
            <w:rStyle w:val="Hyperlink"/>
            <w:rFonts w:ascii="Arial" w:hAnsi="Arial" w:cs="Arial"/>
            <w:color w:val="337AB7"/>
            <w:sz w:val="20"/>
            <w:szCs w:val="20"/>
          </w:rPr>
          <w:t>Figure b—Carseldine residential precinct</w:t>
        </w:r>
      </w:hyperlink>
    </w:p>
    <w:p w14:paraId="7DCB20BF" w14:textId="7830E2DC" w:rsidR="008C0B61" w:rsidRDefault="00EC7863"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8F82D1D" wp14:editId="6D13BBC5">
            <wp:extent cx="5543550" cy="8454688"/>
            <wp:effectExtent l="0" t="0" r="0" b="3810"/>
            <wp:docPr id="25" name="Picture 25"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map is of a technical nature and as such is not accessible. For assistance interpreting this map, please contact Council on 3403 8888."/>
                    <pic:cNvPicPr/>
                  </pic:nvPicPr>
                  <pic:blipFill>
                    <a:blip r:embed="rId40">
                      <a:extLst>
                        <a:ext uri="{28A0092B-C50C-407E-A947-70E740481C1C}">
                          <a14:useLocalDpi xmlns:a14="http://schemas.microsoft.com/office/drawing/2010/main" val="0"/>
                        </a:ext>
                      </a:extLst>
                    </a:blip>
                    <a:stretch>
                      <a:fillRect/>
                    </a:stretch>
                  </pic:blipFill>
                  <pic:spPr>
                    <a:xfrm>
                      <a:off x="0" y="0"/>
                      <a:ext cx="5549324" cy="8463494"/>
                    </a:xfrm>
                    <a:prstGeom prst="rect">
                      <a:avLst/>
                    </a:prstGeom>
                  </pic:spPr>
                </pic:pic>
              </a:graphicData>
            </a:graphic>
          </wp:inline>
        </w:drawing>
      </w:r>
    </w:p>
    <w:p w14:paraId="74B43878"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41" w:history="1">
        <w:r>
          <w:rPr>
            <w:rStyle w:val="Hyperlink"/>
            <w:rFonts w:ascii="Arial" w:hAnsi="Arial" w:cs="Arial"/>
            <w:color w:val="337AB7"/>
            <w:sz w:val="20"/>
            <w:szCs w:val="20"/>
          </w:rPr>
          <w:t>Figure c—Taigum residential precinct</w:t>
        </w:r>
      </w:hyperlink>
    </w:p>
    <w:p w14:paraId="40E741D0" w14:textId="594FE5EE"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1316CC31" wp14:editId="7FF6953D">
            <wp:extent cx="5580376" cy="8514000"/>
            <wp:effectExtent l="0" t="0" r="1905" b="1905"/>
            <wp:docPr id="14" name="Picture 14"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map is of a technical nature and as such is not accessible. For assistance interpreting this map, please contact Council on 3403 88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02D4A9E6"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43" w:history="1">
        <w:r>
          <w:rPr>
            <w:rStyle w:val="Hyperlink"/>
            <w:rFonts w:ascii="Arial" w:hAnsi="Arial" w:cs="Arial"/>
            <w:color w:val="337AB7"/>
            <w:sz w:val="20"/>
            <w:szCs w:val="20"/>
          </w:rPr>
          <w:t>Figure d—West Aspley residential precinct</w:t>
        </w:r>
      </w:hyperlink>
    </w:p>
    <w:p w14:paraId="33868E29" w14:textId="3E59D52C"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6CA430F1" wp14:editId="25ACF6D8">
            <wp:extent cx="5580376" cy="8514000"/>
            <wp:effectExtent l="0" t="0" r="1905" b="1905"/>
            <wp:docPr id="13" name="Picture 13"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map is of a technical nature and as such is not accessible. For assistance interpreting this map, please contact Council on 3403 88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2E9C9134" w14:textId="4ED342A8" w:rsidR="008C0B61" w:rsidRDefault="008C0B61" w:rsidP="008C0B61">
      <w:pPr>
        <w:pStyle w:val="NormalWeb"/>
        <w:shd w:val="clear" w:color="auto" w:fill="EEEEEE"/>
        <w:spacing w:after="0"/>
        <w:rPr>
          <w:rFonts w:ascii="Arial" w:hAnsi="Arial" w:cs="Arial"/>
          <w:color w:val="000000"/>
          <w:sz w:val="20"/>
          <w:szCs w:val="20"/>
        </w:rPr>
      </w:pPr>
      <w:r w:rsidRPr="008C0B61">
        <w:rPr>
          <w:rFonts w:ascii="Arial" w:hAnsi="Arial" w:cs="Arial"/>
          <w:color w:val="000000"/>
          <w:sz w:val="20"/>
          <w:szCs w:val="20"/>
        </w:rPr>
        <w:t>View the high resolution of </w:t>
      </w:r>
      <w:hyperlink r:id="rId45" w:history="1">
        <w:r w:rsidRPr="008C0B61">
          <w:rPr>
            <w:rStyle w:val="Hyperlink"/>
            <w:rFonts w:ascii="Arial" w:hAnsi="Arial" w:cs="Arial"/>
            <w:sz w:val="20"/>
            <w:szCs w:val="20"/>
          </w:rPr>
          <w:t>Figure e—Bald Hills village centre</w:t>
        </w:r>
      </w:hyperlink>
    </w:p>
    <w:p w14:paraId="7BE94AE3" w14:textId="0F0B0E56"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162B2A98" wp14:editId="6FBFA15D">
            <wp:extent cx="5580376" cy="8514000"/>
            <wp:effectExtent l="0" t="0" r="1905" b="1905"/>
            <wp:docPr id="8" name="Picture 8"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map is of a technical nature and as such is not accessible. For assistance interpreting this map, please contact Council on 3403 88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3FEAEEFC"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47" w:history="1">
        <w:r>
          <w:rPr>
            <w:rStyle w:val="Hyperlink"/>
            <w:rFonts w:ascii="Arial" w:hAnsi="Arial" w:cs="Arial"/>
            <w:color w:val="337AB7"/>
            <w:sz w:val="20"/>
            <w:szCs w:val="20"/>
          </w:rPr>
          <w:t>Figure f—Zillmere industrial precinct</w:t>
        </w:r>
      </w:hyperlink>
    </w:p>
    <w:p w14:paraId="32DF1197" w14:textId="181A75C6"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110DC218" wp14:editId="4B3116F1">
            <wp:extent cx="5580376" cy="8514000"/>
            <wp:effectExtent l="0" t="0" r="1905" b="1905"/>
            <wp:docPr id="7" name="Picture 7"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map is of a technical nature and as such is not accessible. For assistance interpreting this map, please contact Council on 3403 88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32B291BE"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49" w:history="1">
        <w:r>
          <w:rPr>
            <w:rStyle w:val="Hyperlink"/>
            <w:rFonts w:ascii="Arial" w:hAnsi="Arial" w:cs="Arial"/>
            <w:color w:val="337AB7"/>
            <w:sz w:val="20"/>
            <w:szCs w:val="20"/>
          </w:rPr>
          <w:t>Figure g—Bracken Ridge Road precinct</w:t>
        </w:r>
      </w:hyperlink>
    </w:p>
    <w:p w14:paraId="078DEF3B" w14:textId="164F0659"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7DBC106" wp14:editId="026A7840">
            <wp:extent cx="5580376" cy="8514000"/>
            <wp:effectExtent l="0" t="0" r="1905" b="1905"/>
            <wp:docPr id="2" name="Picture 2"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is of a technical nature and as such is not accessible. For assistance interpreting this map, please contact Council on 3403 88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7D1453B4" w14:textId="77777777" w:rsidR="008C0B61" w:rsidRDefault="008C0B61" w:rsidP="008C0B61">
      <w:pPr>
        <w:pStyle w:val="NormalWeb"/>
        <w:shd w:val="clear" w:color="auto" w:fill="EEEEEE"/>
        <w:spacing w:after="0"/>
        <w:rPr>
          <w:rFonts w:ascii="Arial" w:eastAsia="Times New Roman" w:hAnsi="Arial" w:cs="Arial"/>
          <w:color w:val="000000"/>
          <w:sz w:val="20"/>
          <w:szCs w:val="20"/>
          <w:lang w:eastAsia="en-AU"/>
        </w:rPr>
      </w:pPr>
      <w:r>
        <w:rPr>
          <w:rFonts w:ascii="Arial" w:hAnsi="Arial" w:cs="Arial"/>
          <w:color w:val="000000"/>
          <w:sz w:val="20"/>
          <w:szCs w:val="20"/>
        </w:rPr>
        <w:t>View the high resolution of </w:t>
      </w:r>
      <w:hyperlink r:id="rId51" w:history="1">
        <w:r>
          <w:rPr>
            <w:rStyle w:val="Hyperlink"/>
            <w:rFonts w:ascii="Arial" w:hAnsi="Arial" w:cs="Arial"/>
            <w:color w:val="337AB7"/>
            <w:sz w:val="20"/>
            <w:szCs w:val="20"/>
          </w:rPr>
          <w:t>Figure h—North Bracken Ridge precinct</w:t>
        </w:r>
      </w:hyperlink>
    </w:p>
    <w:p w14:paraId="0FDC1C2D" w14:textId="426A8DF2"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39AB5623" wp14:editId="026F9737">
            <wp:extent cx="5580376" cy="8514000"/>
            <wp:effectExtent l="0" t="0" r="1905" b="1905"/>
            <wp:docPr id="22" name="Picture 22"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map is of a technical nature and as such is not accessible. For assistance interpreting this map, please contact Council on 3403 88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0A31A086" w14:textId="2AEE591C" w:rsidR="008C0B61" w:rsidRDefault="008C0B61" w:rsidP="008C0B61">
      <w:pPr>
        <w:pStyle w:val="NormalWeb"/>
        <w:shd w:val="clear" w:color="auto" w:fill="EEEEEE"/>
        <w:spacing w:after="0"/>
        <w:rPr>
          <w:rStyle w:val="Hyperlink"/>
          <w:rFonts w:ascii="Arial" w:hAnsi="Arial" w:cs="Arial"/>
          <w:color w:val="337AB7"/>
          <w:sz w:val="20"/>
          <w:szCs w:val="20"/>
        </w:rPr>
      </w:pPr>
      <w:r>
        <w:rPr>
          <w:rFonts w:ascii="Arial" w:hAnsi="Arial" w:cs="Arial"/>
          <w:color w:val="000000"/>
          <w:sz w:val="20"/>
          <w:szCs w:val="20"/>
        </w:rPr>
        <w:t>View the high resolution of </w:t>
      </w:r>
      <w:hyperlink r:id="rId53" w:history="1">
        <w:r>
          <w:rPr>
            <w:rStyle w:val="Hyperlink"/>
            <w:rFonts w:ascii="Arial" w:hAnsi="Arial" w:cs="Arial"/>
            <w:color w:val="337AB7"/>
            <w:sz w:val="20"/>
            <w:szCs w:val="20"/>
          </w:rPr>
          <w:t xml:space="preserve">Figure </w:t>
        </w:r>
        <w:proofErr w:type="spellStart"/>
        <w:r>
          <w:rPr>
            <w:rStyle w:val="Hyperlink"/>
            <w:rFonts w:ascii="Arial" w:hAnsi="Arial" w:cs="Arial"/>
            <w:color w:val="337AB7"/>
            <w:sz w:val="20"/>
            <w:szCs w:val="20"/>
          </w:rPr>
          <w:t>i</w:t>
        </w:r>
        <w:proofErr w:type="spellEnd"/>
        <w:r>
          <w:rPr>
            <w:rStyle w:val="Hyperlink"/>
            <w:rFonts w:ascii="Arial" w:hAnsi="Arial" w:cs="Arial"/>
            <w:color w:val="337AB7"/>
            <w:sz w:val="20"/>
            <w:szCs w:val="20"/>
          </w:rPr>
          <w:t>—Zillmere centre precinct</w:t>
        </w:r>
      </w:hyperlink>
      <w:r w:rsidR="00FB0806">
        <w:rPr>
          <w:rStyle w:val="Hyperlink"/>
          <w:rFonts w:ascii="Arial" w:hAnsi="Arial" w:cs="Arial"/>
          <w:color w:val="337AB7"/>
          <w:sz w:val="20"/>
          <w:szCs w:val="20"/>
        </w:rPr>
        <w:t xml:space="preserve"> </w:t>
      </w:r>
    </w:p>
    <w:p w14:paraId="038E444A" w14:textId="12AAC7FC" w:rsidR="00FB0806" w:rsidRDefault="00FB0806" w:rsidP="00FB0806">
      <w:pPr>
        <w:pStyle w:val="Editorsnote"/>
        <w:spacing w:before="0"/>
        <w:rPr>
          <w:szCs w:val="16"/>
        </w:rPr>
      </w:pPr>
      <w:r w:rsidRPr="00BE48F2">
        <w:lastRenderedPageBreak/>
        <w:t>Note—</w:t>
      </w:r>
      <w:r>
        <w:t xml:space="preserve">Locations identified for multiple dwellings in </w:t>
      </w:r>
      <w:hyperlink r:id="rId54" w:anchor="Rules/0/56/1/37667/0" w:history="1">
        <w:r w:rsidRPr="00FB0806">
          <w:rPr>
            <w:rStyle w:val="Hyperlink"/>
          </w:rPr>
          <w:t>Figure d</w:t>
        </w:r>
      </w:hyperlink>
      <w:r>
        <w:t xml:space="preserve"> applies only to land in the Emerging community zone. Multiple dwellings are not accommodated in the </w:t>
      </w:r>
      <w:proofErr w:type="gramStart"/>
      <w:r>
        <w:t>Low density</w:t>
      </w:r>
      <w:proofErr w:type="gramEnd"/>
      <w:r>
        <w:t xml:space="preserve"> residential zone.</w:t>
      </w:r>
    </w:p>
    <w:p w14:paraId="08606F95" w14:textId="77777777" w:rsidR="00FB0806" w:rsidRPr="00BE48F2" w:rsidRDefault="00FB0806" w:rsidP="00FB0806">
      <w:pPr>
        <w:pStyle w:val="Editorsnote"/>
        <w:spacing w:before="0"/>
        <w:rPr>
          <w:szCs w:val="16"/>
        </w:rPr>
      </w:pPr>
    </w:p>
    <w:p w14:paraId="1CA851E0" w14:textId="1E40F3C6" w:rsidR="00186FC5" w:rsidRPr="007602DA" w:rsidRDefault="00186FC5" w:rsidP="00291BE3">
      <w:pPr>
        <w:pStyle w:val="AmendmentPoint1"/>
        <w:ind w:left="720" w:hanging="720"/>
        <w:rPr>
          <w:b/>
        </w:rPr>
      </w:pPr>
      <w:r w:rsidRPr="007602DA">
        <w:t xml:space="preserve">Section 7.2 Neighbourhood plans, </w:t>
      </w:r>
      <w:r w:rsidR="00A84C6C" w:rsidRPr="007602DA">
        <w:t>7.2</w:t>
      </w:r>
      <w:r w:rsidR="00357E92" w:rsidRPr="007602DA">
        <w:t>.</w:t>
      </w:r>
      <w:r w:rsidR="00E15364">
        <w:t>2.5</w:t>
      </w:r>
      <w:r w:rsidR="00357E92" w:rsidRPr="007602DA">
        <w:t>.</w:t>
      </w:r>
      <w:r w:rsidR="000442F6" w:rsidRPr="007602DA">
        <w:t xml:space="preserve"> </w:t>
      </w:r>
      <w:r w:rsidR="00E15364">
        <w:t>Bridgeman Downs</w:t>
      </w:r>
      <w:r w:rsidR="000442F6" w:rsidRPr="007602DA">
        <w:t xml:space="preserve"> </w:t>
      </w:r>
      <w:r w:rsidR="00A84C6C" w:rsidRPr="007602DA">
        <w:t xml:space="preserve">neighbourhood </w:t>
      </w:r>
      <w:r w:rsidR="00567793" w:rsidRPr="007602DA">
        <w:t>plan code–</w:t>
      </w:r>
    </w:p>
    <w:p w14:paraId="0059D200" w14:textId="21EC4E58" w:rsidR="00567793" w:rsidRPr="007602DA" w:rsidRDefault="00567793" w:rsidP="00D80980">
      <w:pPr>
        <w:pStyle w:val="AmendmentPoint1"/>
        <w:numPr>
          <w:ilvl w:val="0"/>
          <w:numId w:val="0"/>
        </w:numPr>
        <w:spacing w:before="0"/>
        <w:ind w:left="720"/>
        <w:rPr>
          <w:i/>
        </w:rPr>
      </w:pPr>
      <w:r w:rsidRPr="00CF5CF8">
        <w:rPr>
          <w:i/>
        </w:rPr>
        <w:t>insert:</w:t>
      </w:r>
    </w:p>
    <w:p w14:paraId="10D9F264" w14:textId="77777777" w:rsidR="00186FC5" w:rsidRPr="007602DA" w:rsidRDefault="00186FC5" w:rsidP="008808B8">
      <w:pPr>
        <w:pStyle w:val="AmendmentStyle"/>
        <w:rPr>
          <w:rFonts w:ascii="Arial" w:hAnsi="Arial" w:cs="Arial"/>
        </w:rPr>
      </w:pPr>
      <w:r w:rsidRPr="007602DA">
        <w:rPr>
          <w:rFonts w:ascii="Arial" w:hAnsi="Arial" w:cs="Arial"/>
        </w:rPr>
        <w:t>‘</w:t>
      </w:r>
    </w:p>
    <w:p w14:paraId="14349623" w14:textId="13119489" w:rsidR="00567793" w:rsidRPr="007602DA" w:rsidRDefault="00567793" w:rsidP="00567793">
      <w:pPr>
        <w:pStyle w:val="CodeHeading1"/>
        <w:numPr>
          <w:ilvl w:val="0"/>
          <w:numId w:val="0"/>
        </w:numPr>
        <w:rPr>
          <w:rFonts w:cs="Arial"/>
          <w:sz w:val="22"/>
        </w:rPr>
      </w:pPr>
      <w:bookmarkStart w:id="73" w:name="_Toc90891732"/>
      <w:r w:rsidRPr="007602DA">
        <w:rPr>
          <w:rFonts w:cs="Arial"/>
          <w:sz w:val="22"/>
        </w:rPr>
        <w:t>7.2.</w:t>
      </w:r>
      <w:r w:rsidR="00E15364">
        <w:rPr>
          <w:rFonts w:cs="Arial"/>
          <w:sz w:val="22"/>
        </w:rPr>
        <w:t>2.5</w:t>
      </w:r>
      <w:r w:rsidRPr="007602DA">
        <w:rPr>
          <w:rFonts w:cs="Arial"/>
          <w:sz w:val="22"/>
        </w:rPr>
        <w:t xml:space="preserve"> </w:t>
      </w:r>
      <w:r w:rsidR="00E15364">
        <w:rPr>
          <w:rFonts w:cs="Arial"/>
          <w:sz w:val="22"/>
        </w:rPr>
        <w:t>Bridgeman Downs</w:t>
      </w:r>
      <w:r w:rsidRPr="007602DA">
        <w:rPr>
          <w:rFonts w:cs="Arial"/>
          <w:sz w:val="22"/>
        </w:rPr>
        <w:t xml:space="preserve"> neighbourhood plan code</w:t>
      </w:r>
      <w:bookmarkEnd w:id="73"/>
    </w:p>
    <w:p w14:paraId="7A5FF129" w14:textId="4429AE41" w:rsidR="00852AC6" w:rsidRPr="004B6F7E" w:rsidRDefault="00852AC6" w:rsidP="004B6F7E">
      <w:pPr>
        <w:pStyle w:val="NormalWeb"/>
        <w:spacing w:after="0"/>
        <w:rPr>
          <w:rFonts w:ascii="Arial" w:hAnsi="Arial" w:cs="Arial"/>
          <w:b/>
          <w:bCs/>
          <w:color w:val="000000"/>
          <w:sz w:val="22"/>
        </w:rPr>
      </w:pPr>
      <w:r w:rsidRPr="004B6F7E">
        <w:rPr>
          <w:rFonts w:ascii="Arial" w:hAnsi="Arial" w:cs="Arial"/>
          <w:b/>
          <w:bCs/>
          <w:color w:val="000000"/>
          <w:sz w:val="22"/>
        </w:rPr>
        <w:t>7.2.2.5</w:t>
      </w:r>
      <w:r w:rsidR="007D42F0">
        <w:rPr>
          <w:rFonts w:ascii="Arial" w:hAnsi="Arial" w:cs="Arial"/>
          <w:b/>
          <w:bCs/>
          <w:color w:val="000000"/>
          <w:sz w:val="22"/>
        </w:rPr>
        <w:t xml:space="preserve"> </w:t>
      </w:r>
      <w:r w:rsidRPr="004B6F7E">
        <w:rPr>
          <w:rFonts w:ascii="Arial" w:hAnsi="Arial" w:cs="Arial"/>
          <w:b/>
          <w:bCs/>
          <w:color w:val="000000"/>
          <w:sz w:val="22"/>
        </w:rPr>
        <w:t>Bridgeman Downs neighbourhood plan code</w:t>
      </w:r>
    </w:p>
    <w:p w14:paraId="7DFB867C" w14:textId="73C11787" w:rsidR="00852AC6" w:rsidRPr="004B6F7E" w:rsidRDefault="00852AC6" w:rsidP="004B6F7E">
      <w:pPr>
        <w:pStyle w:val="NormalWeb"/>
        <w:spacing w:after="0"/>
        <w:rPr>
          <w:rFonts w:ascii="Arial" w:hAnsi="Arial" w:cs="Arial"/>
          <w:b/>
          <w:bCs/>
          <w:color w:val="000000"/>
          <w:sz w:val="22"/>
        </w:rPr>
      </w:pPr>
      <w:r w:rsidRPr="004B6F7E">
        <w:rPr>
          <w:rFonts w:ascii="Arial" w:hAnsi="Arial" w:cs="Arial"/>
          <w:b/>
          <w:bCs/>
          <w:color w:val="000000"/>
          <w:sz w:val="22"/>
        </w:rPr>
        <w:t>7.2.2.5.1</w:t>
      </w:r>
      <w:r w:rsidR="007D42F0">
        <w:rPr>
          <w:rFonts w:ascii="Arial" w:hAnsi="Arial" w:cs="Arial"/>
          <w:b/>
          <w:bCs/>
          <w:color w:val="000000"/>
          <w:sz w:val="22"/>
        </w:rPr>
        <w:t xml:space="preserve"> </w:t>
      </w:r>
      <w:r w:rsidRPr="004B6F7E">
        <w:rPr>
          <w:rFonts w:ascii="Arial" w:hAnsi="Arial" w:cs="Arial"/>
          <w:b/>
          <w:bCs/>
          <w:color w:val="000000"/>
          <w:sz w:val="22"/>
        </w:rPr>
        <w:t>Application</w:t>
      </w:r>
    </w:p>
    <w:p w14:paraId="35633217" w14:textId="77777777" w:rsidR="00852AC6" w:rsidRPr="004B6F7E" w:rsidRDefault="00852AC6" w:rsidP="0072657A">
      <w:pPr>
        <w:pStyle w:val="ListParagraph"/>
        <w:numPr>
          <w:ilvl w:val="0"/>
          <w:numId w:val="59"/>
        </w:numPr>
        <w:spacing w:after="100" w:afterAutospacing="1" w:line="240" w:lineRule="auto"/>
        <w:rPr>
          <w:rFonts w:ascii="Arial" w:hAnsi="Arial" w:cs="Arial"/>
          <w:color w:val="000000"/>
        </w:rPr>
      </w:pPr>
      <w:r w:rsidRPr="004B6F7E">
        <w:rPr>
          <w:rFonts w:ascii="Arial" w:hAnsi="Arial" w:cs="Arial"/>
          <w:color w:val="000000"/>
        </w:rPr>
        <w:t>This code applies to assessing a material change of use, reconfiguring a lot, operational work or building work in the Bridgeman Downs neighbourhood plan area if:</w:t>
      </w:r>
    </w:p>
    <w:p w14:paraId="39857DB0" w14:textId="77777777" w:rsidR="00852AC6" w:rsidRPr="004B6F7E"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4B6F7E">
        <w:rPr>
          <w:rFonts w:ascii="Arial" w:hAnsi="Arial" w:cs="Arial"/>
          <w:color w:val="000000"/>
        </w:rPr>
        <w:t>assessable development where this code is an applicable code identified in the assessment benchmarks column of a table of assessment for a neighbourhood plan (</w:t>
      </w:r>
      <w:hyperlink r:id="rId55" w:anchor="Rules/0/228/1/6919/0" w:history="1">
        <w:r w:rsidRPr="004B6F7E">
          <w:rPr>
            <w:rStyle w:val="Hyperlink"/>
            <w:rFonts w:ascii="Arial" w:hAnsi="Arial" w:cs="Arial"/>
          </w:rPr>
          <w:t>section 5.9</w:t>
        </w:r>
      </w:hyperlink>
      <w:r w:rsidRPr="004B6F7E">
        <w:rPr>
          <w:rFonts w:ascii="Arial" w:hAnsi="Arial" w:cs="Arial"/>
          <w:color w:val="000000"/>
        </w:rPr>
        <w:t>); or</w:t>
      </w:r>
    </w:p>
    <w:p w14:paraId="5133A0E7" w14:textId="77777777" w:rsidR="00852AC6" w:rsidRPr="004B6F7E" w:rsidRDefault="00852AC6" w:rsidP="0072657A">
      <w:pPr>
        <w:pStyle w:val="li1"/>
        <w:numPr>
          <w:ilvl w:val="1"/>
          <w:numId w:val="59"/>
        </w:numPr>
        <w:rPr>
          <w:rFonts w:ascii="Arial" w:hAnsi="Arial" w:cs="Arial"/>
          <w:color w:val="000000"/>
          <w:sz w:val="22"/>
          <w:szCs w:val="22"/>
        </w:rPr>
      </w:pPr>
      <w:r w:rsidRPr="004B6F7E">
        <w:rPr>
          <w:rFonts w:ascii="Arial" w:hAnsi="Arial" w:cs="Arial"/>
          <w:color w:val="000000"/>
          <w:sz w:val="22"/>
          <w:szCs w:val="22"/>
        </w:rPr>
        <w:t>impact assessable development.</w:t>
      </w:r>
    </w:p>
    <w:p w14:paraId="44B0A133" w14:textId="77777777" w:rsidR="00852AC6" w:rsidRPr="004B6F7E" w:rsidRDefault="00852AC6" w:rsidP="0072657A">
      <w:pPr>
        <w:pStyle w:val="NormalWeb"/>
        <w:numPr>
          <w:ilvl w:val="0"/>
          <w:numId w:val="59"/>
        </w:numPr>
        <w:spacing w:after="0" w:line="240" w:lineRule="auto"/>
        <w:rPr>
          <w:rFonts w:ascii="Arial" w:hAnsi="Arial" w:cs="Arial"/>
          <w:color w:val="000000"/>
          <w:sz w:val="22"/>
        </w:rPr>
      </w:pPr>
      <w:r w:rsidRPr="004B6F7E">
        <w:rPr>
          <w:rFonts w:ascii="Arial" w:hAnsi="Arial" w:cs="Arial"/>
          <w:color w:val="000000"/>
          <w:sz w:val="22"/>
        </w:rPr>
        <w:t>Land in the Bridgeman Downs neighbourhood plan area is identified on the NPM-002.5 Bridgeman Downs neighbourhood plan map and includes the following precincts:  </w:t>
      </w:r>
    </w:p>
    <w:p w14:paraId="4724EEDA" w14:textId="77777777" w:rsidR="00852AC6" w:rsidRPr="004B6F7E"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4B6F7E">
        <w:rPr>
          <w:rFonts w:ascii="Arial" w:hAnsi="Arial" w:cs="Arial"/>
          <w:color w:val="000000"/>
        </w:rPr>
        <w:t>Bridgeman Downs residential precinct (Bridgeman Downs neighbourhood plan/NPP-001);  </w:t>
      </w:r>
    </w:p>
    <w:p w14:paraId="6EEC0C6A" w14:textId="77777777" w:rsidR="00852AC6" w:rsidRPr="004B6F7E" w:rsidRDefault="00852AC6" w:rsidP="0072657A">
      <w:pPr>
        <w:pStyle w:val="NormalWeb"/>
        <w:numPr>
          <w:ilvl w:val="1"/>
          <w:numId w:val="59"/>
        </w:numPr>
        <w:spacing w:after="0" w:line="240" w:lineRule="auto"/>
        <w:rPr>
          <w:rFonts w:ascii="Arial" w:hAnsi="Arial" w:cs="Arial"/>
          <w:color w:val="000000"/>
          <w:sz w:val="22"/>
        </w:rPr>
      </w:pPr>
      <w:r w:rsidRPr="004B6F7E">
        <w:rPr>
          <w:rFonts w:ascii="Arial" w:hAnsi="Arial" w:cs="Arial"/>
          <w:color w:val="000000"/>
          <w:sz w:val="22"/>
        </w:rPr>
        <w:t>Roghan Road south precinct (Bridgeman Downs neighbourhood plan/NPP-002);   </w:t>
      </w:r>
    </w:p>
    <w:p w14:paraId="70A53BEF" w14:textId="77777777" w:rsidR="00852AC6" w:rsidRPr="004B6F7E" w:rsidRDefault="00852AC6" w:rsidP="0072657A">
      <w:pPr>
        <w:pStyle w:val="ListParagraph"/>
        <w:numPr>
          <w:ilvl w:val="1"/>
          <w:numId w:val="59"/>
        </w:numPr>
        <w:spacing w:after="100" w:afterAutospacing="1" w:line="240" w:lineRule="auto"/>
        <w:rPr>
          <w:rFonts w:ascii="Arial" w:hAnsi="Arial" w:cs="Arial"/>
          <w:color w:val="000000"/>
        </w:rPr>
      </w:pPr>
      <w:r w:rsidRPr="004B6F7E">
        <w:rPr>
          <w:rFonts w:ascii="Arial" w:hAnsi="Arial" w:cs="Arial"/>
          <w:color w:val="000000"/>
        </w:rPr>
        <w:t>Beckett Road precinct (Bridgeman Downs neighbourhood plan/NPP-003):  </w:t>
      </w:r>
    </w:p>
    <w:p w14:paraId="0DF942BA" w14:textId="77777777" w:rsidR="00852AC6" w:rsidRPr="004B6F7E" w:rsidRDefault="00852AC6" w:rsidP="0072657A">
      <w:pPr>
        <w:pStyle w:val="ListParagraph"/>
        <w:numPr>
          <w:ilvl w:val="2"/>
          <w:numId w:val="63"/>
        </w:numPr>
        <w:spacing w:after="100" w:afterAutospacing="1" w:line="240" w:lineRule="auto"/>
        <w:rPr>
          <w:rFonts w:ascii="Arial" w:hAnsi="Arial" w:cs="Arial"/>
          <w:color w:val="000000"/>
        </w:rPr>
      </w:pPr>
      <w:r w:rsidRPr="004B6F7E">
        <w:rPr>
          <w:rFonts w:ascii="Arial" w:hAnsi="Arial" w:cs="Arial"/>
          <w:color w:val="000000"/>
        </w:rPr>
        <w:t>Residential living sub-precinct (Bridgeman Downs neighbourhood plan/NPP-003a);  </w:t>
      </w:r>
    </w:p>
    <w:p w14:paraId="2E8199A3" w14:textId="2628D5FD" w:rsidR="00852AC6" w:rsidRPr="004B6F7E" w:rsidRDefault="00852AC6" w:rsidP="0072657A">
      <w:pPr>
        <w:pStyle w:val="ListParagraph"/>
        <w:numPr>
          <w:ilvl w:val="2"/>
          <w:numId w:val="63"/>
        </w:numPr>
        <w:spacing w:before="100" w:beforeAutospacing="1" w:after="100" w:afterAutospacing="1" w:line="240" w:lineRule="auto"/>
        <w:rPr>
          <w:rFonts w:ascii="Arial" w:hAnsi="Arial" w:cs="Arial"/>
          <w:color w:val="000000"/>
        </w:rPr>
      </w:pPr>
      <w:r w:rsidRPr="00CF5CF8">
        <w:rPr>
          <w:rFonts w:ascii="Arial" w:hAnsi="Arial" w:cs="Arial"/>
          <w:color w:val="000000"/>
        </w:rPr>
        <w:t>Environment</w:t>
      </w:r>
      <w:r w:rsidR="006C7666" w:rsidRPr="00CF5CF8">
        <w:rPr>
          <w:rFonts w:ascii="Arial" w:hAnsi="Arial" w:cs="Arial"/>
          <w:color w:val="000000"/>
        </w:rPr>
        <w:t>al</w:t>
      </w:r>
      <w:r w:rsidRPr="004B6F7E">
        <w:rPr>
          <w:rFonts w:ascii="Arial" w:hAnsi="Arial" w:cs="Arial"/>
          <w:color w:val="000000"/>
        </w:rPr>
        <w:t xml:space="preserve"> living sub-precinct (Bridgeman Downs neighbourhood plan/NPP-003b);  </w:t>
      </w:r>
    </w:p>
    <w:p w14:paraId="3CEFC14E" w14:textId="77777777" w:rsidR="00852AC6" w:rsidRPr="004B6F7E"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4B6F7E">
        <w:rPr>
          <w:rFonts w:ascii="Arial" w:hAnsi="Arial" w:cs="Arial"/>
          <w:color w:val="000000"/>
        </w:rPr>
        <w:t>Albany Creek precinct (Bridgeman Downs neighbourhood plan/NPP-004).  </w:t>
      </w:r>
    </w:p>
    <w:p w14:paraId="54D7A4ED" w14:textId="77777777" w:rsidR="00852AC6" w:rsidRPr="004B6F7E" w:rsidRDefault="00852AC6" w:rsidP="0072657A">
      <w:pPr>
        <w:pStyle w:val="ListParagraph"/>
        <w:numPr>
          <w:ilvl w:val="0"/>
          <w:numId w:val="59"/>
        </w:numPr>
        <w:spacing w:before="100" w:beforeAutospacing="1" w:after="0" w:line="240" w:lineRule="auto"/>
        <w:rPr>
          <w:rFonts w:ascii="Arial" w:hAnsi="Arial" w:cs="Arial"/>
          <w:color w:val="000000"/>
        </w:rPr>
      </w:pPr>
      <w:r w:rsidRPr="004B6F7E">
        <w:rPr>
          <w:rFonts w:ascii="Arial" w:hAnsi="Arial" w:cs="Arial"/>
          <w:color w:val="000000"/>
        </w:rPr>
        <w:t>When using this code, reference should be made to </w:t>
      </w:r>
      <w:hyperlink r:id="rId56" w:anchor="Rules/0/278/1/160/0" w:history="1">
        <w:r w:rsidRPr="004B6F7E">
          <w:rPr>
            <w:rStyle w:val="Hyperlink"/>
            <w:rFonts w:ascii="Arial" w:hAnsi="Arial" w:cs="Arial"/>
          </w:rPr>
          <w:t>section 1.5</w:t>
        </w:r>
      </w:hyperlink>
      <w:r w:rsidRPr="004B6F7E">
        <w:rPr>
          <w:rFonts w:ascii="Arial" w:hAnsi="Arial" w:cs="Arial"/>
          <w:color w:val="000000"/>
        </w:rPr>
        <w:t>, </w:t>
      </w:r>
      <w:hyperlink r:id="rId57" w:anchor="Rules/0/222/1/3772/0" w:history="1">
        <w:r w:rsidRPr="004B6F7E">
          <w:rPr>
            <w:rStyle w:val="Hyperlink"/>
            <w:rFonts w:ascii="Arial" w:hAnsi="Arial" w:cs="Arial"/>
          </w:rPr>
          <w:t>section 5.3.2</w:t>
        </w:r>
      </w:hyperlink>
      <w:r w:rsidRPr="004B6F7E">
        <w:rPr>
          <w:rFonts w:ascii="Arial" w:hAnsi="Arial" w:cs="Arial"/>
          <w:color w:val="000000"/>
        </w:rPr>
        <w:t> and </w:t>
      </w:r>
      <w:hyperlink r:id="rId58" w:anchor="Rules/0/222/1/4315/0" w:history="1">
        <w:r w:rsidRPr="004B6F7E">
          <w:rPr>
            <w:rStyle w:val="Hyperlink"/>
            <w:rFonts w:ascii="Arial" w:hAnsi="Arial" w:cs="Arial"/>
          </w:rPr>
          <w:t>section 5.3.3</w:t>
        </w:r>
      </w:hyperlink>
      <w:r w:rsidRPr="004B6F7E">
        <w:rPr>
          <w:rFonts w:ascii="Arial" w:hAnsi="Arial" w:cs="Arial"/>
          <w:color w:val="000000"/>
        </w:rPr>
        <w:t>.  </w:t>
      </w:r>
    </w:p>
    <w:p w14:paraId="6FDEFEE6" w14:textId="77777777" w:rsidR="00852AC6" w:rsidRPr="00BE48F2" w:rsidRDefault="00852AC6" w:rsidP="00BE48F2">
      <w:pPr>
        <w:pStyle w:val="Editorsnote"/>
        <w:spacing w:before="0"/>
      </w:pPr>
      <w:r w:rsidRPr="00BE48F2">
        <w:t>Note—The following purpose, overall outcomes, performance outcomes and acceptable outcomes comprise the assessment benchmarks of this code.  </w:t>
      </w:r>
    </w:p>
    <w:p w14:paraId="0D4DE2B3" w14:textId="77777777" w:rsidR="00DF4BDF" w:rsidRDefault="00DF4BDF" w:rsidP="00DF4BDF">
      <w:pPr>
        <w:pStyle w:val="NormalWeb"/>
        <w:spacing w:after="0"/>
        <w:ind w:left="454"/>
        <w:rPr>
          <w:rFonts w:ascii="Arial" w:hAnsi="Arial" w:cs="Arial"/>
          <w:color w:val="000000"/>
          <w:sz w:val="22"/>
        </w:rPr>
      </w:pPr>
    </w:p>
    <w:p w14:paraId="58E59F7C" w14:textId="2E0B9488" w:rsidR="00852AC6" w:rsidRPr="004B6F7E" w:rsidRDefault="00852AC6" w:rsidP="0072657A">
      <w:pPr>
        <w:pStyle w:val="NormalWeb"/>
        <w:numPr>
          <w:ilvl w:val="0"/>
          <w:numId w:val="59"/>
        </w:numPr>
        <w:spacing w:after="0"/>
        <w:rPr>
          <w:rFonts w:ascii="Arial" w:hAnsi="Arial" w:cs="Arial"/>
          <w:color w:val="000000"/>
          <w:sz w:val="22"/>
        </w:rPr>
      </w:pPr>
      <w:r w:rsidRPr="004B6F7E">
        <w:rPr>
          <w:rFonts w:ascii="Arial" w:hAnsi="Arial" w:cs="Arial"/>
          <w:color w:val="000000"/>
          <w:sz w:val="22"/>
        </w:rPr>
        <w:t>Note—This neighbourhood plan includes a table of assessment with variations to categories of development and assessment. Refer to </w:t>
      </w:r>
      <w:hyperlink r:id="rId59" w:anchor="Rules/0/524/1/40341/0" w:history="1">
        <w:r w:rsidRPr="004B6F7E">
          <w:rPr>
            <w:rStyle w:val="Hyperlink"/>
            <w:rFonts w:ascii="Arial" w:hAnsi="Arial" w:cs="Arial"/>
            <w:sz w:val="22"/>
          </w:rPr>
          <w:t>Table 5.9.83.A</w:t>
        </w:r>
      </w:hyperlink>
      <w:r w:rsidRPr="004B6F7E">
        <w:rPr>
          <w:rFonts w:ascii="Arial" w:hAnsi="Arial" w:cs="Arial"/>
          <w:color w:val="000000"/>
          <w:sz w:val="22"/>
        </w:rPr>
        <w:t>, </w:t>
      </w:r>
      <w:hyperlink r:id="rId60" w:anchor="Rules/0/524/1/40352/0" w:history="1">
        <w:r w:rsidRPr="004B6F7E">
          <w:rPr>
            <w:rStyle w:val="Hyperlink"/>
            <w:rFonts w:ascii="Arial" w:hAnsi="Arial" w:cs="Arial"/>
            <w:sz w:val="22"/>
          </w:rPr>
          <w:t>Table 5.9.83.B</w:t>
        </w:r>
      </w:hyperlink>
      <w:r w:rsidRPr="004B6F7E">
        <w:rPr>
          <w:rFonts w:ascii="Arial" w:hAnsi="Arial" w:cs="Arial"/>
          <w:color w:val="000000"/>
          <w:sz w:val="22"/>
        </w:rPr>
        <w:t>, </w:t>
      </w:r>
      <w:hyperlink r:id="rId61" w:anchor="Rules/0/524/1/40357/0" w:history="1">
        <w:r w:rsidRPr="004B6F7E">
          <w:rPr>
            <w:rStyle w:val="Hyperlink"/>
            <w:rFonts w:ascii="Arial" w:hAnsi="Arial" w:cs="Arial"/>
            <w:sz w:val="22"/>
          </w:rPr>
          <w:t>Table 5.9.83.C</w:t>
        </w:r>
      </w:hyperlink>
      <w:r w:rsidRPr="004B6F7E">
        <w:rPr>
          <w:rFonts w:ascii="Arial" w:hAnsi="Arial" w:cs="Arial"/>
          <w:color w:val="000000"/>
          <w:sz w:val="22"/>
        </w:rPr>
        <w:t> and </w:t>
      </w:r>
      <w:hyperlink r:id="rId62" w:anchor="Rules/0/524/1/40360/0" w:history="1">
        <w:r w:rsidRPr="004B6F7E">
          <w:rPr>
            <w:rStyle w:val="Hyperlink"/>
            <w:rFonts w:ascii="Arial" w:hAnsi="Arial" w:cs="Arial"/>
            <w:sz w:val="22"/>
          </w:rPr>
          <w:t>Table 5.9.83.D</w:t>
        </w:r>
      </w:hyperlink>
      <w:r w:rsidRPr="004B6F7E">
        <w:rPr>
          <w:rFonts w:ascii="Arial" w:hAnsi="Arial" w:cs="Arial"/>
          <w:color w:val="000000"/>
          <w:sz w:val="22"/>
        </w:rPr>
        <w:t>.  </w:t>
      </w:r>
    </w:p>
    <w:p w14:paraId="74FD61AC" w14:textId="77777777" w:rsidR="00BE48F2" w:rsidRDefault="00BE48F2" w:rsidP="00BE48F2">
      <w:pPr>
        <w:pStyle w:val="NormalWeb"/>
        <w:spacing w:after="0"/>
        <w:rPr>
          <w:rFonts w:ascii="Arial" w:hAnsi="Arial" w:cs="Arial"/>
          <w:b/>
          <w:bCs/>
          <w:color w:val="000000"/>
          <w:sz w:val="22"/>
        </w:rPr>
      </w:pPr>
    </w:p>
    <w:p w14:paraId="15F0883D" w14:textId="302ACCBE" w:rsidR="00852AC6" w:rsidRPr="004B6F7E" w:rsidRDefault="00852AC6" w:rsidP="00BE48F2">
      <w:pPr>
        <w:pStyle w:val="NormalWeb"/>
        <w:spacing w:after="0"/>
        <w:rPr>
          <w:rFonts w:ascii="Arial" w:hAnsi="Arial" w:cs="Arial"/>
          <w:b/>
          <w:bCs/>
          <w:color w:val="000000"/>
          <w:sz w:val="22"/>
        </w:rPr>
      </w:pPr>
      <w:r w:rsidRPr="004B6F7E">
        <w:rPr>
          <w:rFonts w:ascii="Arial" w:hAnsi="Arial" w:cs="Arial"/>
          <w:b/>
          <w:bCs/>
          <w:color w:val="000000"/>
          <w:sz w:val="22"/>
        </w:rPr>
        <w:t>7.2.2.5.2 Purpose</w:t>
      </w:r>
    </w:p>
    <w:p w14:paraId="47A75883" w14:textId="77777777" w:rsidR="00852AC6" w:rsidRPr="004B6F7E" w:rsidRDefault="00852AC6" w:rsidP="0072657A">
      <w:pPr>
        <w:numPr>
          <w:ilvl w:val="0"/>
          <w:numId w:val="60"/>
        </w:numPr>
        <w:spacing w:after="0" w:line="240" w:lineRule="auto"/>
        <w:rPr>
          <w:rFonts w:ascii="Arial" w:hAnsi="Arial" w:cs="Arial"/>
          <w:color w:val="000000"/>
        </w:rPr>
      </w:pPr>
      <w:r w:rsidRPr="004B6F7E">
        <w:rPr>
          <w:rFonts w:ascii="Arial" w:hAnsi="Arial" w:cs="Arial"/>
          <w:color w:val="000000"/>
        </w:rPr>
        <w:t>The purpose of the Bridgeman Downs neighbourhood plan code is to provide finer grained planning at a local level for the Bridgeman Downs neighbourhood plan area.  </w:t>
      </w:r>
    </w:p>
    <w:p w14:paraId="79FB76F3" w14:textId="77777777" w:rsidR="00852AC6" w:rsidRPr="004B6F7E" w:rsidRDefault="00852AC6" w:rsidP="0072657A">
      <w:pPr>
        <w:numPr>
          <w:ilvl w:val="0"/>
          <w:numId w:val="60"/>
        </w:numPr>
        <w:spacing w:before="100" w:beforeAutospacing="1" w:after="100" w:afterAutospacing="1" w:line="240" w:lineRule="auto"/>
        <w:rPr>
          <w:rFonts w:ascii="Arial" w:hAnsi="Arial" w:cs="Arial"/>
          <w:color w:val="000000"/>
        </w:rPr>
      </w:pPr>
      <w:r w:rsidRPr="004B6F7E">
        <w:rPr>
          <w:rFonts w:ascii="Arial" w:hAnsi="Arial" w:cs="Arial"/>
          <w:color w:val="000000"/>
        </w:rPr>
        <w:t>The purpose of the Bridgeman Downs neighbourhood plan code will be achieved through overall outcomes including overall outcomes for each precinct of the neighbourhood plan area.  </w:t>
      </w:r>
    </w:p>
    <w:p w14:paraId="3F0F2E8E" w14:textId="77777777" w:rsidR="00852AC6" w:rsidRPr="004B6F7E" w:rsidRDefault="00852AC6" w:rsidP="0072657A">
      <w:pPr>
        <w:numPr>
          <w:ilvl w:val="0"/>
          <w:numId w:val="60"/>
        </w:numPr>
        <w:spacing w:before="100" w:beforeAutospacing="1" w:after="100" w:afterAutospacing="1" w:line="240" w:lineRule="auto"/>
        <w:rPr>
          <w:rFonts w:ascii="Arial" w:hAnsi="Arial" w:cs="Arial"/>
          <w:color w:val="000000"/>
        </w:rPr>
      </w:pPr>
      <w:r w:rsidRPr="004B6F7E">
        <w:rPr>
          <w:rFonts w:ascii="Arial" w:hAnsi="Arial" w:cs="Arial"/>
          <w:color w:val="000000"/>
        </w:rPr>
        <w:t>The overall outcomes for the neighbourhood plan area are: </w:t>
      </w:r>
    </w:p>
    <w:p w14:paraId="4479D52D" w14:textId="451BFCFD"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is characterised by low density housing on acreage and suburban lots that contribute to the neighbourhood character of well separated houses in a bushland setting.</w:t>
      </w:r>
    </w:p>
    <w:p w14:paraId="10F40627" w14:textId="067BFD5F"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Multiple dwellings are not accommodated in the </w:t>
      </w:r>
      <w:proofErr w:type="gramStart"/>
      <w:r w:rsidRPr="004B6F7E">
        <w:rPr>
          <w:rFonts w:ascii="Arial" w:hAnsi="Arial" w:cs="Arial"/>
          <w:color w:val="000000"/>
        </w:rPr>
        <w:t>Low density</w:t>
      </w:r>
      <w:proofErr w:type="gramEnd"/>
      <w:r w:rsidRPr="004B6F7E">
        <w:rPr>
          <w:rFonts w:ascii="Arial" w:hAnsi="Arial" w:cs="Arial"/>
          <w:color w:val="000000"/>
        </w:rPr>
        <w:t> residential zone, including where in a precinct or a potential development area.</w:t>
      </w:r>
    </w:p>
    <w:p w14:paraId="7C9CC1BC" w14:textId="77777777" w:rsidR="00852AC6" w:rsidRPr="004B6F7E" w:rsidRDefault="00852AC6" w:rsidP="0072657A">
      <w:pPr>
        <w:pStyle w:val="NormalWeb"/>
        <w:numPr>
          <w:ilvl w:val="1"/>
          <w:numId w:val="60"/>
        </w:numPr>
        <w:spacing w:after="0" w:line="240" w:lineRule="auto"/>
        <w:rPr>
          <w:rFonts w:ascii="Arial" w:hAnsi="Arial" w:cs="Arial"/>
          <w:color w:val="000000"/>
          <w:sz w:val="22"/>
        </w:rPr>
      </w:pPr>
      <w:r w:rsidRPr="004B6F7E">
        <w:rPr>
          <w:rFonts w:ascii="Arial" w:hAnsi="Arial" w:cs="Arial"/>
          <w:color w:val="000000"/>
          <w:sz w:val="22"/>
        </w:rPr>
        <w:t>Non-residential uses (except for a community use) are not accommodated in the Emerging community zone or Environmental management zone, including where in a precinct or a potential development area.</w:t>
      </w:r>
    </w:p>
    <w:p w14:paraId="24C132A6" w14:textId="77777777" w:rsidR="00852AC6" w:rsidRPr="004B6F7E" w:rsidRDefault="00852AC6" w:rsidP="0072657A">
      <w:pPr>
        <w:pStyle w:val="li1"/>
        <w:numPr>
          <w:ilvl w:val="1"/>
          <w:numId w:val="60"/>
        </w:numPr>
        <w:rPr>
          <w:rFonts w:ascii="Arial" w:hAnsi="Arial" w:cs="Arial"/>
          <w:color w:val="000000"/>
          <w:sz w:val="22"/>
          <w:szCs w:val="22"/>
        </w:rPr>
      </w:pPr>
      <w:r w:rsidRPr="004B6F7E">
        <w:rPr>
          <w:rFonts w:ascii="Arial" w:hAnsi="Arial" w:cs="Arial"/>
          <w:color w:val="000000"/>
          <w:sz w:val="22"/>
          <w:szCs w:val="22"/>
        </w:rPr>
        <w:lastRenderedPageBreak/>
        <w:t xml:space="preserve">Development is of a height, bulk, scale, </w:t>
      </w:r>
      <w:proofErr w:type="gramStart"/>
      <w:r w:rsidRPr="004B6F7E">
        <w:rPr>
          <w:rFonts w:ascii="Arial" w:hAnsi="Arial" w:cs="Arial"/>
          <w:color w:val="000000"/>
          <w:sz w:val="22"/>
          <w:szCs w:val="22"/>
        </w:rPr>
        <w:t>form</w:t>
      </w:r>
      <w:proofErr w:type="gramEnd"/>
      <w:r w:rsidRPr="004B6F7E">
        <w:rPr>
          <w:rFonts w:ascii="Arial" w:hAnsi="Arial" w:cs="Arial"/>
          <w:color w:val="000000"/>
          <w:sz w:val="22"/>
          <w:szCs w:val="22"/>
        </w:rPr>
        <w:t xml:space="preserve"> and density which is consistent with the amenity and character, community expectations and infrastructure assumptions intended for the relevant precinct and site.</w:t>
      </w:r>
    </w:p>
    <w:p w14:paraId="22C0CCC5"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reinforces a distinctive subtropical character by ensuring that building design, spacing and orientation are responsive to the city’s climate.</w:t>
      </w:r>
    </w:p>
    <w:p w14:paraId="597C5976"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in a potential development area identified in </w:t>
      </w:r>
      <w:hyperlink r:id="rId63" w:anchor="Rules/0/523/1/40787/0" w:history="1">
        <w:r w:rsidRPr="004B6F7E">
          <w:rPr>
            <w:rStyle w:val="Hyperlink"/>
            <w:rFonts w:ascii="Arial" w:hAnsi="Arial" w:cs="Arial"/>
          </w:rPr>
          <w:t>Figure a</w:t>
        </w:r>
      </w:hyperlink>
      <w:r w:rsidRPr="004B6F7E">
        <w:rPr>
          <w:rFonts w:ascii="Arial" w:hAnsi="Arial" w:cs="Arial"/>
          <w:color w:val="000000"/>
        </w:rPr>
        <w:t> achieves an integrated development outcome by responding to the availability of infrastructure and services, environmental constraints, industrial hazards, amenity and existing patterns of development.</w:t>
      </w:r>
    </w:p>
    <w:p w14:paraId="1280F10A" w14:textId="4C31DD23" w:rsidR="00852AC6" w:rsidRPr="004B6F7E" w:rsidRDefault="00852AC6" w:rsidP="00EF5870">
      <w:pPr>
        <w:pStyle w:val="li1"/>
        <w:numPr>
          <w:ilvl w:val="1"/>
          <w:numId w:val="60"/>
        </w:numPr>
        <w:rPr>
          <w:rFonts w:ascii="Arial" w:hAnsi="Arial" w:cs="Arial"/>
          <w:color w:val="000000"/>
          <w:sz w:val="22"/>
          <w:szCs w:val="22"/>
        </w:rPr>
      </w:pPr>
      <w:r w:rsidRPr="004B6F7E">
        <w:rPr>
          <w:rFonts w:ascii="Arial" w:hAnsi="Arial" w:cs="Arial"/>
          <w:color w:val="000000"/>
          <w:sz w:val="22"/>
          <w:szCs w:val="22"/>
        </w:rPr>
        <w:t>Land subject to ecological or waterway values as specified in an overlay map or </w:t>
      </w:r>
      <w:hyperlink r:id="rId64" w:anchor="Rules/0/523/1/40787/0" w:history="1">
        <w:r w:rsidRPr="004B6F7E">
          <w:rPr>
            <w:rStyle w:val="Hyperlink"/>
            <w:rFonts w:ascii="Arial" w:hAnsi="Arial" w:cs="Arial"/>
            <w:sz w:val="22"/>
            <w:szCs w:val="22"/>
          </w:rPr>
          <w:t>Figure a</w:t>
        </w:r>
      </w:hyperlink>
      <w:r w:rsidRPr="004B6F7E">
        <w:rPr>
          <w:rFonts w:ascii="Arial" w:hAnsi="Arial" w:cs="Arial"/>
          <w:color w:val="000000"/>
          <w:sz w:val="22"/>
          <w:szCs w:val="22"/>
        </w:rPr>
        <w:t>, or significant vegetation, is protected from inappropriate development</w:t>
      </w:r>
      <w:r w:rsidR="00EF5870">
        <w:rPr>
          <w:rFonts w:ascii="Arial" w:hAnsi="Arial" w:cs="Arial"/>
          <w:color w:val="000000"/>
          <w:sz w:val="22"/>
          <w:szCs w:val="22"/>
        </w:rPr>
        <w:t xml:space="preserve"> </w:t>
      </w:r>
      <w:r w:rsidR="00EF5870" w:rsidRPr="00EF5870">
        <w:rPr>
          <w:rFonts w:ascii="Arial" w:hAnsi="Arial" w:cs="Arial"/>
          <w:color w:val="000000"/>
          <w:sz w:val="22"/>
          <w:szCs w:val="22"/>
        </w:rPr>
        <w:t>in order to maintain its natural and ecological significance</w:t>
      </w:r>
      <w:r w:rsidRPr="004B6F7E">
        <w:rPr>
          <w:rFonts w:ascii="Arial" w:hAnsi="Arial" w:cs="Arial"/>
          <w:color w:val="000000"/>
          <w:sz w:val="22"/>
          <w:szCs w:val="22"/>
        </w:rPr>
        <w:t>.</w:t>
      </w:r>
    </w:p>
    <w:p w14:paraId="77ABD90E" w14:textId="6F564A48"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protects and enhances ecological features, including biodiversity, native </w:t>
      </w:r>
      <w:proofErr w:type="gramStart"/>
      <w:r w:rsidRPr="004B6F7E">
        <w:rPr>
          <w:rFonts w:ascii="Arial" w:hAnsi="Arial" w:cs="Arial"/>
          <w:color w:val="000000"/>
        </w:rPr>
        <w:t>habitat</w:t>
      </w:r>
      <w:proofErr w:type="gramEnd"/>
      <w:r w:rsidRPr="004B6F7E">
        <w:rPr>
          <w:rFonts w:ascii="Arial" w:hAnsi="Arial" w:cs="Arial"/>
          <w:color w:val="000000"/>
        </w:rPr>
        <w:t xml:space="preserve"> and</w:t>
      </w:r>
      <w:r w:rsidR="002E269F">
        <w:rPr>
          <w:rFonts w:ascii="Arial" w:hAnsi="Arial" w:cs="Arial"/>
          <w:color w:val="000000"/>
        </w:rPr>
        <w:t xml:space="preserve"> safe</w:t>
      </w:r>
      <w:r w:rsidRPr="004B6F7E">
        <w:rPr>
          <w:rFonts w:ascii="Arial" w:hAnsi="Arial" w:cs="Arial"/>
          <w:color w:val="000000"/>
        </w:rPr>
        <w:t xml:space="preserve"> fauna movement along </w:t>
      </w:r>
      <w:r w:rsidR="00EF5870">
        <w:rPr>
          <w:rFonts w:ascii="Arial" w:hAnsi="Arial" w:cs="Arial"/>
          <w:color w:val="000000"/>
        </w:rPr>
        <w:t xml:space="preserve">all tributaries of </w:t>
      </w:r>
      <w:r w:rsidRPr="004B6F7E">
        <w:rPr>
          <w:rFonts w:ascii="Arial" w:hAnsi="Arial" w:cs="Arial"/>
          <w:color w:val="000000"/>
        </w:rPr>
        <w:t>A</w:t>
      </w:r>
      <w:r w:rsidR="00EF5870">
        <w:rPr>
          <w:rFonts w:ascii="Arial" w:hAnsi="Arial" w:cs="Arial"/>
          <w:color w:val="000000"/>
        </w:rPr>
        <w:t>lbany Creek, Cabbage Tree Creek and</w:t>
      </w:r>
      <w:r w:rsidRPr="004B6F7E">
        <w:rPr>
          <w:rFonts w:ascii="Arial" w:hAnsi="Arial" w:cs="Arial"/>
          <w:color w:val="000000"/>
        </w:rPr>
        <w:t xml:space="preserve"> South Pine River, and the east-west ecological corridors between Cabbage Tree Creek and Albany Creek, in the area south of Albany Creek Road.</w:t>
      </w:r>
    </w:p>
    <w:p w14:paraId="16B2F8C8" w14:textId="7139ED91"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minimises impacts to existing hydrology, creek geomorphology and provides stormwater quantity and quality management to protect and enhance waterway health.</w:t>
      </w:r>
    </w:p>
    <w:p w14:paraId="6AFECC86" w14:textId="1AEECF16"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is carried out in an orderly sequence</w:t>
      </w:r>
      <w:r w:rsidR="004B4EE8">
        <w:rPr>
          <w:rFonts w:ascii="Arial" w:hAnsi="Arial" w:cs="Arial"/>
          <w:color w:val="000000"/>
        </w:rPr>
        <w:t>, consistent with the availability of infrastructure and services.</w:t>
      </w:r>
      <w:r w:rsidRPr="004B6F7E">
        <w:rPr>
          <w:rFonts w:ascii="Arial" w:hAnsi="Arial" w:cs="Arial"/>
          <w:color w:val="000000"/>
        </w:rPr>
        <w:t xml:space="preserve"> </w:t>
      </w:r>
      <w:r w:rsidR="004B4EE8" w:rsidRPr="004B4EE8">
        <w:rPr>
          <w:rFonts w:ascii="Arial" w:hAnsi="Arial" w:cs="Arial"/>
          <w:color w:val="000000"/>
        </w:rPr>
        <w:t>Development that brings forward a requirement for new infrastructure only occurs if that infrastructure is provided as part of a development.</w:t>
      </w:r>
    </w:p>
    <w:p w14:paraId="4BF90F8A"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Open space, parks and community facilities meet the needs of the community and </w:t>
      </w:r>
      <w:proofErr w:type="gramStart"/>
      <w:r w:rsidRPr="004B6F7E">
        <w:rPr>
          <w:rFonts w:ascii="Arial" w:hAnsi="Arial" w:cs="Arial"/>
          <w:color w:val="000000"/>
        </w:rPr>
        <w:t>are located in</w:t>
      </w:r>
      <w:proofErr w:type="gramEnd"/>
      <w:r w:rsidRPr="004B6F7E">
        <w:rPr>
          <w:rFonts w:ascii="Arial" w:hAnsi="Arial" w:cs="Arial"/>
          <w:color w:val="000000"/>
        </w:rPr>
        <w:t> safe and accessible locations that are well connected.</w:t>
      </w:r>
    </w:p>
    <w:p w14:paraId="2CD5F97A"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provides for road, pedestrian and cycle networks that achieve integrated safe and legible connections between residential areas and key destinations including centres, community facilities, parks and open space and public transport.  </w:t>
      </w:r>
    </w:p>
    <w:p w14:paraId="27D076B8"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in the Bridgeman Downs residential precinct (NPP-001), Roghan Road south precinct (NPP-002), Albany Creek precinct (NPP-004) or Cemetery zone precinct of the Community facility zone ensures that sensitive uses are not impacted by industrial activities (including air, </w:t>
      </w:r>
      <w:proofErr w:type="gramStart"/>
      <w:r w:rsidRPr="004B6F7E">
        <w:rPr>
          <w:rFonts w:ascii="Arial" w:hAnsi="Arial" w:cs="Arial"/>
          <w:color w:val="000000"/>
        </w:rPr>
        <w:t>odour</w:t>
      </w:r>
      <w:proofErr w:type="gramEnd"/>
      <w:r w:rsidRPr="004B6F7E">
        <w:rPr>
          <w:rFonts w:ascii="Arial" w:hAnsi="Arial" w:cs="Arial"/>
          <w:color w:val="000000"/>
        </w:rPr>
        <w:t xml:space="preserve"> and noise impacts) in the adjoining local government area or crematorium uses.</w:t>
      </w:r>
    </w:p>
    <w:p w14:paraId="03672992" w14:textId="77777777" w:rsidR="00852AC6" w:rsidRPr="004B6F7E" w:rsidRDefault="00852AC6" w:rsidP="0072657A">
      <w:pPr>
        <w:pStyle w:val="li1"/>
        <w:numPr>
          <w:ilvl w:val="1"/>
          <w:numId w:val="60"/>
        </w:numPr>
        <w:rPr>
          <w:rFonts w:ascii="Arial" w:hAnsi="Arial" w:cs="Arial"/>
          <w:color w:val="000000"/>
          <w:sz w:val="22"/>
          <w:szCs w:val="22"/>
        </w:rPr>
      </w:pPr>
      <w:r w:rsidRPr="004B6F7E">
        <w:rPr>
          <w:rFonts w:ascii="Arial" w:hAnsi="Arial" w:cs="Arial"/>
          <w:color w:val="000000"/>
          <w:sz w:val="22"/>
          <w:szCs w:val="22"/>
        </w:rPr>
        <w:t>Development in the Bridgeman Downs residential precinct (NPP-001) or Albany Creek precinct (NPP-004) mitigates the visual impact of the existing high voltage powerlines through building orientation and use of vegetated buffers or screening. </w:t>
      </w:r>
    </w:p>
    <w:p w14:paraId="27B26669" w14:textId="4A2C31F2" w:rsidR="00852AC6" w:rsidRPr="004B6F7E" w:rsidRDefault="00852AC6" w:rsidP="0072657A">
      <w:pPr>
        <w:pStyle w:val="NormalWeb"/>
        <w:numPr>
          <w:ilvl w:val="0"/>
          <w:numId w:val="60"/>
        </w:numPr>
        <w:spacing w:after="0"/>
        <w:rPr>
          <w:rFonts w:ascii="Arial" w:hAnsi="Arial" w:cs="Arial"/>
          <w:color w:val="000000"/>
          <w:sz w:val="22"/>
        </w:rPr>
      </w:pPr>
      <w:r w:rsidRPr="004B6F7E">
        <w:rPr>
          <w:rFonts w:ascii="Arial" w:hAnsi="Arial" w:cs="Arial"/>
          <w:color w:val="000000"/>
          <w:sz w:val="22"/>
        </w:rPr>
        <w:t>Bridgeman Downs residential precinct (Bridgeman Downs neighbourhood plan/NPP</w:t>
      </w:r>
      <w:r w:rsidR="00AC2F65">
        <w:rPr>
          <w:rFonts w:ascii="Arial" w:hAnsi="Arial" w:cs="Arial"/>
          <w:color w:val="000000"/>
          <w:sz w:val="22"/>
        </w:rPr>
        <w:noBreakHyphen/>
      </w:r>
      <w:r w:rsidRPr="004B6F7E">
        <w:rPr>
          <w:rFonts w:ascii="Arial" w:hAnsi="Arial" w:cs="Arial"/>
          <w:color w:val="000000"/>
          <w:sz w:val="22"/>
        </w:rPr>
        <w:t>001) overall outcomes are:  </w:t>
      </w:r>
    </w:p>
    <w:p w14:paraId="020F8F9B"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provides low density residential uses on suburban lots which facilitates well separated houses and vegetated backyards and protects and enhances ecological, waterway and landscape values.</w:t>
      </w:r>
    </w:p>
    <w:p w14:paraId="2A04EF66" w14:textId="6FBB3F8D" w:rsidR="00852AC6" w:rsidRPr="004B6F7E" w:rsidRDefault="00852AC6" w:rsidP="0072657A">
      <w:pPr>
        <w:numPr>
          <w:ilvl w:val="1"/>
          <w:numId w:val="60"/>
        </w:numPr>
        <w:spacing w:after="0" w:line="240" w:lineRule="auto"/>
        <w:rPr>
          <w:rFonts w:ascii="Arial" w:hAnsi="Arial" w:cs="Arial"/>
          <w:color w:val="000000"/>
        </w:rPr>
      </w:pPr>
      <w:r w:rsidRPr="004B6F7E">
        <w:rPr>
          <w:rFonts w:ascii="Arial" w:hAnsi="Arial" w:cs="Arial"/>
          <w:color w:val="000000"/>
        </w:rPr>
        <w:t>Development</w:t>
      </w:r>
      <w:r w:rsidR="00EF5870">
        <w:rPr>
          <w:rFonts w:ascii="Arial" w:hAnsi="Arial" w:cs="Arial"/>
          <w:color w:val="000000"/>
        </w:rPr>
        <w:t xml:space="preserve"> for low density residential uses</w:t>
      </w:r>
      <w:r w:rsidRPr="004B6F7E">
        <w:rPr>
          <w:rFonts w:ascii="Arial" w:hAnsi="Arial" w:cs="Arial"/>
          <w:color w:val="000000"/>
        </w:rPr>
        <w:t> is limited to potential development areas identified in </w:t>
      </w:r>
      <w:hyperlink r:id="rId65" w:anchor="Rules/0/523/1/40787/0" w:history="1">
        <w:r w:rsidRPr="004B6F7E">
          <w:rPr>
            <w:rStyle w:val="Hyperlink"/>
            <w:rFonts w:ascii="Arial" w:hAnsi="Arial" w:cs="Arial"/>
          </w:rPr>
          <w:t>Figure a</w:t>
        </w:r>
      </w:hyperlink>
      <w:r w:rsidRPr="004B6F7E">
        <w:rPr>
          <w:rFonts w:ascii="Arial" w:hAnsi="Arial" w:cs="Arial"/>
          <w:color w:val="000000"/>
        </w:rPr>
        <w:t> and has a minimum lot size of 500m</w:t>
      </w:r>
      <w:r w:rsidRPr="004B6F7E">
        <w:rPr>
          <w:rFonts w:ascii="Arial" w:hAnsi="Arial" w:cs="Arial"/>
          <w:color w:val="000000"/>
          <w:vertAlign w:val="superscript"/>
        </w:rPr>
        <w:t>2</w:t>
      </w:r>
      <w:r w:rsidRPr="004B6F7E">
        <w:rPr>
          <w:rFonts w:ascii="Arial" w:hAnsi="Arial" w:cs="Arial"/>
          <w:color w:val="000000"/>
        </w:rPr>
        <w:t> and 700m</w:t>
      </w:r>
      <w:r w:rsidRPr="004B6F7E">
        <w:rPr>
          <w:rFonts w:ascii="Arial" w:hAnsi="Arial" w:cs="Arial"/>
          <w:color w:val="000000"/>
          <w:vertAlign w:val="superscript"/>
        </w:rPr>
        <w:t>2</w:t>
      </w:r>
      <w:r w:rsidRPr="004B6F7E">
        <w:rPr>
          <w:rFonts w:ascii="Arial" w:hAnsi="Arial" w:cs="Arial"/>
          <w:color w:val="000000"/>
        </w:rPr>
        <w:t> for a rear lot.</w:t>
      </w:r>
    </w:p>
    <w:p w14:paraId="1A60D77A" w14:textId="1835C4AA" w:rsidR="00852AC6" w:rsidRPr="00BE48F2" w:rsidRDefault="00852AC6" w:rsidP="00BE48F2">
      <w:pPr>
        <w:pStyle w:val="Editorsnote"/>
        <w:spacing w:before="0"/>
      </w:pPr>
      <w:r w:rsidRPr="00BE48F2">
        <w:t xml:space="preserve">Note—Development </w:t>
      </w:r>
      <w:r w:rsidR="008A02BC">
        <w:t xml:space="preserve">for residential uses </w:t>
      </w:r>
      <w:r w:rsidRPr="00BE48F2">
        <w:t>with lots smaller than the lot size stated for the Bridgeman Downs residential precinct (Bridgeman Downs neighbourhood plan/NPP-001) is not supported.</w:t>
      </w:r>
    </w:p>
    <w:p w14:paraId="10372F60" w14:textId="77777777" w:rsidR="00852AC6" w:rsidRPr="004B6F7E" w:rsidRDefault="00852AC6" w:rsidP="0072657A">
      <w:pPr>
        <w:numPr>
          <w:ilvl w:val="1"/>
          <w:numId w:val="60"/>
        </w:numPr>
        <w:spacing w:after="0" w:line="240" w:lineRule="auto"/>
        <w:rPr>
          <w:rFonts w:ascii="Arial" w:hAnsi="Arial" w:cs="Arial"/>
          <w:color w:val="000000"/>
        </w:rPr>
      </w:pPr>
      <w:r w:rsidRPr="004B6F7E">
        <w:rPr>
          <w:rFonts w:ascii="Arial" w:hAnsi="Arial" w:cs="Arial"/>
          <w:color w:val="000000"/>
        </w:rPr>
        <w:t>A single, consolidated and centrally located new neighbourhood centre is provided in the area north of Graham Road and south of Roghan Road to serve the local retail, commercial and community needs of existing and future residents, subject to demonstrating an economic and community need.</w:t>
      </w:r>
    </w:p>
    <w:p w14:paraId="3021375D"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provides for the continued function of the north-south ecological corridor across Roghan Road.</w:t>
      </w:r>
    </w:p>
    <w:p w14:paraId="0555BB30" w14:textId="68C1A7A8" w:rsidR="00852AC6" w:rsidRPr="004B6F7E" w:rsidRDefault="00852AC6" w:rsidP="0072657A">
      <w:pPr>
        <w:pStyle w:val="NormalWeb"/>
        <w:numPr>
          <w:ilvl w:val="0"/>
          <w:numId w:val="60"/>
        </w:numPr>
        <w:spacing w:after="0"/>
        <w:rPr>
          <w:rFonts w:ascii="Arial" w:hAnsi="Arial" w:cs="Arial"/>
          <w:color w:val="000000"/>
          <w:sz w:val="22"/>
        </w:rPr>
      </w:pPr>
      <w:r w:rsidRPr="004B6F7E">
        <w:rPr>
          <w:rFonts w:ascii="Arial" w:hAnsi="Arial" w:cs="Arial"/>
          <w:color w:val="000000"/>
          <w:sz w:val="22"/>
        </w:rPr>
        <w:lastRenderedPageBreak/>
        <w:t>Roghan Road south precinct (Bridgeman Downs neighbourhood plan/NPP-002) overall outcomes are:  </w:t>
      </w:r>
    </w:p>
    <w:p w14:paraId="62C7992D" w14:textId="469A386A" w:rsidR="00852AC6" w:rsidRPr="004B6F7E" w:rsidRDefault="00852AC6" w:rsidP="0072657A">
      <w:pPr>
        <w:numPr>
          <w:ilvl w:val="1"/>
          <w:numId w:val="60"/>
        </w:numPr>
        <w:spacing w:after="0" w:line="240" w:lineRule="auto"/>
        <w:rPr>
          <w:rFonts w:ascii="Arial" w:hAnsi="Arial" w:cs="Arial"/>
          <w:color w:val="000000"/>
        </w:rPr>
      </w:pPr>
      <w:r w:rsidRPr="004B6F7E">
        <w:rPr>
          <w:rFonts w:ascii="Arial" w:hAnsi="Arial" w:cs="Arial"/>
          <w:color w:val="000000"/>
        </w:rPr>
        <w:t>Development</w:t>
      </w:r>
      <w:r w:rsidR="00DF4BDF">
        <w:rPr>
          <w:rFonts w:ascii="Arial" w:hAnsi="Arial" w:cs="Arial"/>
          <w:color w:val="000000"/>
        </w:rPr>
        <w:t xml:space="preserve"> </w:t>
      </w:r>
      <w:r w:rsidRPr="004B6F7E">
        <w:rPr>
          <w:rFonts w:ascii="Arial" w:hAnsi="Arial" w:cs="Arial"/>
          <w:color w:val="000000"/>
        </w:rPr>
        <w:t>provides low density residential uses on la</w:t>
      </w:r>
      <w:r w:rsidR="0022070F">
        <w:rPr>
          <w:rFonts w:ascii="Arial" w:hAnsi="Arial" w:cs="Arial"/>
          <w:color w:val="000000"/>
        </w:rPr>
        <w:t>rge</w:t>
      </w:r>
      <w:r w:rsidR="00DF4BDF">
        <w:rPr>
          <w:rFonts w:ascii="Arial" w:hAnsi="Arial" w:cs="Arial"/>
          <w:color w:val="000000"/>
        </w:rPr>
        <w:t xml:space="preserve"> </w:t>
      </w:r>
      <w:r w:rsidR="0022070F">
        <w:rPr>
          <w:rFonts w:ascii="Arial" w:hAnsi="Arial" w:cs="Arial"/>
          <w:color w:val="000000"/>
        </w:rPr>
        <w:t>suburban</w:t>
      </w:r>
      <w:r w:rsidR="00DF4BDF">
        <w:rPr>
          <w:rFonts w:ascii="Arial" w:hAnsi="Arial" w:cs="Arial"/>
          <w:color w:val="000000"/>
        </w:rPr>
        <w:t xml:space="preserve"> </w:t>
      </w:r>
      <w:r w:rsidR="0022070F">
        <w:rPr>
          <w:rFonts w:ascii="Arial" w:hAnsi="Arial" w:cs="Arial"/>
          <w:color w:val="000000"/>
        </w:rPr>
        <w:t>lots</w:t>
      </w:r>
      <w:r w:rsidR="00DF4BDF">
        <w:rPr>
          <w:rFonts w:ascii="Arial" w:hAnsi="Arial" w:cs="Arial"/>
          <w:color w:val="000000"/>
        </w:rPr>
        <w:t xml:space="preserve"> </w:t>
      </w:r>
      <w:r w:rsidR="0022070F">
        <w:rPr>
          <w:rFonts w:ascii="Arial" w:hAnsi="Arial" w:cs="Arial"/>
          <w:color w:val="000000"/>
        </w:rPr>
        <w:t>which</w:t>
      </w:r>
      <w:r w:rsidR="00DF4BDF">
        <w:rPr>
          <w:rFonts w:ascii="Arial" w:hAnsi="Arial" w:cs="Arial"/>
          <w:color w:val="000000"/>
        </w:rPr>
        <w:t xml:space="preserve"> </w:t>
      </w:r>
      <w:r w:rsidR="0022070F">
        <w:rPr>
          <w:rFonts w:ascii="Arial" w:hAnsi="Arial" w:cs="Arial"/>
          <w:color w:val="000000"/>
        </w:rPr>
        <w:t>protect and enhance</w:t>
      </w:r>
      <w:r w:rsidRPr="004B6F7E">
        <w:rPr>
          <w:rFonts w:ascii="Arial" w:hAnsi="Arial" w:cs="Arial"/>
          <w:color w:val="000000"/>
        </w:rPr>
        <w:t xml:space="preserve"> ecological, waterway and landscape values.</w:t>
      </w:r>
    </w:p>
    <w:p w14:paraId="1E4C34D5" w14:textId="2414D30A" w:rsidR="00852AC6" w:rsidRPr="004B6F7E" w:rsidRDefault="00852AC6" w:rsidP="0072657A">
      <w:pPr>
        <w:numPr>
          <w:ilvl w:val="1"/>
          <w:numId w:val="60"/>
        </w:numPr>
        <w:spacing w:after="0" w:line="240" w:lineRule="auto"/>
        <w:rPr>
          <w:rFonts w:ascii="Arial" w:hAnsi="Arial" w:cs="Arial"/>
          <w:color w:val="000000"/>
        </w:rPr>
      </w:pPr>
      <w:r w:rsidRPr="004B6F7E">
        <w:rPr>
          <w:rFonts w:ascii="Arial" w:hAnsi="Arial" w:cs="Arial"/>
          <w:color w:val="000000"/>
        </w:rPr>
        <w:t>Development</w:t>
      </w:r>
      <w:r w:rsidR="00EF5870">
        <w:rPr>
          <w:rFonts w:ascii="Arial" w:hAnsi="Arial" w:cs="Arial"/>
          <w:color w:val="000000"/>
        </w:rPr>
        <w:t xml:space="preserve"> for low density residential uses</w:t>
      </w:r>
      <w:r w:rsidR="00DF4BDF">
        <w:rPr>
          <w:rFonts w:ascii="Arial" w:hAnsi="Arial" w:cs="Arial"/>
          <w:color w:val="000000"/>
        </w:rPr>
        <w:t xml:space="preserve"> </w:t>
      </w:r>
      <w:r w:rsidRPr="004B6F7E">
        <w:rPr>
          <w:rFonts w:ascii="Arial" w:hAnsi="Arial" w:cs="Arial"/>
          <w:color w:val="000000"/>
        </w:rPr>
        <w:t>is limited to</w:t>
      </w:r>
      <w:r w:rsidR="00DF4BDF">
        <w:rPr>
          <w:rFonts w:ascii="Arial" w:hAnsi="Arial" w:cs="Arial"/>
          <w:color w:val="000000"/>
        </w:rPr>
        <w:t xml:space="preserve"> </w:t>
      </w:r>
      <w:r w:rsidRPr="004B6F7E">
        <w:rPr>
          <w:rFonts w:ascii="Arial" w:hAnsi="Arial" w:cs="Arial"/>
          <w:color w:val="000000"/>
        </w:rPr>
        <w:t>potential development areas</w:t>
      </w:r>
      <w:r w:rsidR="00DF4BDF">
        <w:rPr>
          <w:rFonts w:ascii="Arial" w:hAnsi="Arial" w:cs="Arial"/>
          <w:color w:val="000000"/>
        </w:rPr>
        <w:t xml:space="preserve"> </w:t>
      </w:r>
      <w:r w:rsidRPr="004B6F7E">
        <w:rPr>
          <w:rFonts w:ascii="Arial" w:hAnsi="Arial" w:cs="Arial"/>
          <w:color w:val="000000"/>
        </w:rPr>
        <w:t>identified in</w:t>
      </w:r>
      <w:r w:rsidR="00DF4BDF">
        <w:rPr>
          <w:rFonts w:ascii="Arial" w:hAnsi="Arial" w:cs="Arial"/>
          <w:color w:val="000000"/>
        </w:rPr>
        <w:t xml:space="preserve"> </w:t>
      </w:r>
      <w:hyperlink r:id="rId66" w:anchor="Rules/0/523/1/40787/0" w:history="1">
        <w:r w:rsidRPr="004B6F7E">
          <w:rPr>
            <w:rStyle w:val="Hyperlink"/>
            <w:rFonts w:ascii="Arial" w:hAnsi="Arial" w:cs="Arial"/>
          </w:rPr>
          <w:t>Figure a</w:t>
        </w:r>
      </w:hyperlink>
      <w:r w:rsidR="00DF4BDF">
        <w:rPr>
          <w:rFonts w:ascii="Arial" w:hAnsi="Arial" w:cs="Arial"/>
          <w:color w:val="000000"/>
        </w:rPr>
        <w:t xml:space="preserve"> </w:t>
      </w:r>
      <w:r w:rsidRPr="004B6F7E">
        <w:rPr>
          <w:rFonts w:ascii="Arial" w:hAnsi="Arial" w:cs="Arial"/>
          <w:color w:val="000000"/>
        </w:rPr>
        <w:t>and has a minimum lot size of 700m</w:t>
      </w:r>
      <w:r w:rsidRPr="004B6F7E">
        <w:rPr>
          <w:rFonts w:ascii="Arial" w:hAnsi="Arial" w:cs="Arial"/>
          <w:color w:val="000000"/>
          <w:vertAlign w:val="superscript"/>
        </w:rPr>
        <w:t>2</w:t>
      </w:r>
      <w:r w:rsidR="00DF4BDF">
        <w:rPr>
          <w:rFonts w:ascii="Arial" w:hAnsi="Arial" w:cs="Arial"/>
          <w:color w:val="000000"/>
        </w:rPr>
        <w:t xml:space="preserve"> </w:t>
      </w:r>
      <w:r w:rsidRPr="004B6F7E">
        <w:rPr>
          <w:rFonts w:ascii="Arial" w:hAnsi="Arial" w:cs="Arial"/>
          <w:color w:val="000000"/>
        </w:rPr>
        <w:t>and average lot size of 1000m</w:t>
      </w:r>
      <w:r w:rsidRPr="004B6F7E">
        <w:rPr>
          <w:rFonts w:ascii="Arial" w:hAnsi="Arial" w:cs="Arial"/>
          <w:color w:val="000000"/>
          <w:vertAlign w:val="superscript"/>
        </w:rPr>
        <w:t>2</w:t>
      </w:r>
      <w:r w:rsidRPr="004B6F7E">
        <w:rPr>
          <w:rFonts w:ascii="Arial" w:hAnsi="Arial" w:cs="Arial"/>
          <w:color w:val="000000"/>
        </w:rPr>
        <w:t>.</w:t>
      </w:r>
    </w:p>
    <w:p w14:paraId="6C938EEA" w14:textId="3A134E69" w:rsidR="00852AC6" w:rsidRPr="00BE48F2" w:rsidRDefault="00852AC6" w:rsidP="00BE48F2">
      <w:pPr>
        <w:pStyle w:val="Editorsnote"/>
        <w:spacing w:before="0"/>
      </w:pPr>
      <w:r w:rsidRPr="00BE48F2">
        <w:t xml:space="preserve">Note—Development </w:t>
      </w:r>
      <w:r w:rsidR="008A02BC">
        <w:t xml:space="preserve">for residential uses </w:t>
      </w:r>
      <w:r w:rsidRPr="00BE48F2">
        <w:t>with lots smaller than the lot size stated for the Roghan Road south precinct (Bridgeman Downs neighbourhood plan/NPP-002) is not supported.</w:t>
      </w:r>
    </w:p>
    <w:p w14:paraId="73DEA868" w14:textId="6849D0AA" w:rsidR="00852AC6" w:rsidRPr="004B6F7E" w:rsidRDefault="00852AC6" w:rsidP="0072657A">
      <w:pPr>
        <w:pStyle w:val="NormalWeb"/>
        <w:numPr>
          <w:ilvl w:val="0"/>
          <w:numId w:val="60"/>
        </w:numPr>
        <w:spacing w:after="0"/>
        <w:rPr>
          <w:rFonts w:ascii="Arial" w:hAnsi="Arial" w:cs="Arial"/>
          <w:color w:val="000000"/>
          <w:sz w:val="22"/>
        </w:rPr>
      </w:pPr>
      <w:r w:rsidRPr="004B6F7E">
        <w:rPr>
          <w:rFonts w:ascii="Arial" w:hAnsi="Arial" w:cs="Arial"/>
          <w:color w:val="000000"/>
          <w:sz w:val="22"/>
        </w:rPr>
        <w:t>Beckett Road precinct (Bridgeman Downs neighbourhood plan/NPP-003) overall outcomes are:  </w:t>
      </w:r>
    </w:p>
    <w:p w14:paraId="3FEF924C" w14:textId="77777777"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provides for the continued function of the east-west ecological corridor between Cabbage Tree Creek and Albany Creek, in the area south of Albany Creek Road.</w:t>
      </w:r>
    </w:p>
    <w:p w14:paraId="64CC3277" w14:textId="3564DACD"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Residential living sub-precinct (Bridgeman Downs neighbourhood plan/NPP</w:t>
      </w:r>
      <w:r w:rsidR="00AC2F65">
        <w:rPr>
          <w:rFonts w:ascii="Arial" w:hAnsi="Arial" w:cs="Arial"/>
          <w:color w:val="000000"/>
        </w:rPr>
        <w:noBreakHyphen/>
      </w:r>
      <w:r w:rsidRPr="004B6F7E">
        <w:rPr>
          <w:rFonts w:ascii="Arial" w:hAnsi="Arial" w:cs="Arial"/>
          <w:color w:val="000000"/>
        </w:rPr>
        <w:t>003a) overall outcomes are:  </w:t>
      </w:r>
    </w:p>
    <w:p w14:paraId="08B8FCAA" w14:textId="77777777" w:rsidR="00852AC6" w:rsidRPr="004B6F7E" w:rsidRDefault="00852AC6" w:rsidP="0072657A">
      <w:pPr>
        <w:numPr>
          <w:ilvl w:val="2"/>
          <w:numId w:val="61"/>
        </w:numPr>
        <w:spacing w:before="100" w:beforeAutospacing="1" w:after="100" w:afterAutospacing="1" w:line="240" w:lineRule="auto"/>
        <w:rPr>
          <w:rFonts w:ascii="Arial" w:hAnsi="Arial" w:cs="Arial"/>
          <w:color w:val="000000"/>
        </w:rPr>
      </w:pPr>
      <w:r w:rsidRPr="004B6F7E">
        <w:rPr>
          <w:rFonts w:ascii="Arial" w:hAnsi="Arial" w:cs="Arial"/>
          <w:color w:val="000000"/>
        </w:rPr>
        <w:t xml:space="preserve">Development provides low density residential uses on suburban lots which facilitates well separated houses and vegetated backyards, </w:t>
      </w:r>
      <w:proofErr w:type="gramStart"/>
      <w:r w:rsidRPr="004B6F7E">
        <w:rPr>
          <w:rFonts w:ascii="Arial" w:hAnsi="Arial" w:cs="Arial"/>
          <w:color w:val="000000"/>
        </w:rPr>
        <w:t>protects</w:t>
      </w:r>
      <w:proofErr w:type="gramEnd"/>
      <w:r w:rsidRPr="004B6F7E">
        <w:rPr>
          <w:rFonts w:ascii="Arial" w:hAnsi="Arial" w:cs="Arial"/>
          <w:color w:val="000000"/>
        </w:rPr>
        <w:t xml:space="preserve"> and enhances ecological, waterway and landscape values.</w:t>
      </w:r>
    </w:p>
    <w:p w14:paraId="3BC1BBC8" w14:textId="4F692D76" w:rsidR="00852AC6" w:rsidRPr="004B6F7E" w:rsidRDefault="00852AC6" w:rsidP="0072657A">
      <w:pPr>
        <w:numPr>
          <w:ilvl w:val="2"/>
          <w:numId w:val="61"/>
        </w:numPr>
        <w:spacing w:before="100" w:beforeAutospacing="1" w:after="0" w:line="240" w:lineRule="auto"/>
        <w:rPr>
          <w:rFonts w:ascii="Arial" w:hAnsi="Arial" w:cs="Arial"/>
          <w:color w:val="000000"/>
        </w:rPr>
      </w:pPr>
      <w:r w:rsidRPr="004B6F7E">
        <w:rPr>
          <w:rFonts w:ascii="Arial" w:hAnsi="Arial" w:cs="Arial"/>
          <w:color w:val="000000"/>
        </w:rPr>
        <w:t>Development </w:t>
      </w:r>
      <w:r w:rsidR="00B30383">
        <w:rPr>
          <w:rFonts w:ascii="Arial" w:hAnsi="Arial" w:cs="Arial"/>
          <w:color w:val="000000"/>
        </w:rPr>
        <w:t xml:space="preserve">for low density residential uses </w:t>
      </w:r>
      <w:r w:rsidRPr="004B6F7E">
        <w:rPr>
          <w:rFonts w:ascii="Arial" w:hAnsi="Arial" w:cs="Arial"/>
          <w:color w:val="000000"/>
        </w:rPr>
        <w:t>is limited to potential development areas identified in </w:t>
      </w:r>
      <w:hyperlink r:id="rId67" w:anchor="Rules/0/523/1/40787/0" w:history="1">
        <w:r w:rsidRPr="004B6F7E">
          <w:rPr>
            <w:rStyle w:val="Hyperlink"/>
            <w:rFonts w:ascii="Arial" w:hAnsi="Arial" w:cs="Arial"/>
          </w:rPr>
          <w:t>Figure a</w:t>
        </w:r>
      </w:hyperlink>
      <w:r w:rsidRPr="004B6F7E">
        <w:rPr>
          <w:rFonts w:ascii="Arial" w:hAnsi="Arial" w:cs="Arial"/>
          <w:color w:val="000000"/>
        </w:rPr>
        <w:t> and has a minimum lot size of 400m</w:t>
      </w:r>
      <w:r w:rsidRPr="004B6F7E">
        <w:rPr>
          <w:rFonts w:ascii="Arial" w:hAnsi="Arial" w:cs="Arial"/>
          <w:color w:val="000000"/>
          <w:vertAlign w:val="superscript"/>
        </w:rPr>
        <w:t>2</w:t>
      </w:r>
      <w:r w:rsidRPr="004B6F7E">
        <w:rPr>
          <w:rFonts w:ascii="Arial" w:hAnsi="Arial" w:cs="Arial"/>
          <w:color w:val="000000"/>
        </w:rPr>
        <w:t> and 600m</w:t>
      </w:r>
      <w:r w:rsidRPr="004B6F7E">
        <w:rPr>
          <w:rFonts w:ascii="Arial" w:hAnsi="Arial" w:cs="Arial"/>
          <w:color w:val="000000"/>
          <w:vertAlign w:val="superscript"/>
        </w:rPr>
        <w:t>2</w:t>
      </w:r>
      <w:r w:rsidRPr="004B6F7E">
        <w:rPr>
          <w:rFonts w:ascii="Arial" w:hAnsi="Arial" w:cs="Arial"/>
          <w:color w:val="000000"/>
        </w:rPr>
        <w:t> for a rear lot. </w:t>
      </w:r>
      <w:r w:rsidRPr="004B6F7E">
        <w:rPr>
          <w:rStyle w:val="apple-converted-space"/>
          <w:rFonts w:ascii="Arial" w:hAnsi="Arial" w:cs="Arial"/>
          <w:color w:val="000000"/>
        </w:rPr>
        <w:t> </w:t>
      </w:r>
    </w:p>
    <w:p w14:paraId="124DC013" w14:textId="758EDB8C" w:rsidR="00852AC6" w:rsidRPr="004B6F7E" w:rsidRDefault="00852AC6" w:rsidP="00510DF3">
      <w:pPr>
        <w:pStyle w:val="Editorsnote"/>
        <w:spacing w:before="0"/>
      </w:pPr>
      <w:r w:rsidRPr="004B6F7E">
        <w:t xml:space="preserve">Note—Development </w:t>
      </w:r>
      <w:r w:rsidR="008A02BC">
        <w:t xml:space="preserve">for residential uses </w:t>
      </w:r>
      <w:r w:rsidRPr="004B6F7E">
        <w:t>with lots smaller than the lot size stated for the Residential living sub-precinct (Bridgeman Downs neighbourhood plan/NPP-003a) is not supported.</w:t>
      </w:r>
    </w:p>
    <w:p w14:paraId="4BCE5944" w14:textId="5DB3EB45" w:rsidR="00852AC6" w:rsidRPr="004B6F7E" w:rsidRDefault="00852AC6" w:rsidP="0072657A">
      <w:pPr>
        <w:numPr>
          <w:ilvl w:val="1"/>
          <w:numId w:val="60"/>
        </w:numPr>
        <w:spacing w:after="0" w:line="240" w:lineRule="auto"/>
        <w:rPr>
          <w:rFonts w:ascii="Arial" w:hAnsi="Arial" w:cs="Arial"/>
          <w:color w:val="000000"/>
        </w:rPr>
      </w:pPr>
      <w:r w:rsidRPr="004B6F7E">
        <w:rPr>
          <w:rFonts w:ascii="Arial" w:hAnsi="Arial" w:cs="Arial"/>
          <w:color w:val="000000"/>
        </w:rPr>
        <w:t>Environmental living sub-precinct (Bridgeman Downs neighbourhood plan/NPP</w:t>
      </w:r>
      <w:r w:rsidR="00AC2F65">
        <w:rPr>
          <w:rFonts w:ascii="Arial" w:hAnsi="Arial" w:cs="Arial"/>
          <w:color w:val="000000"/>
        </w:rPr>
        <w:noBreakHyphen/>
      </w:r>
      <w:r w:rsidRPr="004B6F7E">
        <w:rPr>
          <w:rFonts w:ascii="Arial" w:hAnsi="Arial" w:cs="Arial"/>
          <w:color w:val="000000"/>
        </w:rPr>
        <w:t>003b) overall outcome</w:t>
      </w:r>
      <w:r w:rsidR="00DD5C85">
        <w:rPr>
          <w:rFonts w:ascii="Arial" w:hAnsi="Arial" w:cs="Arial"/>
          <w:color w:val="000000"/>
        </w:rPr>
        <w:t xml:space="preserve"> is</w:t>
      </w:r>
      <w:r w:rsidRPr="004B6F7E">
        <w:rPr>
          <w:rFonts w:ascii="Arial" w:hAnsi="Arial" w:cs="Arial"/>
          <w:color w:val="000000"/>
        </w:rPr>
        <w:t>:  </w:t>
      </w:r>
    </w:p>
    <w:p w14:paraId="464360AA" w14:textId="77777777" w:rsidR="00852AC6" w:rsidRPr="004B6F7E" w:rsidRDefault="00852AC6" w:rsidP="0072657A">
      <w:pPr>
        <w:numPr>
          <w:ilvl w:val="2"/>
          <w:numId w:val="62"/>
        </w:numPr>
        <w:spacing w:before="100" w:beforeAutospacing="1" w:after="100" w:afterAutospacing="1" w:line="240" w:lineRule="auto"/>
        <w:rPr>
          <w:rFonts w:ascii="Arial" w:hAnsi="Arial" w:cs="Arial"/>
          <w:color w:val="000000"/>
        </w:rPr>
      </w:pPr>
      <w:r w:rsidRPr="004B6F7E">
        <w:rPr>
          <w:rFonts w:ascii="Arial" w:hAnsi="Arial" w:cs="Arial"/>
          <w:color w:val="000000"/>
        </w:rPr>
        <w:t>Development maintains dwelling houses on large acreage lots to minimise impact on and disturbance of ecological features, waterway corridors and preserve landscape values.</w:t>
      </w:r>
    </w:p>
    <w:p w14:paraId="3419645F" w14:textId="72D6F487" w:rsidR="00852AC6" w:rsidRPr="004B6F7E" w:rsidRDefault="00852AC6" w:rsidP="0072657A">
      <w:pPr>
        <w:pStyle w:val="NormalWeb"/>
        <w:numPr>
          <w:ilvl w:val="0"/>
          <w:numId w:val="60"/>
        </w:numPr>
        <w:spacing w:after="0"/>
        <w:rPr>
          <w:rFonts w:ascii="Arial" w:hAnsi="Arial" w:cs="Arial"/>
          <w:color w:val="000000"/>
          <w:sz w:val="22"/>
        </w:rPr>
      </w:pPr>
      <w:r w:rsidRPr="004B6F7E">
        <w:rPr>
          <w:rFonts w:ascii="Arial" w:hAnsi="Arial" w:cs="Arial"/>
          <w:color w:val="000000"/>
          <w:sz w:val="22"/>
        </w:rPr>
        <w:t>Albany Creek precinct (Bridgeman Downs neighbourhood plan/NPP-004) overall outcomes are:  </w:t>
      </w:r>
    </w:p>
    <w:p w14:paraId="4D2C645B" w14:textId="1626FA63" w:rsidR="00852AC6" w:rsidRPr="004B6F7E" w:rsidRDefault="00852AC6" w:rsidP="0072657A">
      <w:pPr>
        <w:numPr>
          <w:ilvl w:val="1"/>
          <w:numId w:val="60"/>
        </w:numPr>
        <w:spacing w:before="100" w:beforeAutospacing="1" w:after="100" w:afterAutospacing="1" w:line="240" w:lineRule="auto"/>
        <w:rPr>
          <w:rFonts w:ascii="Arial" w:hAnsi="Arial" w:cs="Arial"/>
          <w:color w:val="000000"/>
        </w:rPr>
      </w:pPr>
      <w:r w:rsidRPr="004B6F7E">
        <w:rPr>
          <w:rFonts w:ascii="Arial" w:hAnsi="Arial" w:cs="Arial"/>
          <w:color w:val="000000"/>
        </w:rPr>
        <w:t>Development maintains dwelling houses on large acreage lots to preserve character and landscape amenity and minimise impact on and disturbance of ecological features and waterway corridors. Land in this precinct is not intended to be developed for urban purposes (other than</w:t>
      </w:r>
      <w:r w:rsidR="008A02BC">
        <w:rPr>
          <w:rFonts w:ascii="Arial" w:hAnsi="Arial" w:cs="Arial"/>
          <w:color w:val="000000"/>
        </w:rPr>
        <w:t xml:space="preserve"> those uses</w:t>
      </w:r>
      <w:r w:rsidRPr="004B6F7E">
        <w:rPr>
          <w:rFonts w:ascii="Arial" w:hAnsi="Arial" w:cs="Arial"/>
          <w:color w:val="000000"/>
        </w:rPr>
        <w:t xml:space="preserve"> permitted in the Rural zone).</w:t>
      </w:r>
    </w:p>
    <w:p w14:paraId="3B12DAB7" w14:textId="77777777" w:rsidR="00852AC6" w:rsidRPr="004B6F7E" w:rsidRDefault="00852AC6" w:rsidP="0072657A">
      <w:pPr>
        <w:numPr>
          <w:ilvl w:val="1"/>
          <w:numId w:val="60"/>
        </w:numPr>
        <w:spacing w:before="100" w:beforeAutospacing="1" w:after="0" w:line="240" w:lineRule="auto"/>
        <w:rPr>
          <w:rFonts w:ascii="Arial" w:hAnsi="Arial" w:cs="Arial"/>
          <w:color w:val="000000"/>
        </w:rPr>
      </w:pPr>
      <w:r w:rsidRPr="004B6F7E">
        <w:rPr>
          <w:rFonts w:ascii="Arial" w:hAnsi="Arial" w:cs="Arial"/>
          <w:color w:val="000000"/>
        </w:rPr>
        <w:t>Development provides for the continued function of the north-south ecological corridor located at the southern end of Albany Creek Road.   </w:t>
      </w:r>
    </w:p>
    <w:p w14:paraId="5D5D6849" w14:textId="0095A3DB" w:rsidR="00852AC6" w:rsidRPr="00510DF3" w:rsidRDefault="00852AC6" w:rsidP="00510DF3">
      <w:pPr>
        <w:pStyle w:val="Editorsnote"/>
        <w:spacing w:before="0"/>
        <w:rPr>
          <w:szCs w:val="16"/>
        </w:rPr>
      </w:pPr>
      <w:r w:rsidRPr="00510DF3">
        <w:rPr>
          <w:szCs w:val="16"/>
        </w:rPr>
        <w:t>Note—A minimum lot size of 10ha applies to reconfiguration of a lot for lands in the Rural zone as specified in </w:t>
      </w:r>
      <w:hyperlink r:id="rId68" w:anchor="Rules/0/192/1/4253/0" w:history="1">
        <w:r w:rsidRPr="00510DF3">
          <w:rPr>
            <w:rStyle w:val="Hyperlink"/>
            <w:rFonts w:cs="Arial"/>
            <w:szCs w:val="16"/>
          </w:rPr>
          <w:t>Table 9.4.10.3.B</w:t>
        </w:r>
      </w:hyperlink>
      <w:r w:rsidRPr="00510DF3">
        <w:rPr>
          <w:szCs w:val="16"/>
        </w:rPr>
        <w:t> of the </w:t>
      </w:r>
      <w:hyperlink r:id="rId69" w:anchor="Rules/0/192/1/4057/0" w:history="1">
        <w:r w:rsidRPr="00510DF3">
          <w:rPr>
            <w:rStyle w:val="Hyperlink"/>
            <w:rFonts w:cs="Arial"/>
            <w:szCs w:val="16"/>
          </w:rPr>
          <w:t>Subdivision code</w:t>
        </w:r>
      </w:hyperlink>
      <w:r w:rsidRPr="00510DF3">
        <w:rPr>
          <w:szCs w:val="16"/>
        </w:rPr>
        <w:t>.</w:t>
      </w:r>
    </w:p>
    <w:p w14:paraId="07BBA735" w14:textId="77777777" w:rsidR="00BE48F2" w:rsidRPr="004B6F7E" w:rsidRDefault="00BE48F2" w:rsidP="004B6F7E">
      <w:pPr>
        <w:pStyle w:val="NormalWeb"/>
        <w:spacing w:after="0"/>
        <w:rPr>
          <w:rFonts w:ascii="Arial" w:hAnsi="Arial" w:cs="Arial"/>
          <w:color w:val="000000"/>
          <w:sz w:val="22"/>
        </w:rPr>
      </w:pPr>
    </w:p>
    <w:p w14:paraId="565E0AA7" w14:textId="0D5883EC" w:rsidR="00852AC6" w:rsidRPr="004B6F7E" w:rsidRDefault="00852AC6" w:rsidP="004B6F7E">
      <w:pPr>
        <w:pStyle w:val="NormalWeb"/>
        <w:spacing w:after="0"/>
        <w:rPr>
          <w:rFonts w:ascii="Arial" w:hAnsi="Arial" w:cs="Arial"/>
          <w:b/>
          <w:bCs/>
          <w:color w:val="000000"/>
          <w:sz w:val="28"/>
          <w:szCs w:val="28"/>
        </w:rPr>
      </w:pPr>
      <w:r w:rsidRPr="004B6F7E">
        <w:rPr>
          <w:rFonts w:ascii="Arial" w:hAnsi="Arial" w:cs="Arial"/>
          <w:b/>
          <w:bCs/>
          <w:color w:val="000000"/>
          <w:sz w:val="28"/>
          <w:szCs w:val="28"/>
        </w:rPr>
        <w:t>7.2.2.5.3 Performance outcomes and acceptable outcomes  </w:t>
      </w:r>
    </w:p>
    <w:p w14:paraId="70CB99CF" w14:textId="53B81064" w:rsidR="00852AC6" w:rsidRDefault="00852AC6" w:rsidP="004B6F7E">
      <w:pPr>
        <w:pStyle w:val="p1"/>
        <w:spacing w:before="0" w:beforeAutospacing="0" w:after="0" w:afterAutospacing="0"/>
        <w:rPr>
          <w:rFonts w:ascii="Arial" w:hAnsi="Arial" w:cs="Arial"/>
          <w:b/>
          <w:bCs/>
          <w:color w:val="000000"/>
          <w:sz w:val="22"/>
          <w:szCs w:val="22"/>
        </w:rPr>
      </w:pPr>
      <w:r w:rsidRPr="004B6F7E">
        <w:rPr>
          <w:rFonts w:ascii="Arial" w:hAnsi="Arial" w:cs="Arial"/>
          <w:b/>
          <w:bCs/>
          <w:color w:val="000000"/>
          <w:sz w:val="22"/>
          <w:szCs w:val="22"/>
        </w:rPr>
        <w:t>Table 7.2.2.5.3.A – Performance outcomes and acceptable outcomes  </w:t>
      </w:r>
    </w:p>
    <w:p w14:paraId="5759B30E" w14:textId="77777777" w:rsidR="00574BE8" w:rsidRPr="004B6F7E" w:rsidRDefault="00574BE8" w:rsidP="004B6F7E">
      <w:pPr>
        <w:pStyle w:val="p1"/>
        <w:spacing w:before="0" w:beforeAutospacing="0" w:after="0" w:afterAutospacing="0"/>
        <w:rPr>
          <w:rFonts w:ascii="Arial" w:hAnsi="Arial" w:cs="Arial"/>
          <w:b/>
          <w:bCs/>
          <w:color w:val="000000"/>
          <w:sz w:val="22"/>
          <w:szCs w:val="22"/>
        </w:rPr>
      </w:pP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4509"/>
        <w:gridCol w:w="4501"/>
      </w:tblGrid>
      <w:tr w:rsidR="00852AC6" w:rsidRPr="00441AD2" w14:paraId="7C1CAE58"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54E8367A" w14:textId="77777777" w:rsidR="00852AC6" w:rsidRPr="004B6F7E" w:rsidRDefault="00852AC6">
            <w:pPr>
              <w:spacing w:line="240" w:lineRule="auto"/>
              <w:rPr>
                <w:rFonts w:ascii="Arial" w:hAnsi="Arial" w:cs="Arial"/>
              </w:rPr>
            </w:pPr>
            <w:r w:rsidRPr="004B6F7E">
              <w:rPr>
                <w:rFonts w:ascii="Arial" w:hAnsi="Arial" w:cs="Arial"/>
                <w:b/>
                <w:bCs/>
              </w:rPr>
              <w:t>Performance outcomes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B7ED776" w14:textId="77777777" w:rsidR="00852AC6" w:rsidRPr="004B6F7E" w:rsidRDefault="00852AC6">
            <w:pPr>
              <w:rPr>
                <w:rFonts w:ascii="Arial" w:hAnsi="Arial" w:cs="Arial"/>
              </w:rPr>
            </w:pPr>
            <w:r w:rsidRPr="004B6F7E">
              <w:rPr>
                <w:rFonts w:ascii="Arial" w:hAnsi="Arial" w:cs="Arial"/>
                <w:b/>
                <w:bCs/>
              </w:rPr>
              <w:t>Acceptable outcomes</w:t>
            </w:r>
          </w:p>
        </w:tc>
      </w:tr>
      <w:tr w:rsidR="00852AC6" w:rsidRPr="00441AD2" w14:paraId="33160916"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180D8D4" w14:textId="77777777" w:rsidR="00852AC6" w:rsidRPr="004B6F7E" w:rsidRDefault="00852AC6">
            <w:pPr>
              <w:pStyle w:val="NormalWeb"/>
              <w:spacing w:after="0"/>
              <w:rPr>
                <w:rFonts w:ascii="Arial" w:hAnsi="Arial" w:cs="Arial"/>
                <w:sz w:val="22"/>
              </w:rPr>
            </w:pPr>
            <w:r w:rsidRPr="004B6F7E">
              <w:rPr>
                <w:rFonts w:ascii="Arial" w:hAnsi="Arial" w:cs="Arial"/>
                <w:b/>
                <w:bCs/>
                <w:sz w:val="22"/>
              </w:rPr>
              <w:t>PO1</w:t>
            </w:r>
          </w:p>
          <w:p w14:paraId="270B1DC0" w14:textId="7567D225"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 xml:space="preserve">Development is of a height, bulk, scale, </w:t>
            </w:r>
            <w:proofErr w:type="gramStart"/>
            <w:r w:rsidRPr="004B6F7E">
              <w:rPr>
                <w:rFonts w:ascii="Arial" w:hAnsi="Arial" w:cs="Arial"/>
                <w:sz w:val="22"/>
                <w:szCs w:val="22"/>
              </w:rPr>
              <w:t>form</w:t>
            </w:r>
            <w:proofErr w:type="gramEnd"/>
            <w:r w:rsidRPr="004B6F7E">
              <w:rPr>
                <w:rFonts w:ascii="Arial" w:hAnsi="Arial" w:cs="Arial"/>
                <w:sz w:val="22"/>
                <w:szCs w:val="22"/>
              </w:rPr>
              <w:t xml:space="preserve"> and density that achieves the</w:t>
            </w:r>
            <w:r w:rsidR="009A2E77">
              <w:rPr>
                <w:rFonts w:ascii="Arial" w:hAnsi="Arial" w:cs="Arial"/>
                <w:sz w:val="22"/>
                <w:szCs w:val="22"/>
              </w:rPr>
              <w:t xml:space="preserve"> i</w:t>
            </w:r>
            <w:r w:rsidRPr="004B6F7E">
              <w:rPr>
                <w:rFonts w:ascii="Arial" w:hAnsi="Arial" w:cs="Arial"/>
                <w:sz w:val="22"/>
                <w:szCs w:val="22"/>
              </w:rPr>
              <w:t>ntended suburban living outcome, improves the amenity of the neighbourhood plan area, contributes to a cohesive streetscape and subtropical built form character and is:  </w:t>
            </w:r>
          </w:p>
          <w:p w14:paraId="70811554" w14:textId="77777777" w:rsidR="00852AC6" w:rsidRPr="004B6F7E" w:rsidRDefault="00852AC6" w:rsidP="0072657A">
            <w:pPr>
              <w:pStyle w:val="li1"/>
              <w:numPr>
                <w:ilvl w:val="0"/>
                <w:numId w:val="42"/>
              </w:numPr>
              <w:rPr>
                <w:rFonts w:ascii="Arial" w:hAnsi="Arial" w:cs="Arial"/>
                <w:sz w:val="22"/>
                <w:szCs w:val="22"/>
              </w:rPr>
            </w:pPr>
            <w:r w:rsidRPr="004B6F7E">
              <w:rPr>
                <w:rFonts w:ascii="Arial" w:hAnsi="Arial" w:cs="Arial"/>
                <w:sz w:val="22"/>
                <w:szCs w:val="22"/>
              </w:rPr>
              <w:lastRenderedPageBreak/>
              <w:t>consistent with the anticipated density and assumed infrastructure demand;  </w:t>
            </w:r>
          </w:p>
          <w:p w14:paraId="231C3BC4" w14:textId="77777777" w:rsidR="00852AC6" w:rsidRPr="004B6F7E" w:rsidRDefault="00852AC6" w:rsidP="0072657A">
            <w:pPr>
              <w:pStyle w:val="li1"/>
              <w:numPr>
                <w:ilvl w:val="0"/>
                <w:numId w:val="42"/>
              </w:numPr>
              <w:rPr>
                <w:rFonts w:ascii="Arial" w:hAnsi="Arial" w:cs="Arial"/>
                <w:sz w:val="22"/>
                <w:szCs w:val="22"/>
              </w:rPr>
            </w:pPr>
            <w:r w:rsidRPr="004B6F7E">
              <w:rPr>
                <w:rFonts w:ascii="Arial" w:hAnsi="Arial" w:cs="Arial"/>
                <w:sz w:val="22"/>
                <w:szCs w:val="22"/>
              </w:rPr>
              <w:t>consistent with the intended form and character of the area and aligned to community expectations about the building height and lot size;  </w:t>
            </w:r>
          </w:p>
          <w:p w14:paraId="0D2D989C" w14:textId="77777777" w:rsidR="00852AC6" w:rsidRPr="004B6F7E" w:rsidRDefault="00852AC6" w:rsidP="0072657A">
            <w:pPr>
              <w:pStyle w:val="li1"/>
              <w:numPr>
                <w:ilvl w:val="0"/>
                <w:numId w:val="42"/>
              </w:numPr>
              <w:rPr>
                <w:rFonts w:ascii="Arial" w:hAnsi="Arial" w:cs="Arial"/>
                <w:sz w:val="22"/>
                <w:szCs w:val="22"/>
              </w:rPr>
            </w:pPr>
            <w:r w:rsidRPr="004B6F7E">
              <w:rPr>
                <w:rFonts w:ascii="Arial" w:hAnsi="Arial" w:cs="Arial"/>
                <w:sz w:val="22"/>
                <w:szCs w:val="22"/>
              </w:rPr>
              <w:t>designed to avoid an adverse amenity impact to adjoining development;  </w:t>
            </w:r>
          </w:p>
          <w:p w14:paraId="29445A50" w14:textId="77777777" w:rsidR="00852AC6" w:rsidRPr="004B6F7E" w:rsidRDefault="00852AC6" w:rsidP="0072657A">
            <w:pPr>
              <w:pStyle w:val="li1"/>
              <w:numPr>
                <w:ilvl w:val="0"/>
                <w:numId w:val="42"/>
              </w:numPr>
              <w:rPr>
                <w:rFonts w:ascii="Arial" w:hAnsi="Arial" w:cs="Arial"/>
                <w:sz w:val="22"/>
                <w:szCs w:val="22"/>
              </w:rPr>
            </w:pPr>
            <w:r w:rsidRPr="004B6F7E">
              <w:rPr>
                <w:rFonts w:ascii="Arial" w:hAnsi="Arial" w:cs="Arial"/>
                <w:sz w:val="22"/>
                <w:szCs w:val="22"/>
              </w:rPr>
              <w:t>sited to enable existing and future buildings to be well separated from each other and to not prejudice the development of an adjoining site;  </w:t>
            </w:r>
          </w:p>
          <w:p w14:paraId="3E496709" w14:textId="77777777" w:rsidR="00852AC6" w:rsidRPr="004B6F7E" w:rsidRDefault="00852AC6" w:rsidP="0072657A">
            <w:pPr>
              <w:pStyle w:val="li1"/>
              <w:numPr>
                <w:ilvl w:val="0"/>
                <w:numId w:val="42"/>
              </w:numPr>
              <w:rPr>
                <w:rFonts w:ascii="Arial" w:hAnsi="Arial" w:cs="Arial"/>
                <w:sz w:val="22"/>
                <w:szCs w:val="22"/>
              </w:rPr>
            </w:pPr>
            <w:r w:rsidRPr="004B6F7E">
              <w:rPr>
                <w:rFonts w:ascii="Arial" w:hAnsi="Arial" w:cs="Arial"/>
                <w:sz w:val="22"/>
                <w:szCs w:val="22"/>
              </w:rPr>
              <w:t>designed to ensure sufficient space between buildings for trees and landscaping, including the retention of significant vegetation.   </w:t>
            </w:r>
          </w:p>
          <w:p w14:paraId="3A90032D" w14:textId="65B7E2D6" w:rsidR="009A2E77" w:rsidRDefault="00852AC6" w:rsidP="009A2E77">
            <w:pPr>
              <w:pStyle w:val="Editorsnote"/>
              <w:spacing w:before="0"/>
              <w:rPr>
                <w:szCs w:val="16"/>
              </w:rPr>
            </w:pPr>
            <w:r w:rsidRPr="00510DF3">
              <w:rPr>
                <w:szCs w:val="16"/>
              </w:rPr>
              <w:t xml:space="preserve">Note—Development that exceeds the intended number of storeys or building height can place disproportionate pressure on the transport network, public </w:t>
            </w:r>
            <w:proofErr w:type="gramStart"/>
            <w:r w:rsidR="008A02BC">
              <w:rPr>
                <w:szCs w:val="16"/>
              </w:rPr>
              <w:t>parks</w:t>
            </w:r>
            <w:proofErr w:type="gramEnd"/>
            <w:r w:rsidRPr="00510DF3">
              <w:rPr>
                <w:szCs w:val="16"/>
              </w:rPr>
              <w:t xml:space="preserve"> or </w:t>
            </w:r>
            <w:r w:rsidR="008A02BC">
              <w:rPr>
                <w:szCs w:val="16"/>
              </w:rPr>
              <w:t xml:space="preserve">land for </w:t>
            </w:r>
            <w:r w:rsidRPr="00510DF3">
              <w:rPr>
                <w:szCs w:val="16"/>
              </w:rPr>
              <w:t xml:space="preserve">community facilities </w:t>
            </w:r>
            <w:r w:rsidR="008A02BC">
              <w:rPr>
                <w:szCs w:val="16"/>
              </w:rPr>
              <w:t xml:space="preserve">network </w:t>
            </w:r>
            <w:r w:rsidRPr="00510DF3">
              <w:rPr>
                <w:szCs w:val="16"/>
              </w:rPr>
              <w:t>in particular. </w:t>
            </w:r>
          </w:p>
          <w:p w14:paraId="5A862B45" w14:textId="77777777" w:rsidR="009A2E77" w:rsidRPr="00510DF3" w:rsidRDefault="009A2E77" w:rsidP="009A2E77">
            <w:pPr>
              <w:pStyle w:val="Editorsnote"/>
              <w:spacing w:before="0"/>
              <w:rPr>
                <w:szCs w:val="16"/>
              </w:rPr>
            </w:pPr>
          </w:p>
          <w:p w14:paraId="7AA99EA9" w14:textId="77777777" w:rsidR="00852AC6" w:rsidRPr="00510DF3" w:rsidRDefault="00852AC6" w:rsidP="009A2E77">
            <w:pPr>
              <w:pStyle w:val="p2"/>
              <w:spacing w:before="0" w:beforeAutospacing="0" w:after="0" w:afterAutospacing="0"/>
              <w:rPr>
                <w:rFonts w:ascii="Arial" w:hAnsi="Arial" w:cs="Arial"/>
                <w:sz w:val="16"/>
                <w:szCs w:val="16"/>
              </w:rPr>
            </w:pPr>
            <w:r w:rsidRPr="00510DF3">
              <w:rPr>
                <w:rFonts w:ascii="Arial" w:hAnsi="Arial" w:cs="Arial"/>
                <w:sz w:val="16"/>
                <w:szCs w:val="16"/>
              </w:rPr>
              <w:t>Note—Development that exceeds the intended density of dwellings per hectare stated in this neighbourhood plan is not supported.    </w:t>
            </w:r>
          </w:p>
          <w:p w14:paraId="5838C476" w14:textId="77777777" w:rsidR="00852AC6" w:rsidRPr="00510DF3" w:rsidRDefault="00852AC6" w:rsidP="00BE48F2">
            <w:pPr>
              <w:pStyle w:val="Editorsnote"/>
              <w:rPr>
                <w:szCs w:val="16"/>
              </w:rPr>
            </w:pPr>
            <w:r w:rsidRPr="00510DF3">
              <w:rPr>
                <w:szCs w:val="16"/>
              </w:rPr>
              <w:t>Note—Significant vegetation is identified and classified within the </w:t>
            </w:r>
            <w:hyperlink r:id="rId70" w:anchor="Rules/0/276/1/14505/0" w:history="1">
              <w:r w:rsidRPr="00510DF3">
                <w:rPr>
                  <w:rStyle w:val="Hyperlink"/>
                  <w:rFonts w:cs="Arial"/>
                  <w:szCs w:val="16"/>
                </w:rPr>
                <w:t>Vegetation planning scheme policy</w:t>
              </w:r>
            </w:hyperlink>
            <w:r w:rsidRPr="00510DF3">
              <w:rPr>
                <w:szCs w:val="16"/>
              </w:rPr>
              <w:t>.</w:t>
            </w:r>
          </w:p>
          <w:p w14:paraId="14D5C181" w14:textId="77777777" w:rsidR="00852AC6" w:rsidRPr="004B6F7E" w:rsidRDefault="00852AC6">
            <w:pPr>
              <w:pStyle w:val="NormalWeb"/>
              <w:spacing w:after="0"/>
              <w:rPr>
                <w:rFonts w:ascii="Arial" w:hAnsi="Arial" w:cs="Arial"/>
                <w:sz w:val="22"/>
              </w:rPr>
            </w:pPr>
            <w:r w:rsidRPr="004B6F7E">
              <w:rPr>
                <w:rFonts w:ascii="Arial" w:hAnsi="Arial" w:cs="Arial"/>
                <w:b/>
                <w:bCs/>
                <w:sz w:val="22"/>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6D3526" w14:textId="77777777" w:rsidR="00852AC6" w:rsidRPr="004B6F7E" w:rsidRDefault="00852AC6">
            <w:pPr>
              <w:pStyle w:val="NormalWeb"/>
              <w:spacing w:after="0"/>
              <w:rPr>
                <w:rFonts w:ascii="Arial" w:hAnsi="Arial" w:cs="Arial"/>
                <w:sz w:val="22"/>
              </w:rPr>
            </w:pPr>
            <w:r w:rsidRPr="004B6F7E">
              <w:rPr>
                <w:rFonts w:ascii="Arial" w:hAnsi="Arial" w:cs="Arial"/>
                <w:b/>
                <w:bCs/>
                <w:sz w:val="22"/>
              </w:rPr>
              <w:lastRenderedPageBreak/>
              <w:t>AO1.1</w:t>
            </w:r>
          </w:p>
          <w:p w14:paraId="639CD0FD"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does not exceed a maximum building height of two storeys and 9.5 metres. </w:t>
            </w:r>
          </w:p>
          <w:p w14:paraId="120A601E" w14:textId="77777777" w:rsidR="00852AC6" w:rsidRPr="004B6F7E" w:rsidRDefault="00852AC6" w:rsidP="00BE48F2">
            <w:pPr>
              <w:pStyle w:val="Editorsnote"/>
              <w:rPr>
                <w:sz w:val="22"/>
              </w:rPr>
            </w:pPr>
            <w:r w:rsidRPr="00BE48F2">
              <w:t xml:space="preserve">Note—Neighbourhood plans will mostly specify a maximum number of storeys where zone outcomes have been varied in relation to building height. Some neighbourhood plans may also specify height in metres. Development must comply with </w:t>
            </w:r>
            <w:r w:rsidRPr="00BE48F2">
              <w:lastRenderedPageBreak/>
              <w:t>both parameters where maximum number of storeys and height in metres are specified</w:t>
            </w:r>
            <w:r w:rsidRPr="004B6F7E">
              <w:rPr>
                <w:sz w:val="22"/>
              </w:rPr>
              <w:t>. </w:t>
            </w:r>
          </w:p>
        </w:tc>
      </w:tr>
      <w:tr w:rsidR="00852AC6" w:rsidRPr="00441AD2" w14:paraId="18477960"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F674E95"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93E8FCE" w14:textId="77777777" w:rsidR="00852AC6" w:rsidRPr="004B6F7E" w:rsidRDefault="00852AC6">
            <w:pPr>
              <w:pStyle w:val="NormalWeb"/>
              <w:spacing w:after="0"/>
              <w:rPr>
                <w:rFonts w:ascii="Arial" w:hAnsi="Arial" w:cs="Arial"/>
                <w:sz w:val="22"/>
              </w:rPr>
            </w:pPr>
            <w:r w:rsidRPr="004B6F7E">
              <w:rPr>
                <w:rFonts w:ascii="Arial" w:hAnsi="Arial" w:cs="Arial"/>
                <w:b/>
                <w:bCs/>
                <w:sz w:val="22"/>
              </w:rPr>
              <w:t>AO1.2</w:t>
            </w:r>
          </w:p>
          <w:p w14:paraId="201FBE69" w14:textId="77777777" w:rsidR="00852AC6" w:rsidRPr="004B6F7E" w:rsidRDefault="00852AC6">
            <w:pPr>
              <w:pStyle w:val="NormalWeb"/>
              <w:spacing w:after="0"/>
              <w:rPr>
                <w:rFonts w:ascii="Arial" w:hAnsi="Arial" w:cs="Arial"/>
                <w:sz w:val="22"/>
              </w:rPr>
            </w:pPr>
            <w:r w:rsidRPr="004B6F7E">
              <w:rPr>
                <w:rFonts w:ascii="Arial" w:hAnsi="Arial" w:cs="Arial"/>
                <w:sz w:val="22"/>
              </w:rPr>
              <w:t>Development complies with the lot size (minimum and average) and maximum density set out in </w:t>
            </w:r>
            <w:hyperlink r:id="rId71" w:anchor="Rules/0/523/1/40305/0" w:history="1">
              <w:r w:rsidRPr="004B6F7E">
                <w:rPr>
                  <w:rStyle w:val="Hyperlink"/>
                  <w:rFonts w:ascii="Arial" w:hAnsi="Arial" w:cs="Arial"/>
                  <w:sz w:val="22"/>
                </w:rPr>
                <w:t>Table 7.2.2.5.3.B</w:t>
              </w:r>
            </w:hyperlink>
            <w:r w:rsidRPr="004B6F7E">
              <w:rPr>
                <w:rFonts w:ascii="Arial" w:hAnsi="Arial" w:cs="Arial"/>
                <w:sz w:val="22"/>
              </w:rPr>
              <w:t>.    </w:t>
            </w:r>
          </w:p>
          <w:p w14:paraId="33F5513F" w14:textId="77777777" w:rsidR="00574BE8" w:rsidRDefault="00574BE8" w:rsidP="00BE48F2">
            <w:pPr>
              <w:pStyle w:val="p2"/>
              <w:spacing w:before="0" w:beforeAutospacing="0" w:after="0" w:afterAutospacing="0"/>
              <w:rPr>
                <w:rFonts w:ascii="Arial" w:hAnsi="Arial" w:cs="Arial"/>
                <w:sz w:val="16"/>
                <w:szCs w:val="16"/>
              </w:rPr>
            </w:pPr>
          </w:p>
          <w:p w14:paraId="7CD87D2F" w14:textId="1DE34C5D" w:rsidR="00852AC6" w:rsidRPr="00510DF3" w:rsidRDefault="00852AC6" w:rsidP="00BE48F2">
            <w:pPr>
              <w:pStyle w:val="p2"/>
              <w:spacing w:before="0" w:beforeAutospacing="0" w:after="0" w:afterAutospacing="0"/>
              <w:rPr>
                <w:rFonts w:ascii="Arial" w:hAnsi="Arial" w:cs="Arial"/>
                <w:sz w:val="16"/>
                <w:szCs w:val="16"/>
              </w:rPr>
            </w:pPr>
            <w:r w:rsidRPr="00510DF3">
              <w:rPr>
                <w:rFonts w:ascii="Arial" w:hAnsi="Arial" w:cs="Arial"/>
                <w:sz w:val="16"/>
                <w:szCs w:val="16"/>
              </w:rPr>
              <w:t>Note—Development must comply with all parameters in </w:t>
            </w:r>
            <w:hyperlink r:id="rId72" w:anchor="Rules/0/523/1/40305/0" w:history="1">
              <w:r w:rsidRPr="00510DF3">
                <w:rPr>
                  <w:rFonts w:ascii="Arial" w:hAnsi="Arial" w:cs="Arial"/>
                  <w:sz w:val="16"/>
                  <w:szCs w:val="16"/>
                </w:rPr>
                <w:t>Table 7.2.2.5.3.B</w:t>
              </w:r>
            </w:hyperlink>
            <w:r w:rsidRPr="00510DF3">
              <w:rPr>
                <w:rFonts w:ascii="Arial" w:hAnsi="Arial" w:cs="Arial"/>
                <w:sz w:val="16"/>
                <w:szCs w:val="16"/>
              </w:rPr>
              <w:t>.    </w:t>
            </w:r>
          </w:p>
        </w:tc>
      </w:tr>
      <w:tr w:rsidR="00852AC6" w:rsidRPr="00441AD2" w14:paraId="18187979"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090810C0"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1577440F"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AO1.3</w:t>
            </w:r>
          </w:p>
          <w:p w14:paraId="1B7AB0AB" w14:textId="5FDDEDD4" w:rsidR="00852AC6"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incorporates the following subtropical design principles:</w:t>
            </w:r>
          </w:p>
          <w:p w14:paraId="5FF9BF45" w14:textId="77777777" w:rsidR="009A2E77" w:rsidRPr="004B6F7E" w:rsidRDefault="009A2E77">
            <w:pPr>
              <w:pStyle w:val="p1"/>
              <w:spacing w:before="0" w:beforeAutospacing="0" w:after="0" w:afterAutospacing="0"/>
              <w:rPr>
                <w:rFonts w:ascii="Arial" w:hAnsi="Arial" w:cs="Arial"/>
                <w:sz w:val="22"/>
                <w:szCs w:val="22"/>
              </w:rPr>
            </w:pPr>
          </w:p>
          <w:p w14:paraId="10136098" w14:textId="6AA36866" w:rsidR="00852AC6" w:rsidRPr="004B6F7E" w:rsidRDefault="00852AC6" w:rsidP="0072657A">
            <w:pPr>
              <w:pStyle w:val="li1"/>
              <w:numPr>
                <w:ilvl w:val="0"/>
                <w:numId w:val="43"/>
              </w:numPr>
              <w:rPr>
                <w:rFonts w:ascii="Arial" w:hAnsi="Arial" w:cs="Arial"/>
                <w:sz w:val="22"/>
                <w:szCs w:val="22"/>
              </w:rPr>
            </w:pPr>
            <w:r w:rsidRPr="004B6F7E">
              <w:rPr>
                <w:rFonts w:ascii="Arial" w:hAnsi="Arial" w:cs="Arial"/>
                <w:sz w:val="22"/>
                <w:szCs w:val="22"/>
              </w:rPr>
              <w:t xml:space="preserve">suitable </w:t>
            </w:r>
            <w:r w:rsidR="00DF0723">
              <w:rPr>
                <w:rFonts w:ascii="Arial" w:hAnsi="Arial" w:cs="Arial"/>
                <w:sz w:val="22"/>
                <w:szCs w:val="22"/>
              </w:rPr>
              <w:t>lot</w:t>
            </w:r>
            <w:r w:rsidR="00DF0723" w:rsidRPr="004B6F7E">
              <w:rPr>
                <w:rFonts w:ascii="Arial" w:hAnsi="Arial" w:cs="Arial"/>
                <w:sz w:val="22"/>
                <w:szCs w:val="22"/>
              </w:rPr>
              <w:t xml:space="preserve"> </w:t>
            </w:r>
            <w:r w:rsidRPr="004B6F7E">
              <w:rPr>
                <w:rFonts w:ascii="Arial" w:hAnsi="Arial" w:cs="Arial"/>
                <w:sz w:val="22"/>
                <w:szCs w:val="22"/>
              </w:rPr>
              <w:t>orientation;</w:t>
            </w:r>
          </w:p>
          <w:p w14:paraId="526D4F28" w14:textId="77777777" w:rsidR="00852AC6" w:rsidRPr="004B6F7E" w:rsidRDefault="00852AC6" w:rsidP="0072657A">
            <w:pPr>
              <w:pStyle w:val="li1"/>
              <w:numPr>
                <w:ilvl w:val="0"/>
                <w:numId w:val="43"/>
              </w:numPr>
              <w:rPr>
                <w:rFonts w:ascii="Arial" w:hAnsi="Arial" w:cs="Arial"/>
                <w:sz w:val="22"/>
                <w:szCs w:val="22"/>
              </w:rPr>
            </w:pPr>
            <w:r w:rsidRPr="004B6F7E">
              <w:rPr>
                <w:rFonts w:ascii="Arial" w:hAnsi="Arial" w:cs="Arial"/>
                <w:sz w:val="22"/>
                <w:szCs w:val="22"/>
              </w:rPr>
              <w:t>building form that maximises amenity, street activity and pedestrian connectivity;</w:t>
            </w:r>
          </w:p>
          <w:p w14:paraId="46828441" w14:textId="77777777" w:rsidR="00852AC6" w:rsidRPr="004B6F7E" w:rsidRDefault="00852AC6" w:rsidP="0072657A">
            <w:pPr>
              <w:pStyle w:val="li1"/>
              <w:numPr>
                <w:ilvl w:val="0"/>
                <w:numId w:val="43"/>
              </w:numPr>
              <w:rPr>
                <w:rFonts w:ascii="Arial" w:hAnsi="Arial" w:cs="Arial"/>
                <w:sz w:val="22"/>
                <w:szCs w:val="22"/>
              </w:rPr>
            </w:pPr>
            <w:r w:rsidRPr="004B6F7E">
              <w:rPr>
                <w:rFonts w:ascii="Arial" w:hAnsi="Arial" w:cs="Arial"/>
                <w:sz w:val="22"/>
                <w:szCs w:val="22"/>
              </w:rPr>
              <w:t>deep planting within setbacks along common boundaries and frontages.</w:t>
            </w:r>
          </w:p>
        </w:tc>
      </w:tr>
      <w:tr w:rsidR="00852AC6" w:rsidRPr="00441AD2" w14:paraId="7D1A2635"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7DBDEFBD" w14:textId="77777777" w:rsidR="00852AC6" w:rsidRPr="004B6F7E" w:rsidRDefault="00852AC6">
            <w:pPr>
              <w:pStyle w:val="NormalWeb"/>
              <w:spacing w:after="0"/>
              <w:rPr>
                <w:rFonts w:ascii="Arial" w:hAnsi="Arial" w:cs="Arial"/>
                <w:sz w:val="22"/>
              </w:rPr>
            </w:pPr>
            <w:r w:rsidRPr="004B6F7E">
              <w:rPr>
                <w:rFonts w:ascii="Arial" w:hAnsi="Arial" w:cs="Arial"/>
                <w:b/>
                <w:bCs/>
                <w:sz w:val="22"/>
              </w:rPr>
              <w:t>PO2</w:t>
            </w:r>
          </w:p>
          <w:p w14:paraId="7AA311C7" w14:textId="54DBD105" w:rsidR="00852AC6" w:rsidRPr="004B6F7E" w:rsidRDefault="00852AC6">
            <w:pPr>
              <w:pStyle w:val="NormalWeb"/>
              <w:spacing w:after="0"/>
              <w:rPr>
                <w:rFonts w:ascii="Arial" w:hAnsi="Arial" w:cs="Arial"/>
                <w:sz w:val="22"/>
              </w:rPr>
            </w:pPr>
            <w:r w:rsidRPr="004B6F7E">
              <w:rPr>
                <w:rFonts w:ascii="Arial" w:hAnsi="Arial" w:cs="Arial"/>
                <w:sz w:val="22"/>
              </w:rPr>
              <w:t>Development siting and layout:</w:t>
            </w:r>
          </w:p>
          <w:p w14:paraId="5CEE03B1" w14:textId="467014D4" w:rsidR="00852AC6" w:rsidRPr="004B6F7E" w:rsidRDefault="00852AC6" w:rsidP="0072657A">
            <w:pPr>
              <w:numPr>
                <w:ilvl w:val="0"/>
                <w:numId w:val="44"/>
              </w:numPr>
              <w:spacing w:before="100" w:beforeAutospacing="1" w:after="100" w:afterAutospacing="1" w:line="240" w:lineRule="auto"/>
              <w:rPr>
                <w:rFonts w:ascii="Arial" w:hAnsi="Arial" w:cs="Arial"/>
              </w:rPr>
            </w:pPr>
            <w:r w:rsidRPr="004B6F7E">
              <w:rPr>
                <w:rFonts w:ascii="Arial" w:hAnsi="Arial" w:cs="Arial"/>
              </w:rPr>
              <w:t>locates buildings and structures outside areas of ecological or waterway value; </w:t>
            </w:r>
          </w:p>
          <w:p w14:paraId="321075A4" w14:textId="77777777" w:rsidR="00852AC6" w:rsidRPr="004B6F7E" w:rsidRDefault="00852AC6" w:rsidP="0072657A">
            <w:pPr>
              <w:numPr>
                <w:ilvl w:val="0"/>
                <w:numId w:val="44"/>
              </w:numPr>
              <w:spacing w:before="100" w:beforeAutospacing="1" w:after="100" w:afterAutospacing="1" w:line="240" w:lineRule="auto"/>
              <w:rPr>
                <w:rFonts w:ascii="Arial" w:hAnsi="Arial" w:cs="Arial"/>
              </w:rPr>
            </w:pPr>
            <w:r w:rsidRPr="004B6F7E">
              <w:rPr>
                <w:rFonts w:ascii="Arial" w:hAnsi="Arial" w:cs="Arial"/>
              </w:rPr>
              <w:t>minimises disturbance to and enhances ecological features, waterway values and visual amenity; </w:t>
            </w:r>
          </w:p>
          <w:p w14:paraId="1ACDBE74" w14:textId="77E4E2FD" w:rsidR="008A02BC" w:rsidRDefault="008A02BC" w:rsidP="0072657A">
            <w:pPr>
              <w:numPr>
                <w:ilvl w:val="0"/>
                <w:numId w:val="44"/>
              </w:numPr>
              <w:spacing w:before="100" w:beforeAutospacing="1" w:after="100" w:afterAutospacing="1" w:line="240" w:lineRule="auto"/>
              <w:rPr>
                <w:rFonts w:ascii="Arial" w:hAnsi="Arial" w:cs="Arial"/>
              </w:rPr>
            </w:pPr>
            <w:r>
              <w:rPr>
                <w:rFonts w:ascii="Arial" w:hAnsi="Arial" w:cs="Arial"/>
              </w:rPr>
              <w:t xml:space="preserve">either: </w:t>
            </w:r>
          </w:p>
          <w:p w14:paraId="3C7DF456" w14:textId="25006274" w:rsidR="00852AC6" w:rsidRPr="004B6F7E" w:rsidRDefault="00852AC6" w:rsidP="008A02BC">
            <w:pPr>
              <w:numPr>
                <w:ilvl w:val="1"/>
                <w:numId w:val="70"/>
              </w:numPr>
              <w:spacing w:before="100" w:beforeAutospacing="1" w:after="100" w:afterAutospacing="1" w:line="240" w:lineRule="auto"/>
              <w:rPr>
                <w:rFonts w:ascii="Arial" w:hAnsi="Arial" w:cs="Arial"/>
              </w:rPr>
            </w:pPr>
            <w:r w:rsidRPr="004B6F7E">
              <w:rPr>
                <w:rFonts w:ascii="Arial" w:hAnsi="Arial" w:cs="Arial"/>
              </w:rPr>
              <w:t>retains significant vegetation; or</w:t>
            </w:r>
          </w:p>
          <w:p w14:paraId="47136653" w14:textId="77777777" w:rsidR="00852AC6" w:rsidRPr="004B6F7E" w:rsidRDefault="00852AC6" w:rsidP="008A02BC">
            <w:pPr>
              <w:numPr>
                <w:ilvl w:val="1"/>
                <w:numId w:val="70"/>
              </w:numPr>
              <w:spacing w:before="100" w:beforeAutospacing="1" w:after="100" w:afterAutospacing="1" w:line="240" w:lineRule="auto"/>
              <w:rPr>
                <w:rFonts w:ascii="Arial" w:hAnsi="Arial" w:cs="Arial"/>
              </w:rPr>
            </w:pPr>
            <w:r w:rsidRPr="004B6F7E">
              <w:rPr>
                <w:rFonts w:ascii="Arial" w:hAnsi="Arial" w:cs="Arial"/>
              </w:rPr>
              <w:t>compensatory planting is established to restore habitat and provide a subtropical landscape setting. </w:t>
            </w:r>
          </w:p>
          <w:p w14:paraId="4E496B3F" w14:textId="7FCD5560" w:rsidR="00852AC6" w:rsidRDefault="00852AC6">
            <w:pPr>
              <w:pStyle w:val="p2"/>
              <w:spacing w:before="0" w:beforeAutospacing="0" w:after="0" w:afterAutospacing="0"/>
              <w:rPr>
                <w:rFonts w:ascii="Arial" w:hAnsi="Arial" w:cs="Arial"/>
                <w:sz w:val="16"/>
                <w:szCs w:val="16"/>
              </w:rPr>
            </w:pPr>
            <w:r w:rsidRPr="00510DF3">
              <w:rPr>
                <w:rFonts w:ascii="Arial" w:hAnsi="Arial" w:cs="Arial"/>
                <w:sz w:val="16"/>
                <w:szCs w:val="16"/>
              </w:rPr>
              <w:t>Note—This can be demonstrated by undertaking an ecological assessment and tree survey plan. Guidance is provided within the </w:t>
            </w:r>
            <w:hyperlink r:id="rId73" w:anchor="Rules/0/247/1/5342/0" w:history="1">
              <w:r w:rsidRPr="00510DF3">
                <w:rPr>
                  <w:rStyle w:val="Hyperlink"/>
                  <w:rFonts w:ascii="Arial" w:hAnsi="Arial" w:cs="Arial"/>
                  <w:sz w:val="16"/>
                  <w:szCs w:val="16"/>
                </w:rPr>
                <w:t>Biodiversity areas planning scheme policy</w:t>
              </w:r>
            </w:hyperlink>
            <w:r w:rsidRPr="00510DF3">
              <w:rPr>
                <w:rFonts w:ascii="Arial" w:hAnsi="Arial" w:cs="Arial"/>
                <w:sz w:val="16"/>
                <w:szCs w:val="16"/>
              </w:rPr>
              <w:t>, </w:t>
            </w:r>
            <w:hyperlink r:id="rId74" w:anchor="Rules/0/267/1/7688/0" w:history="1">
              <w:r w:rsidRPr="00510DF3">
                <w:rPr>
                  <w:rStyle w:val="Hyperlink"/>
                  <w:rFonts w:ascii="Arial" w:hAnsi="Arial" w:cs="Arial"/>
                  <w:sz w:val="16"/>
                  <w:szCs w:val="16"/>
                </w:rPr>
                <w:t>Planting species planning scheme policy</w:t>
              </w:r>
            </w:hyperlink>
            <w:r w:rsidRPr="00510DF3">
              <w:rPr>
                <w:rFonts w:ascii="Arial" w:hAnsi="Arial" w:cs="Arial"/>
                <w:sz w:val="16"/>
                <w:szCs w:val="16"/>
              </w:rPr>
              <w:t> and </w:t>
            </w:r>
            <w:hyperlink r:id="rId75" w:anchor="Rules/0/276/1/14505/0" w:history="1">
              <w:r w:rsidRPr="00510DF3">
                <w:rPr>
                  <w:rStyle w:val="Hyperlink"/>
                  <w:rFonts w:ascii="Arial" w:hAnsi="Arial" w:cs="Arial"/>
                  <w:sz w:val="16"/>
                  <w:szCs w:val="16"/>
                </w:rPr>
                <w:t>Vegetation planning scheme policy</w:t>
              </w:r>
            </w:hyperlink>
            <w:r w:rsidRPr="00510DF3">
              <w:rPr>
                <w:rFonts w:ascii="Arial" w:hAnsi="Arial" w:cs="Arial"/>
                <w:sz w:val="16"/>
                <w:szCs w:val="16"/>
              </w:rPr>
              <w:t>. </w:t>
            </w:r>
          </w:p>
          <w:p w14:paraId="03513E03" w14:textId="77777777" w:rsidR="009A2E77" w:rsidRPr="00510DF3" w:rsidRDefault="009A2E77">
            <w:pPr>
              <w:pStyle w:val="p2"/>
              <w:spacing w:before="0" w:beforeAutospacing="0" w:after="0" w:afterAutospacing="0"/>
              <w:rPr>
                <w:rFonts w:ascii="Arial" w:hAnsi="Arial" w:cs="Arial"/>
                <w:sz w:val="16"/>
                <w:szCs w:val="16"/>
              </w:rPr>
            </w:pPr>
          </w:p>
          <w:p w14:paraId="2CE401E6" w14:textId="1088471C" w:rsidR="008552D0" w:rsidRDefault="00852AC6" w:rsidP="008552D0">
            <w:pPr>
              <w:pStyle w:val="NormalWeb"/>
              <w:spacing w:after="0"/>
              <w:rPr>
                <w:rFonts w:ascii="Arial" w:hAnsi="Arial" w:cs="Arial"/>
                <w:sz w:val="16"/>
                <w:szCs w:val="16"/>
              </w:rPr>
            </w:pPr>
            <w:r w:rsidRPr="00510DF3">
              <w:rPr>
                <w:rFonts w:ascii="Arial" w:hAnsi="Arial" w:cs="Arial"/>
                <w:sz w:val="16"/>
                <w:szCs w:val="16"/>
              </w:rPr>
              <w:t>Note—Significant vegetation is identified and classified within the </w:t>
            </w:r>
            <w:hyperlink r:id="rId76" w:anchor="Rules/0/276/1/14505/0" w:history="1">
              <w:r w:rsidRPr="00510DF3">
                <w:rPr>
                  <w:rStyle w:val="Hyperlink"/>
                  <w:rFonts w:ascii="Arial" w:hAnsi="Arial" w:cs="Arial"/>
                  <w:sz w:val="16"/>
                  <w:szCs w:val="16"/>
                </w:rPr>
                <w:t>Vegetation planning scheme policy</w:t>
              </w:r>
            </w:hyperlink>
            <w:r w:rsidRPr="00510DF3">
              <w:rPr>
                <w:rFonts w:ascii="Arial" w:hAnsi="Arial" w:cs="Arial"/>
                <w:sz w:val="16"/>
                <w:szCs w:val="16"/>
              </w:rPr>
              <w:t>. </w:t>
            </w:r>
          </w:p>
          <w:p w14:paraId="571CA854" w14:textId="01729056" w:rsidR="00FB1861" w:rsidRDefault="00FB1861" w:rsidP="008552D0">
            <w:pPr>
              <w:pStyle w:val="NormalWeb"/>
              <w:spacing w:after="0"/>
              <w:rPr>
                <w:rFonts w:ascii="Arial" w:hAnsi="Arial" w:cs="Arial"/>
                <w:sz w:val="16"/>
                <w:szCs w:val="16"/>
              </w:rPr>
            </w:pPr>
          </w:p>
          <w:p w14:paraId="2317E359" w14:textId="66799856" w:rsidR="00FB1861" w:rsidRDefault="00FB1861" w:rsidP="008552D0">
            <w:pPr>
              <w:pStyle w:val="NormalWeb"/>
              <w:spacing w:after="0"/>
              <w:rPr>
                <w:rFonts w:ascii="Arial" w:hAnsi="Arial" w:cs="Arial"/>
                <w:sz w:val="16"/>
                <w:szCs w:val="16"/>
              </w:rPr>
            </w:pPr>
          </w:p>
          <w:p w14:paraId="61D5F9C3" w14:textId="77777777" w:rsidR="00FB1861" w:rsidRDefault="00FB1861" w:rsidP="008552D0">
            <w:pPr>
              <w:pStyle w:val="NormalWeb"/>
              <w:spacing w:after="0"/>
              <w:rPr>
                <w:rFonts w:ascii="Arial" w:hAnsi="Arial" w:cs="Arial"/>
                <w:sz w:val="16"/>
                <w:szCs w:val="16"/>
              </w:rPr>
            </w:pPr>
          </w:p>
          <w:p w14:paraId="02DA4CA4" w14:textId="1F147C18" w:rsidR="009A2E77" w:rsidRPr="008552D0" w:rsidRDefault="009A2E77" w:rsidP="008552D0">
            <w:pPr>
              <w:pStyle w:val="NormalWeb"/>
              <w:spacing w:after="0"/>
              <w:rPr>
                <w:rFonts w:ascii="Arial" w:hAnsi="Arial" w:cs="Arial"/>
                <w:sz w:val="16"/>
                <w:szCs w:val="16"/>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0BBAF1E5" w14:textId="77777777" w:rsidR="00852AC6" w:rsidRPr="004B6F7E" w:rsidRDefault="00852AC6">
            <w:pPr>
              <w:pStyle w:val="NormalWeb"/>
              <w:spacing w:after="0"/>
              <w:rPr>
                <w:rFonts w:ascii="Arial" w:hAnsi="Arial" w:cs="Arial"/>
                <w:sz w:val="22"/>
              </w:rPr>
            </w:pPr>
            <w:r w:rsidRPr="004B6F7E">
              <w:rPr>
                <w:rFonts w:ascii="Arial" w:hAnsi="Arial" w:cs="Arial"/>
                <w:b/>
                <w:bCs/>
                <w:sz w:val="22"/>
              </w:rPr>
              <w:lastRenderedPageBreak/>
              <w:t>AO2.1</w:t>
            </w:r>
          </w:p>
          <w:p w14:paraId="1DDE8828" w14:textId="6B94A3BF" w:rsidR="00852AC6" w:rsidRPr="004B6F7E" w:rsidRDefault="00852AC6">
            <w:pPr>
              <w:pStyle w:val="NormalWeb"/>
              <w:spacing w:after="0"/>
              <w:rPr>
                <w:rFonts w:ascii="Arial" w:hAnsi="Arial" w:cs="Arial"/>
                <w:sz w:val="22"/>
              </w:rPr>
            </w:pPr>
            <w:r w:rsidRPr="004B6F7E">
              <w:rPr>
                <w:rFonts w:ascii="Arial" w:hAnsi="Arial" w:cs="Arial"/>
                <w:sz w:val="22"/>
              </w:rPr>
              <w:t>Development ensures that the development footprint is not located in areas with </w:t>
            </w:r>
            <w:r w:rsidR="006C7666" w:rsidRPr="00CF5CF8">
              <w:rPr>
                <w:rFonts w:ascii="Arial" w:hAnsi="Arial" w:cs="Arial"/>
                <w:sz w:val="22"/>
              </w:rPr>
              <w:t>waterway and</w:t>
            </w:r>
            <w:r w:rsidR="006C7666">
              <w:rPr>
                <w:rFonts w:ascii="Arial" w:hAnsi="Arial" w:cs="Arial"/>
                <w:sz w:val="22"/>
              </w:rPr>
              <w:t xml:space="preserve"> </w:t>
            </w:r>
            <w:r w:rsidRPr="004B6F7E">
              <w:rPr>
                <w:rFonts w:ascii="Arial" w:hAnsi="Arial" w:cs="Arial"/>
                <w:sz w:val="22"/>
              </w:rPr>
              <w:t>ecological features shown on </w:t>
            </w:r>
            <w:hyperlink r:id="rId77" w:anchor="Rules/0/523/1/40787/0" w:history="1">
              <w:r w:rsidRPr="004B6F7E">
                <w:rPr>
                  <w:rStyle w:val="Hyperlink"/>
                  <w:rFonts w:ascii="Arial" w:hAnsi="Arial" w:cs="Arial"/>
                  <w:sz w:val="22"/>
                </w:rPr>
                <w:t>Figure a</w:t>
              </w:r>
            </w:hyperlink>
            <w:r w:rsidRPr="004B6F7E">
              <w:rPr>
                <w:rFonts w:ascii="Arial" w:hAnsi="Arial" w:cs="Arial"/>
                <w:sz w:val="22"/>
              </w:rPr>
              <w:t>.</w:t>
            </w:r>
          </w:p>
        </w:tc>
      </w:tr>
      <w:tr w:rsidR="00852AC6" w:rsidRPr="00441AD2" w14:paraId="09CEDF08"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F38BF57"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F116D68"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AO2.2</w:t>
            </w:r>
          </w:p>
          <w:p w14:paraId="0A9F11EA" w14:textId="77777777" w:rsidR="00852AC6" w:rsidRPr="004B6F7E" w:rsidRDefault="00852AC6">
            <w:pPr>
              <w:pStyle w:val="NormalWeb"/>
              <w:spacing w:after="0"/>
              <w:rPr>
                <w:rFonts w:ascii="Arial" w:hAnsi="Arial" w:cs="Arial"/>
                <w:sz w:val="22"/>
              </w:rPr>
            </w:pPr>
            <w:r w:rsidRPr="004B6F7E">
              <w:rPr>
                <w:rFonts w:ascii="Arial" w:hAnsi="Arial" w:cs="Arial"/>
                <w:sz w:val="22"/>
              </w:rPr>
              <w:t>Lot layout is designed to retain and incorporate significant vegetation.</w:t>
            </w:r>
          </w:p>
          <w:p w14:paraId="137EFD7A" w14:textId="77777777" w:rsidR="00852AC6" w:rsidRPr="004B6F7E" w:rsidRDefault="00852AC6">
            <w:pPr>
              <w:pStyle w:val="NormalWeb"/>
              <w:spacing w:after="0"/>
              <w:rPr>
                <w:rFonts w:ascii="Arial" w:hAnsi="Arial" w:cs="Arial"/>
                <w:sz w:val="22"/>
              </w:rPr>
            </w:pPr>
            <w:r w:rsidRPr="004B6F7E">
              <w:rPr>
                <w:rFonts w:ascii="Arial" w:hAnsi="Arial" w:cs="Arial"/>
                <w:sz w:val="22"/>
              </w:rPr>
              <w:t>Refer to </w:t>
            </w:r>
            <w:hyperlink r:id="rId78" w:anchor="Rules/0/523/1/40791/0" w:history="1">
              <w:r w:rsidRPr="004B6F7E">
                <w:rPr>
                  <w:rStyle w:val="Hyperlink"/>
                  <w:rFonts w:ascii="Arial" w:hAnsi="Arial" w:cs="Arial"/>
                  <w:sz w:val="22"/>
                </w:rPr>
                <w:t>Figure c</w:t>
              </w:r>
            </w:hyperlink>
            <w:r w:rsidRPr="004B6F7E">
              <w:rPr>
                <w:rFonts w:ascii="Arial" w:hAnsi="Arial" w:cs="Arial"/>
                <w:sz w:val="22"/>
              </w:rPr>
              <w:t>.</w:t>
            </w:r>
          </w:p>
        </w:tc>
      </w:tr>
      <w:tr w:rsidR="00852AC6" w:rsidRPr="00441AD2" w14:paraId="69D17611"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04EE1BD"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4D36F377"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AO2.3</w:t>
            </w:r>
          </w:p>
          <w:p w14:paraId="5026F3F9" w14:textId="77777777" w:rsidR="00852AC6" w:rsidRPr="004B6F7E" w:rsidRDefault="00852AC6">
            <w:pPr>
              <w:pStyle w:val="NormalWeb"/>
              <w:spacing w:after="0"/>
              <w:rPr>
                <w:rFonts w:ascii="Arial" w:hAnsi="Arial" w:cs="Arial"/>
                <w:sz w:val="22"/>
              </w:rPr>
            </w:pPr>
            <w:r w:rsidRPr="004B6F7E">
              <w:rPr>
                <w:rFonts w:ascii="Arial" w:hAnsi="Arial" w:cs="Arial"/>
                <w:sz w:val="22"/>
              </w:rPr>
              <w:t>Landscaping uses locally occurring native species. </w:t>
            </w:r>
          </w:p>
          <w:p w14:paraId="016A65D6" w14:textId="77777777" w:rsidR="00852AC6" w:rsidRPr="00510DF3" w:rsidRDefault="00852AC6">
            <w:pPr>
              <w:pStyle w:val="NormalWeb"/>
              <w:spacing w:after="0"/>
              <w:rPr>
                <w:rFonts w:ascii="Arial" w:hAnsi="Arial" w:cs="Arial"/>
                <w:sz w:val="16"/>
                <w:szCs w:val="16"/>
              </w:rPr>
            </w:pPr>
            <w:r w:rsidRPr="00510DF3">
              <w:rPr>
                <w:rFonts w:ascii="Arial" w:hAnsi="Arial" w:cs="Arial"/>
                <w:sz w:val="16"/>
                <w:szCs w:val="16"/>
              </w:rPr>
              <w:t>Note—For suitable plant species, refer to the </w:t>
            </w:r>
            <w:hyperlink r:id="rId79" w:anchor="Rules/0/267/1/7688/0" w:history="1">
              <w:r w:rsidRPr="00510DF3">
                <w:rPr>
                  <w:rStyle w:val="Hyperlink"/>
                  <w:rFonts w:ascii="Arial" w:hAnsi="Arial" w:cs="Arial"/>
                  <w:sz w:val="16"/>
                  <w:szCs w:val="16"/>
                </w:rPr>
                <w:t>Planting species planning scheme policy</w:t>
              </w:r>
            </w:hyperlink>
            <w:r w:rsidRPr="00510DF3">
              <w:rPr>
                <w:rFonts w:ascii="Arial" w:hAnsi="Arial" w:cs="Arial"/>
                <w:sz w:val="16"/>
                <w:szCs w:val="16"/>
              </w:rPr>
              <w:t>. </w:t>
            </w:r>
          </w:p>
        </w:tc>
      </w:tr>
      <w:tr w:rsidR="00852AC6" w:rsidRPr="00441AD2" w14:paraId="71E51B0A"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23AB5447"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ECCEE86"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AO2.4</w:t>
            </w:r>
          </w:p>
          <w:p w14:paraId="16E77681"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is designed and sited to avoid waterway fragmentation and ensures that: </w:t>
            </w:r>
            <w:r w:rsidRPr="004B6F7E">
              <w:rPr>
                <w:rStyle w:val="apple-converted-space"/>
                <w:rFonts w:ascii="Arial" w:hAnsi="Arial" w:cs="Arial"/>
                <w:sz w:val="22"/>
                <w:szCs w:val="22"/>
              </w:rPr>
              <w:t> </w:t>
            </w:r>
          </w:p>
          <w:p w14:paraId="48B9F506" w14:textId="04D662D5" w:rsidR="00852AC6" w:rsidRPr="004B6F7E" w:rsidRDefault="00852AC6" w:rsidP="0072657A">
            <w:pPr>
              <w:pStyle w:val="li1"/>
              <w:numPr>
                <w:ilvl w:val="0"/>
                <w:numId w:val="45"/>
              </w:numPr>
              <w:rPr>
                <w:rFonts w:ascii="Arial" w:hAnsi="Arial" w:cs="Arial"/>
                <w:sz w:val="22"/>
                <w:szCs w:val="22"/>
              </w:rPr>
            </w:pPr>
            <w:r w:rsidRPr="004B6F7E">
              <w:rPr>
                <w:rFonts w:ascii="Arial" w:hAnsi="Arial" w:cs="Arial"/>
                <w:sz w:val="22"/>
                <w:szCs w:val="22"/>
              </w:rPr>
              <w:t>no additional boundaries cross waterway corridor</w:t>
            </w:r>
            <w:r w:rsidR="00121F69">
              <w:rPr>
                <w:rFonts w:ascii="Arial" w:hAnsi="Arial" w:cs="Arial"/>
                <w:sz w:val="22"/>
                <w:szCs w:val="22"/>
              </w:rPr>
              <w:t>s</w:t>
            </w:r>
            <w:r w:rsidRPr="004B6F7E">
              <w:rPr>
                <w:rFonts w:ascii="Arial" w:hAnsi="Arial" w:cs="Arial"/>
                <w:sz w:val="22"/>
                <w:szCs w:val="22"/>
              </w:rPr>
              <w:t>;</w:t>
            </w:r>
          </w:p>
          <w:p w14:paraId="20F9CFEF" w14:textId="6F249E2E" w:rsidR="00852AC6" w:rsidRPr="004B6F7E" w:rsidRDefault="00852AC6" w:rsidP="0072657A">
            <w:pPr>
              <w:pStyle w:val="li1"/>
              <w:numPr>
                <w:ilvl w:val="0"/>
                <w:numId w:val="45"/>
              </w:numPr>
              <w:rPr>
                <w:rFonts w:ascii="Arial" w:hAnsi="Arial" w:cs="Arial"/>
                <w:sz w:val="22"/>
                <w:szCs w:val="22"/>
              </w:rPr>
            </w:pPr>
            <w:r w:rsidRPr="004B6F7E">
              <w:rPr>
                <w:rFonts w:ascii="Arial" w:hAnsi="Arial" w:cs="Arial"/>
                <w:sz w:val="22"/>
                <w:szCs w:val="22"/>
              </w:rPr>
              <w:t>the waterway corridor</w:t>
            </w:r>
            <w:r w:rsidR="00EB4BD8">
              <w:rPr>
                <w:rFonts w:ascii="Arial" w:hAnsi="Arial" w:cs="Arial"/>
                <w:sz w:val="22"/>
                <w:szCs w:val="22"/>
              </w:rPr>
              <w:t>s</w:t>
            </w:r>
            <w:r w:rsidRPr="004B6F7E">
              <w:rPr>
                <w:rFonts w:ascii="Arial" w:hAnsi="Arial" w:cs="Arial"/>
                <w:sz w:val="22"/>
                <w:szCs w:val="22"/>
              </w:rPr>
              <w:t xml:space="preserve"> </w:t>
            </w:r>
            <w:r w:rsidR="00EB4BD8">
              <w:rPr>
                <w:rFonts w:ascii="Arial" w:hAnsi="Arial" w:cs="Arial"/>
                <w:sz w:val="22"/>
                <w:szCs w:val="22"/>
              </w:rPr>
              <w:t>are</w:t>
            </w:r>
            <w:r w:rsidR="00EB4BD8" w:rsidRPr="004B6F7E">
              <w:rPr>
                <w:rFonts w:ascii="Arial" w:hAnsi="Arial" w:cs="Arial"/>
                <w:sz w:val="22"/>
                <w:szCs w:val="22"/>
              </w:rPr>
              <w:t xml:space="preserve"> </w:t>
            </w:r>
            <w:r w:rsidRPr="004B6F7E">
              <w:rPr>
                <w:rFonts w:ascii="Arial" w:hAnsi="Arial" w:cs="Arial"/>
                <w:sz w:val="22"/>
                <w:szCs w:val="22"/>
              </w:rPr>
              <w:t>retained within a single lot.</w:t>
            </w:r>
            <w:r w:rsidRPr="004B6F7E">
              <w:rPr>
                <w:rStyle w:val="apple-converted-space"/>
                <w:rFonts w:ascii="Arial" w:hAnsi="Arial" w:cs="Arial"/>
                <w:sz w:val="22"/>
                <w:szCs w:val="22"/>
              </w:rPr>
              <w:t> </w:t>
            </w:r>
          </w:p>
          <w:p w14:paraId="2AAAB4C1"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Refer to </w:t>
            </w:r>
            <w:hyperlink r:id="rId80" w:anchor="Rules/0/523/1/40791/0" w:history="1">
              <w:r w:rsidRPr="004B6F7E">
                <w:rPr>
                  <w:rStyle w:val="Hyperlink"/>
                  <w:rFonts w:ascii="Arial" w:hAnsi="Arial" w:cs="Arial"/>
                  <w:sz w:val="22"/>
                  <w:szCs w:val="22"/>
                </w:rPr>
                <w:t>Figure c</w:t>
              </w:r>
            </w:hyperlink>
            <w:r w:rsidRPr="004B6F7E">
              <w:rPr>
                <w:rFonts w:ascii="Arial" w:hAnsi="Arial" w:cs="Arial"/>
                <w:sz w:val="22"/>
                <w:szCs w:val="22"/>
              </w:rPr>
              <w:t>.</w:t>
            </w:r>
          </w:p>
        </w:tc>
      </w:tr>
      <w:tr w:rsidR="00852AC6" w:rsidRPr="00441AD2" w14:paraId="0E29D5E6"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300E9A3C" w14:textId="77777777" w:rsidR="00852AC6" w:rsidRPr="004B6F7E" w:rsidRDefault="00852AC6">
            <w:pPr>
              <w:pStyle w:val="NormalWeb"/>
              <w:spacing w:after="0"/>
              <w:rPr>
                <w:rFonts w:ascii="Arial" w:hAnsi="Arial" w:cs="Arial"/>
                <w:sz w:val="22"/>
              </w:rPr>
            </w:pPr>
            <w:r w:rsidRPr="004B6F7E">
              <w:rPr>
                <w:rFonts w:ascii="Arial" w:hAnsi="Arial" w:cs="Arial"/>
                <w:b/>
                <w:bCs/>
                <w:sz w:val="22"/>
              </w:rPr>
              <w:t>PO3</w:t>
            </w:r>
          </w:p>
          <w:p w14:paraId="3B3FB39C"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provides a transport network that: </w:t>
            </w:r>
          </w:p>
          <w:p w14:paraId="15DA29E9"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facilitates a clear, legible and logical road </w:t>
            </w:r>
            <w:proofErr w:type="gramStart"/>
            <w:r w:rsidRPr="004B6F7E">
              <w:rPr>
                <w:rFonts w:ascii="Arial" w:hAnsi="Arial" w:cs="Arial"/>
                <w:sz w:val="22"/>
                <w:szCs w:val="22"/>
              </w:rPr>
              <w:t>hierarchy;</w:t>
            </w:r>
            <w:proofErr w:type="gramEnd"/>
          </w:p>
          <w:p w14:paraId="6D8698FF"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ensures the safety, efficiency and function of the road </w:t>
            </w:r>
            <w:proofErr w:type="gramStart"/>
            <w:r w:rsidRPr="004B6F7E">
              <w:rPr>
                <w:rFonts w:ascii="Arial" w:hAnsi="Arial" w:cs="Arial"/>
                <w:sz w:val="22"/>
                <w:szCs w:val="22"/>
              </w:rPr>
              <w:t>hierarchy;</w:t>
            </w:r>
            <w:proofErr w:type="gramEnd"/>
            <w:r w:rsidRPr="004B6F7E">
              <w:rPr>
                <w:rFonts w:ascii="Arial" w:hAnsi="Arial" w:cs="Arial"/>
                <w:sz w:val="22"/>
                <w:szCs w:val="22"/>
              </w:rPr>
              <w:t> </w:t>
            </w:r>
          </w:p>
          <w:p w14:paraId="5FA8682B"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supports the provision of emergency service access; </w:t>
            </w:r>
          </w:p>
          <w:p w14:paraId="5AB12B70"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caters for and integrates pedestrian and cyclists </w:t>
            </w:r>
            <w:proofErr w:type="gramStart"/>
            <w:r w:rsidRPr="004B6F7E">
              <w:rPr>
                <w:rFonts w:ascii="Arial" w:hAnsi="Arial" w:cs="Arial"/>
                <w:sz w:val="22"/>
                <w:szCs w:val="22"/>
              </w:rPr>
              <w:t>facilities;</w:t>
            </w:r>
            <w:proofErr w:type="gramEnd"/>
            <w:r w:rsidRPr="004B6F7E">
              <w:rPr>
                <w:rFonts w:ascii="Arial" w:hAnsi="Arial" w:cs="Arial"/>
                <w:sz w:val="22"/>
                <w:szCs w:val="22"/>
              </w:rPr>
              <w:t> </w:t>
            </w:r>
          </w:p>
          <w:p w14:paraId="59DC3E27"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includes road reserves of sufficient width to maximise space for on-</w:t>
            </w:r>
            <w:proofErr w:type="gramStart"/>
            <w:r w:rsidRPr="004B6F7E">
              <w:rPr>
                <w:rFonts w:ascii="Arial" w:hAnsi="Arial" w:cs="Arial"/>
                <w:sz w:val="22"/>
                <w:szCs w:val="22"/>
              </w:rPr>
              <w:t>street car</w:t>
            </w:r>
            <w:proofErr w:type="gramEnd"/>
            <w:r w:rsidRPr="004B6F7E">
              <w:rPr>
                <w:rFonts w:ascii="Arial" w:hAnsi="Arial" w:cs="Arial"/>
                <w:sz w:val="22"/>
                <w:szCs w:val="22"/>
              </w:rPr>
              <w:t xml:space="preserve"> parking, pedestrian paths, on-street cycling, and street tree planting; </w:t>
            </w:r>
          </w:p>
          <w:p w14:paraId="71494F88"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protects ecological features and waterway corridors; </w:t>
            </w:r>
          </w:p>
          <w:p w14:paraId="247D0DCB" w14:textId="77777777" w:rsidR="00852AC6" w:rsidRPr="004B6F7E" w:rsidRDefault="00852AC6" w:rsidP="0072657A">
            <w:pPr>
              <w:pStyle w:val="p1"/>
              <w:numPr>
                <w:ilvl w:val="0"/>
                <w:numId w:val="46"/>
              </w:numPr>
              <w:rPr>
                <w:rFonts w:ascii="Arial" w:hAnsi="Arial" w:cs="Arial"/>
                <w:sz w:val="22"/>
                <w:szCs w:val="22"/>
              </w:rPr>
            </w:pPr>
            <w:r w:rsidRPr="004B6F7E">
              <w:rPr>
                <w:rFonts w:ascii="Arial" w:hAnsi="Arial" w:cs="Arial"/>
                <w:sz w:val="22"/>
                <w:szCs w:val="22"/>
              </w:rPr>
              <w:t>minimises impact from natural hazards.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C86E21C" w14:textId="77777777" w:rsidR="00852AC6" w:rsidRPr="004B6F7E" w:rsidRDefault="00852AC6">
            <w:pPr>
              <w:pStyle w:val="NormalWeb"/>
              <w:spacing w:after="0"/>
              <w:rPr>
                <w:rFonts w:ascii="Arial" w:hAnsi="Arial" w:cs="Arial"/>
                <w:sz w:val="22"/>
              </w:rPr>
            </w:pPr>
            <w:r w:rsidRPr="004B6F7E">
              <w:rPr>
                <w:rFonts w:ascii="Arial" w:hAnsi="Arial" w:cs="Arial"/>
                <w:b/>
                <w:bCs/>
                <w:sz w:val="22"/>
              </w:rPr>
              <w:t>AO3.1</w:t>
            </w:r>
          </w:p>
          <w:p w14:paraId="0D9D4350" w14:textId="77777777" w:rsidR="00852AC6" w:rsidRPr="004B6F7E" w:rsidRDefault="00852AC6">
            <w:pPr>
              <w:pStyle w:val="NormalWeb"/>
              <w:spacing w:after="0"/>
              <w:rPr>
                <w:rFonts w:ascii="Arial" w:hAnsi="Arial" w:cs="Arial"/>
                <w:sz w:val="22"/>
              </w:rPr>
            </w:pPr>
            <w:r w:rsidRPr="004B6F7E">
              <w:rPr>
                <w:rFonts w:ascii="Arial" w:hAnsi="Arial" w:cs="Arial"/>
                <w:sz w:val="22"/>
              </w:rPr>
              <w:t>Development provides a safe and integrated local road network as indicated in </w:t>
            </w:r>
            <w:hyperlink r:id="rId81" w:anchor="Rules/0/523/1/40789/0" w:history="1">
              <w:r w:rsidRPr="004B6F7E">
                <w:rPr>
                  <w:rStyle w:val="Hyperlink"/>
                  <w:rFonts w:ascii="Arial" w:hAnsi="Arial" w:cs="Arial"/>
                  <w:sz w:val="22"/>
                </w:rPr>
                <w:t>Figure b</w:t>
              </w:r>
            </w:hyperlink>
            <w:r w:rsidRPr="004B6F7E">
              <w:rPr>
                <w:rFonts w:ascii="Arial" w:hAnsi="Arial" w:cs="Arial"/>
                <w:sz w:val="22"/>
              </w:rPr>
              <w:t>, and: </w:t>
            </w:r>
          </w:p>
          <w:p w14:paraId="652C0058" w14:textId="77777777" w:rsidR="00852AC6" w:rsidRPr="004B6F7E" w:rsidRDefault="00852AC6" w:rsidP="009A2E77">
            <w:pPr>
              <w:pStyle w:val="ListParagraph"/>
              <w:numPr>
                <w:ilvl w:val="0"/>
                <w:numId w:val="47"/>
              </w:numPr>
              <w:spacing w:after="0"/>
              <w:ind w:left="714" w:hanging="357"/>
              <w:rPr>
                <w:rFonts w:ascii="Arial" w:hAnsi="Arial" w:cs="Arial"/>
              </w:rPr>
            </w:pPr>
            <w:r w:rsidRPr="004B6F7E">
              <w:rPr>
                <w:rFonts w:ascii="Arial" w:hAnsi="Arial" w:cs="Arial"/>
              </w:rPr>
              <w:t xml:space="preserve">includes future road connections to the surrounding road network in particular to existing local and major </w:t>
            </w:r>
            <w:proofErr w:type="gramStart"/>
            <w:r w:rsidRPr="004B6F7E">
              <w:rPr>
                <w:rFonts w:ascii="Arial" w:hAnsi="Arial" w:cs="Arial"/>
              </w:rPr>
              <w:t>roads;</w:t>
            </w:r>
            <w:proofErr w:type="gramEnd"/>
            <w:r w:rsidRPr="004B6F7E">
              <w:rPr>
                <w:rFonts w:ascii="Arial" w:hAnsi="Arial" w:cs="Arial"/>
              </w:rPr>
              <w:t>  </w:t>
            </w:r>
          </w:p>
          <w:p w14:paraId="64161738" w14:textId="77777777" w:rsidR="00852AC6" w:rsidRPr="004B6F7E" w:rsidRDefault="00852AC6" w:rsidP="009A2E77">
            <w:pPr>
              <w:pStyle w:val="ListParagraph"/>
              <w:numPr>
                <w:ilvl w:val="0"/>
                <w:numId w:val="47"/>
              </w:numPr>
              <w:spacing w:after="0"/>
              <w:ind w:left="714" w:hanging="357"/>
              <w:rPr>
                <w:rFonts w:ascii="Arial" w:hAnsi="Arial" w:cs="Arial"/>
              </w:rPr>
            </w:pPr>
            <w:r w:rsidRPr="004B6F7E">
              <w:rPr>
                <w:rFonts w:ascii="Arial" w:hAnsi="Arial" w:cs="Arial"/>
              </w:rPr>
              <w:t>is capable of carrying emergency service </w:t>
            </w:r>
            <w:proofErr w:type="gramStart"/>
            <w:r w:rsidRPr="004B6F7E">
              <w:rPr>
                <w:rFonts w:ascii="Arial" w:hAnsi="Arial" w:cs="Arial"/>
              </w:rPr>
              <w:t>vehicles;</w:t>
            </w:r>
            <w:proofErr w:type="gramEnd"/>
            <w:r w:rsidRPr="004B6F7E">
              <w:rPr>
                <w:rFonts w:ascii="Arial" w:hAnsi="Arial" w:cs="Arial"/>
              </w:rPr>
              <w:t> </w:t>
            </w:r>
          </w:p>
          <w:p w14:paraId="3E85A4B9" w14:textId="77777777" w:rsidR="00852AC6" w:rsidRPr="004B6F7E" w:rsidRDefault="00852AC6" w:rsidP="009A2E77">
            <w:pPr>
              <w:pStyle w:val="ListParagraph"/>
              <w:numPr>
                <w:ilvl w:val="0"/>
                <w:numId w:val="47"/>
              </w:numPr>
              <w:spacing w:after="0"/>
              <w:ind w:left="714" w:hanging="357"/>
              <w:rPr>
                <w:rFonts w:ascii="Arial" w:hAnsi="Arial" w:cs="Arial"/>
              </w:rPr>
            </w:pPr>
            <w:r w:rsidRPr="004B6F7E">
              <w:rPr>
                <w:rFonts w:ascii="Arial" w:hAnsi="Arial" w:cs="Arial"/>
              </w:rPr>
              <w:t>limits the number of individual vehicle access points to Bridgeman Road, Beams Road and Beckett Road; </w:t>
            </w:r>
          </w:p>
          <w:p w14:paraId="280D1DD5" w14:textId="77777777" w:rsidR="00852AC6" w:rsidRPr="004B6F7E" w:rsidRDefault="00852AC6" w:rsidP="009A2E77">
            <w:pPr>
              <w:pStyle w:val="ListParagraph"/>
              <w:numPr>
                <w:ilvl w:val="0"/>
                <w:numId w:val="47"/>
              </w:numPr>
              <w:spacing w:after="0"/>
              <w:ind w:left="714" w:hanging="357"/>
              <w:rPr>
                <w:rFonts w:ascii="Arial" w:hAnsi="Arial" w:cs="Arial"/>
              </w:rPr>
            </w:pPr>
            <w:r w:rsidRPr="004B6F7E">
              <w:rPr>
                <w:rFonts w:ascii="Arial" w:hAnsi="Arial" w:cs="Arial"/>
              </w:rPr>
              <w:t>only includes cul-de-sac or no through road designs when no other alternative is available. </w:t>
            </w:r>
          </w:p>
          <w:p w14:paraId="1AFFBEFC" w14:textId="77777777" w:rsidR="009A2E77" w:rsidRDefault="009A2E77">
            <w:pPr>
              <w:pStyle w:val="NormalWeb"/>
              <w:spacing w:after="0"/>
              <w:rPr>
                <w:rFonts w:ascii="Arial" w:hAnsi="Arial" w:cs="Arial"/>
                <w:color w:val="000000"/>
                <w:sz w:val="16"/>
                <w:szCs w:val="16"/>
              </w:rPr>
            </w:pPr>
          </w:p>
          <w:p w14:paraId="1A3E38F1" w14:textId="604E9526" w:rsidR="00852AC6" w:rsidRDefault="00852AC6">
            <w:pPr>
              <w:pStyle w:val="NormalWeb"/>
              <w:spacing w:after="0"/>
              <w:rPr>
                <w:rFonts w:ascii="Arial" w:hAnsi="Arial" w:cs="Arial"/>
                <w:color w:val="000000"/>
                <w:sz w:val="16"/>
                <w:szCs w:val="16"/>
              </w:rPr>
            </w:pPr>
            <w:r w:rsidRPr="00EB4BD8">
              <w:rPr>
                <w:rFonts w:ascii="Arial" w:hAnsi="Arial" w:cs="Arial"/>
                <w:color w:val="000000"/>
                <w:sz w:val="16"/>
                <w:szCs w:val="16"/>
              </w:rPr>
              <w:t>Note—While the road layout may include no through roads such as a cul-de-sac in limited circumstances, the pedestrian and bicycle network may not.</w:t>
            </w:r>
          </w:p>
          <w:p w14:paraId="41BCB735" w14:textId="77777777" w:rsidR="009A2E77" w:rsidRPr="00EB4BD8" w:rsidRDefault="009A2E77">
            <w:pPr>
              <w:pStyle w:val="NormalWeb"/>
              <w:spacing w:after="0"/>
              <w:rPr>
                <w:rFonts w:ascii="Arial" w:hAnsi="Arial" w:cs="Arial"/>
                <w:color w:val="000000"/>
                <w:sz w:val="16"/>
                <w:szCs w:val="16"/>
              </w:rPr>
            </w:pPr>
          </w:p>
          <w:p w14:paraId="601B30BE" w14:textId="77777777" w:rsidR="00852AC6" w:rsidRPr="004B6F7E" w:rsidRDefault="00852AC6">
            <w:pPr>
              <w:pStyle w:val="NormalWeb"/>
              <w:spacing w:after="0"/>
              <w:rPr>
                <w:rFonts w:ascii="Arial" w:hAnsi="Arial" w:cs="Arial"/>
                <w:sz w:val="22"/>
              </w:rPr>
            </w:pPr>
            <w:r w:rsidRPr="00EB4BD8">
              <w:rPr>
                <w:rFonts w:ascii="Arial" w:hAnsi="Arial" w:cs="Arial"/>
                <w:color w:val="000000"/>
                <w:sz w:val="16"/>
                <w:szCs w:val="16"/>
              </w:rPr>
              <w:t>Note—Pedestrian and bicycle networks should be designed in conjunction with the design of the road network and lot layout.</w:t>
            </w:r>
          </w:p>
        </w:tc>
      </w:tr>
      <w:tr w:rsidR="00852AC6" w:rsidRPr="00441AD2" w14:paraId="0FBE6D31"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75FF891B"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3BC59F" w14:textId="77777777" w:rsidR="00852AC6" w:rsidRPr="004B6F7E" w:rsidRDefault="00852AC6">
            <w:pPr>
              <w:pStyle w:val="NormalWeb"/>
              <w:spacing w:after="0"/>
              <w:rPr>
                <w:rFonts w:ascii="Arial" w:hAnsi="Arial" w:cs="Arial"/>
                <w:sz w:val="22"/>
              </w:rPr>
            </w:pPr>
            <w:r w:rsidRPr="004B6F7E">
              <w:rPr>
                <w:rFonts w:ascii="Arial" w:hAnsi="Arial" w:cs="Arial"/>
                <w:b/>
                <w:bCs/>
                <w:sz w:val="22"/>
              </w:rPr>
              <w:t>AO3.2</w:t>
            </w:r>
          </w:p>
          <w:p w14:paraId="7B19457E"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provides roads that prioritise pedestrians and cyclists within a low-speed traffic environment and that accommodate: </w:t>
            </w:r>
          </w:p>
          <w:p w14:paraId="138BDFB9" w14:textId="77777777" w:rsidR="00852AC6" w:rsidRPr="004B6F7E" w:rsidRDefault="00852AC6" w:rsidP="0072657A">
            <w:pPr>
              <w:pStyle w:val="li1"/>
              <w:numPr>
                <w:ilvl w:val="0"/>
                <w:numId w:val="48"/>
              </w:numPr>
              <w:rPr>
                <w:rFonts w:ascii="Arial" w:hAnsi="Arial" w:cs="Arial"/>
                <w:sz w:val="22"/>
                <w:szCs w:val="22"/>
              </w:rPr>
            </w:pPr>
            <w:r w:rsidRPr="004B6F7E">
              <w:rPr>
                <w:rFonts w:ascii="Arial" w:hAnsi="Arial" w:cs="Arial"/>
                <w:sz w:val="22"/>
                <w:szCs w:val="22"/>
              </w:rPr>
              <w:t>pedestrian footpaths; </w:t>
            </w:r>
          </w:p>
          <w:p w14:paraId="781273E0" w14:textId="77777777" w:rsidR="00852AC6" w:rsidRPr="004B6F7E" w:rsidRDefault="00852AC6" w:rsidP="0072657A">
            <w:pPr>
              <w:pStyle w:val="li1"/>
              <w:numPr>
                <w:ilvl w:val="0"/>
                <w:numId w:val="48"/>
              </w:numPr>
              <w:rPr>
                <w:rFonts w:ascii="Arial" w:hAnsi="Arial" w:cs="Arial"/>
                <w:sz w:val="22"/>
                <w:szCs w:val="22"/>
              </w:rPr>
            </w:pPr>
            <w:r w:rsidRPr="004B6F7E">
              <w:rPr>
                <w:rFonts w:ascii="Arial" w:hAnsi="Arial" w:cs="Arial"/>
                <w:sz w:val="22"/>
                <w:szCs w:val="22"/>
              </w:rPr>
              <w:t>on-street cycling; </w:t>
            </w:r>
          </w:p>
          <w:p w14:paraId="76F45700" w14:textId="77777777" w:rsidR="00852AC6" w:rsidRPr="004B6F7E" w:rsidRDefault="00852AC6" w:rsidP="0072657A">
            <w:pPr>
              <w:pStyle w:val="li1"/>
              <w:numPr>
                <w:ilvl w:val="0"/>
                <w:numId w:val="48"/>
              </w:numPr>
              <w:rPr>
                <w:rFonts w:ascii="Arial" w:hAnsi="Arial" w:cs="Arial"/>
                <w:sz w:val="22"/>
                <w:szCs w:val="22"/>
              </w:rPr>
            </w:pPr>
            <w:r w:rsidRPr="004B6F7E">
              <w:rPr>
                <w:rFonts w:ascii="Arial" w:hAnsi="Arial" w:cs="Arial"/>
                <w:sz w:val="22"/>
                <w:szCs w:val="22"/>
              </w:rPr>
              <w:t>on-</w:t>
            </w:r>
            <w:proofErr w:type="gramStart"/>
            <w:r w:rsidRPr="004B6F7E">
              <w:rPr>
                <w:rFonts w:ascii="Arial" w:hAnsi="Arial" w:cs="Arial"/>
                <w:sz w:val="22"/>
                <w:szCs w:val="22"/>
              </w:rPr>
              <w:t>street car</w:t>
            </w:r>
            <w:proofErr w:type="gramEnd"/>
            <w:r w:rsidRPr="004B6F7E">
              <w:rPr>
                <w:rFonts w:ascii="Arial" w:hAnsi="Arial" w:cs="Arial"/>
                <w:sz w:val="22"/>
                <w:szCs w:val="22"/>
              </w:rPr>
              <w:t> parking;</w:t>
            </w:r>
          </w:p>
          <w:p w14:paraId="16BA9A4E" w14:textId="77777777" w:rsidR="00852AC6" w:rsidRPr="004B6F7E" w:rsidRDefault="00852AC6" w:rsidP="0072657A">
            <w:pPr>
              <w:pStyle w:val="li1"/>
              <w:numPr>
                <w:ilvl w:val="0"/>
                <w:numId w:val="48"/>
              </w:numPr>
              <w:rPr>
                <w:rFonts w:ascii="Arial" w:hAnsi="Arial" w:cs="Arial"/>
                <w:sz w:val="22"/>
                <w:szCs w:val="22"/>
              </w:rPr>
            </w:pPr>
            <w:r w:rsidRPr="004B6F7E">
              <w:rPr>
                <w:rFonts w:ascii="Arial" w:hAnsi="Arial" w:cs="Arial"/>
                <w:sz w:val="22"/>
                <w:szCs w:val="22"/>
              </w:rPr>
              <w:t>generous street tree planting. </w:t>
            </w:r>
          </w:p>
        </w:tc>
      </w:tr>
      <w:tr w:rsidR="00852AC6" w:rsidRPr="00441AD2" w14:paraId="454588A3"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176FB5E3"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33A18B13" w14:textId="77777777" w:rsidR="00852AC6" w:rsidRPr="004B6F7E" w:rsidRDefault="00852AC6">
            <w:pPr>
              <w:pStyle w:val="NormalWeb"/>
              <w:spacing w:after="0"/>
              <w:rPr>
                <w:rFonts w:ascii="Arial" w:hAnsi="Arial" w:cs="Arial"/>
                <w:sz w:val="22"/>
              </w:rPr>
            </w:pPr>
            <w:r w:rsidRPr="004B6F7E">
              <w:rPr>
                <w:rFonts w:ascii="Arial" w:hAnsi="Arial" w:cs="Arial"/>
                <w:b/>
                <w:bCs/>
                <w:sz w:val="22"/>
              </w:rPr>
              <w:t>AO3.3</w:t>
            </w:r>
          </w:p>
          <w:p w14:paraId="576127ED" w14:textId="6809CF3D" w:rsidR="00852AC6" w:rsidRPr="004B6F7E" w:rsidRDefault="00852AC6">
            <w:pPr>
              <w:pStyle w:val="NormalWeb"/>
              <w:spacing w:after="0"/>
              <w:rPr>
                <w:rFonts w:ascii="Arial" w:hAnsi="Arial" w:cs="Arial"/>
                <w:sz w:val="22"/>
              </w:rPr>
            </w:pPr>
            <w:r w:rsidRPr="004B6F7E">
              <w:rPr>
                <w:rFonts w:ascii="Arial" w:hAnsi="Arial" w:cs="Arial"/>
                <w:sz w:val="22"/>
              </w:rPr>
              <w:t>Development ensures that roads are not located in areas with </w:t>
            </w:r>
            <w:r w:rsidR="006C7666" w:rsidRPr="00CF5CF8">
              <w:rPr>
                <w:rFonts w:ascii="Arial" w:hAnsi="Arial" w:cs="Arial"/>
                <w:sz w:val="22"/>
              </w:rPr>
              <w:t>waterway and</w:t>
            </w:r>
            <w:r w:rsidR="006C7666">
              <w:rPr>
                <w:rFonts w:ascii="Arial" w:hAnsi="Arial" w:cs="Arial"/>
                <w:sz w:val="22"/>
              </w:rPr>
              <w:t xml:space="preserve"> </w:t>
            </w:r>
            <w:r w:rsidRPr="004B6F7E">
              <w:rPr>
                <w:rFonts w:ascii="Arial" w:hAnsi="Arial" w:cs="Arial"/>
                <w:sz w:val="22"/>
              </w:rPr>
              <w:t>ecological features as shown on </w:t>
            </w:r>
            <w:hyperlink r:id="rId82" w:anchor="Rules/0/523/1/40787/0" w:history="1">
              <w:r w:rsidRPr="004B6F7E">
                <w:rPr>
                  <w:rStyle w:val="Hyperlink"/>
                  <w:rFonts w:ascii="Arial" w:hAnsi="Arial" w:cs="Arial"/>
                  <w:sz w:val="22"/>
                </w:rPr>
                <w:t>Figure a</w:t>
              </w:r>
            </w:hyperlink>
            <w:r w:rsidRPr="004B6F7E">
              <w:rPr>
                <w:rFonts w:ascii="Arial" w:hAnsi="Arial" w:cs="Arial"/>
                <w:sz w:val="22"/>
              </w:rPr>
              <w:t>. </w:t>
            </w:r>
          </w:p>
        </w:tc>
      </w:tr>
      <w:tr w:rsidR="00852AC6" w:rsidRPr="00441AD2" w14:paraId="23AE4D29"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1797B161"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317C99C0" w14:textId="77777777" w:rsidR="00852AC6" w:rsidRPr="004B6F7E" w:rsidRDefault="00852AC6">
            <w:pPr>
              <w:pStyle w:val="NormalWeb"/>
              <w:spacing w:after="0"/>
              <w:rPr>
                <w:rFonts w:ascii="Arial" w:hAnsi="Arial" w:cs="Arial"/>
                <w:sz w:val="22"/>
              </w:rPr>
            </w:pPr>
            <w:r w:rsidRPr="004B6F7E">
              <w:rPr>
                <w:rFonts w:ascii="Arial" w:hAnsi="Arial" w:cs="Arial"/>
                <w:b/>
                <w:bCs/>
                <w:sz w:val="22"/>
              </w:rPr>
              <w:t>AO3.4</w:t>
            </w:r>
          </w:p>
          <w:p w14:paraId="1423277B" w14:textId="77777777" w:rsidR="00852AC6" w:rsidRPr="004B6F7E" w:rsidRDefault="00852AC6">
            <w:pPr>
              <w:pStyle w:val="NormalWeb"/>
              <w:spacing w:after="0"/>
              <w:rPr>
                <w:rFonts w:ascii="Arial" w:hAnsi="Arial" w:cs="Arial"/>
                <w:sz w:val="22"/>
              </w:rPr>
            </w:pPr>
            <w:r w:rsidRPr="004B6F7E">
              <w:rPr>
                <w:rFonts w:ascii="Arial" w:hAnsi="Arial" w:cs="Arial"/>
                <w:sz w:val="22"/>
              </w:rPr>
              <w:t>Development provides a local road network that contributes to bushfire hazard mitigation. </w:t>
            </w:r>
          </w:p>
        </w:tc>
      </w:tr>
      <w:tr w:rsidR="00852AC6" w:rsidRPr="00441AD2" w14:paraId="73896698" w14:textId="77777777" w:rsidTr="00EB4BD8">
        <w:trPr>
          <w:trHeight w:val="6916"/>
        </w:trPr>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2F87E9DB" w14:textId="77777777" w:rsidR="00852AC6" w:rsidRPr="004B6F7E" w:rsidRDefault="00852AC6">
            <w:pPr>
              <w:pStyle w:val="NormalWeb"/>
              <w:spacing w:after="0"/>
              <w:rPr>
                <w:rFonts w:ascii="Arial" w:hAnsi="Arial" w:cs="Arial"/>
                <w:sz w:val="22"/>
              </w:rPr>
            </w:pPr>
            <w:r w:rsidRPr="004B6F7E">
              <w:rPr>
                <w:rFonts w:ascii="Arial" w:hAnsi="Arial" w:cs="Arial"/>
                <w:b/>
                <w:bCs/>
                <w:sz w:val="22"/>
              </w:rPr>
              <w:lastRenderedPageBreak/>
              <w:t>PO4</w:t>
            </w:r>
          </w:p>
          <w:p w14:paraId="0C233188" w14:textId="77777777" w:rsidR="00852AC6" w:rsidRPr="004B6F7E" w:rsidRDefault="00852AC6" w:rsidP="00510DF3">
            <w:pPr>
              <w:pStyle w:val="p1"/>
              <w:spacing w:before="0" w:beforeAutospacing="0" w:after="0" w:afterAutospacing="0"/>
              <w:rPr>
                <w:rFonts w:ascii="Arial" w:hAnsi="Arial" w:cs="Arial"/>
                <w:sz w:val="22"/>
                <w:szCs w:val="22"/>
              </w:rPr>
            </w:pPr>
            <w:r w:rsidRPr="004B6F7E">
              <w:rPr>
                <w:rFonts w:ascii="Arial" w:hAnsi="Arial" w:cs="Arial"/>
                <w:sz w:val="22"/>
                <w:szCs w:val="22"/>
              </w:rPr>
              <w:t>Development provides stormwater management infrastructure that is: </w:t>
            </w:r>
          </w:p>
          <w:p w14:paraId="52E36BFB" w14:textId="0D526D1B" w:rsidR="00894F8B" w:rsidRPr="00894F8B" w:rsidRDefault="00894F8B" w:rsidP="00894F8B">
            <w:pPr>
              <w:pStyle w:val="li1"/>
              <w:numPr>
                <w:ilvl w:val="0"/>
                <w:numId w:val="64"/>
              </w:numPr>
              <w:spacing w:after="0"/>
              <w:rPr>
                <w:rFonts w:ascii="Arial" w:hAnsi="Arial" w:cs="Arial"/>
                <w:sz w:val="22"/>
                <w:szCs w:val="22"/>
              </w:rPr>
            </w:pPr>
            <w:r w:rsidRPr="00894F8B">
              <w:rPr>
                <w:rFonts w:ascii="Arial" w:hAnsi="Arial" w:cs="Arial"/>
                <w:sz w:val="22"/>
                <w:szCs w:val="22"/>
              </w:rPr>
              <w:t>integrated with Council owned urban infrastructure</w:t>
            </w:r>
            <w:r w:rsidR="00E43AF0">
              <w:rPr>
                <w:rFonts w:ascii="Arial" w:hAnsi="Arial" w:cs="Arial"/>
                <w:sz w:val="22"/>
                <w:szCs w:val="22"/>
              </w:rPr>
              <w:t xml:space="preserve">; </w:t>
            </w:r>
            <w:r w:rsidRPr="00894F8B">
              <w:rPr>
                <w:rFonts w:ascii="Arial" w:hAnsi="Arial" w:cs="Arial"/>
                <w:sz w:val="22"/>
                <w:szCs w:val="22"/>
              </w:rPr>
              <w:t>or</w:t>
            </w:r>
          </w:p>
          <w:p w14:paraId="79B269CD" w14:textId="1DDE99C1" w:rsidR="00894F8B" w:rsidRPr="00894F8B" w:rsidRDefault="00894F8B" w:rsidP="00894F8B">
            <w:pPr>
              <w:pStyle w:val="li1"/>
              <w:numPr>
                <w:ilvl w:val="0"/>
                <w:numId w:val="64"/>
              </w:numPr>
              <w:spacing w:after="0"/>
              <w:rPr>
                <w:rFonts w:ascii="Arial" w:hAnsi="Arial" w:cs="Arial"/>
                <w:sz w:val="22"/>
                <w:szCs w:val="22"/>
              </w:rPr>
            </w:pPr>
            <w:r w:rsidRPr="00894F8B">
              <w:rPr>
                <w:rFonts w:ascii="Arial" w:hAnsi="Arial" w:cs="Arial"/>
                <w:sz w:val="22"/>
                <w:szCs w:val="22"/>
              </w:rPr>
              <w:t xml:space="preserve">located on common property for community title development; or </w:t>
            </w:r>
          </w:p>
          <w:p w14:paraId="70B19001" w14:textId="3A54F8D0" w:rsidR="00852AC6" w:rsidRPr="004B6F7E" w:rsidRDefault="00894F8B" w:rsidP="0072657A">
            <w:pPr>
              <w:pStyle w:val="li1"/>
              <w:numPr>
                <w:ilvl w:val="0"/>
                <w:numId w:val="64"/>
              </w:numPr>
              <w:rPr>
                <w:rFonts w:ascii="Arial" w:hAnsi="Arial" w:cs="Arial"/>
                <w:sz w:val="22"/>
                <w:szCs w:val="22"/>
              </w:rPr>
            </w:pPr>
            <w:r w:rsidRPr="00894F8B">
              <w:rPr>
                <w:rFonts w:ascii="Arial" w:hAnsi="Arial" w:cs="Arial"/>
                <w:sz w:val="22"/>
                <w:szCs w:val="22"/>
              </w:rPr>
              <w:t xml:space="preserve">located in a public park </w:t>
            </w:r>
            <w:r>
              <w:rPr>
                <w:rFonts w:ascii="Arial" w:hAnsi="Arial" w:cs="Arial"/>
                <w:sz w:val="22"/>
                <w:szCs w:val="22"/>
              </w:rPr>
              <w:t>o</w:t>
            </w:r>
            <w:r w:rsidRPr="00894F8B">
              <w:rPr>
                <w:rFonts w:ascii="Arial" w:hAnsi="Arial" w:cs="Arial"/>
                <w:sz w:val="22"/>
                <w:szCs w:val="22"/>
              </w:rPr>
              <w:t xml:space="preserve">nly where the utility, amenity or function of </w:t>
            </w:r>
            <w:r w:rsidR="008552D0">
              <w:rPr>
                <w:rFonts w:ascii="Arial" w:hAnsi="Arial" w:cs="Arial"/>
                <w:sz w:val="22"/>
                <w:szCs w:val="22"/>
              </w:rPr>
              <w:t xml:space="preserve">the </w:t>
            </w:r>
            <w:r w:rsidRPr="00894F8B">
              <w:rPr>
                <w:rFonts w:ascii="Arial" w:hAnsi="Arial" w:cs="Arial"/>
                <w:sz w:val="22"/>
                <w:szCs w:val="22"/>
              </w:rPr>
              <w:t>public park is not reduced</w:t>
            </w:r>
            <w:r w:rsidR="00852AC6" w:rsidRPr="004B6F7E">
              <w:rPr>
                <w:rFonts w:ascii="Arial" w:hAnsi="Arial" w:cs="Arial"/>
                <w:sz w:val="22"/>
                <w:szCs w:val="22"/>
              </w:rPr>
              <w:t>.</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6EE6A0D" w14:textId="77777777" w:rsidR="00852AC6" w:rsidRPr="004B6F7E" w:rsidRDefault="00852AC6">
            <w:pPr>
              <w:pStyle w:val="NormalWeb"/>
              <w:spacing w:after="0"/>
              <w:rPr>
                <w:rFonts w:ascii="Arial" w:hAnsi="Arial" w:cs="Arial"/>
                <w:sz w:val="22"/>
              </w:rPr>
            </w:pPr>
            <w:r w:rsidRPr="004B6F7E">
              <w:rPr>
                <w:rFonts w:ascii="Arial" w:hAnsi="Arial" w:cs="Arial"/>
                <w:b/>
                <w:bCs/>
                <w:sz w:val="22"/>
              </w:rPr>
              <w:t>AO4</w:t>
            </w:r>
          </w:p>
          <w:p w14:paraId="63675FF1" w14:textId="78342DB4" w:rsidR="00852AC6"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includes stormwater management infrastructure that is: </w:t>
            </w:r>
          </w:p>
          <w:p w14:paraId="04CA4C4E" w14:textId="77777777" w:rsidR="009A2E77" w:rsidRPr="004B6F7E" w:rsidRDefault="009A2E77">
            <w:pPr>
              <w:pStyle w:val="p1"/>
              <w:spacing w:before="0" w:beforeAutospacing="0" w:after="0" w:afterAutospacing="0"/>
              <w:rPr>
                <w:rFonts w:ascii="Arial" w:hAnsi="Arial" w:cs="Arial"/>
                <w:sz w:val="22"/>
                <w:szCs w:val="22"/>
              </w:rPr>
            </w:pPr>
          </w:p>
          <w:p w14:paraId="0FD89DFC" w14:textId="7B207F6E" w:rsidR="00852AC6" w:rsidRDefault="00852AC6" w:rsidP="0072657A">
            <w:pPr>
              <w:pStyle w:val="li1"/>
              <w:numPr>
                <w:ilvl w:val="0"/>
                <w:numId w:val="49"/>
              </w:numPr>
              <w:spacing w:before="0" w:beforeAutospacing="0" w:after="0" w:afterAutospacing="0"/>
              <w:ind w:left="714" w:hanging="357"/>
              <w:rPr>
                <w:rFonts w:ascii="Arial" w:hAnsi="Arial" w:cs="Arial"/>
                <w:sz w:val="22"/>
                <w:szCs w:val="22"/>
              </w:rPr>
            </w:pPr>
            <w:r w:rsidRPr="004B6F7E">
              <w:rPr>
                <w:rFonts w:ascii="Arial" w:hAnsi="Arial" w:cs="Arial"/>
                <w:sz w:val="22"/>
                <w:szCs w:val="22"/>
              </w:rPr>
              <w:t>provided in common property for the community title development; or</w:t>
            </w:r>
          </w:p>
          <w:p w14:paraId="6A37C3C2" w14:textId="77777777" w:rsidR="00E43AF0" w:rsidRPr="00E43AF0" w:rsidRDefault="00E43AF0" w:rsidP="00E43AF0">
            <w:pPr>
              <w:pStyle w:val="li1"/>
              <w:numPr>
                <w:ilvl w:val="0"/>
                <w:numId w:val="49"/>
              </w:numPr>
              <w:spacing w:before="0" w:beforeAutospacing="0" w:after="0" w:afterAutospacing="0"/>
              <w:ind w:left="714" w:hanging="357"/>
              <w:rPr>
                <w:rFonts w:ascii="Arial" w:hAnsi="Arial" w:cs="Arial"/>
              </w:rPr>
            </w:pPr>
            <w:r w:rsidRPr="00E43AF0">
              <w:rPr>
                <w:rFonts w:ascii="Arial" w:hAnsi="Arial" w:cs="Arial"/>
                <w:sz w:val="22"/>
                <w:szCs w:val="22"/>
              </w:rPr>
              <w:t xml:space="preserve">located in new road, drainage reserves or other Council owned land </w:t>
            </w:r>
            <w:r w:rsidRPr="00DF4BDF">
              <w:rPr>
                <w:rFonts w:ascii="Arial" w:hAnsi="Arial" w:cs="Arial"/>
                <w:sz w:val="22"/>
                <w:szCs w:val="22"/>
              </w:rPr>
              <w:t>in accordance with the standards in the </w:t>
            </w:r>
            <w:hyperlink r:id="rId83" w:anchor="Rules/0/473/1/21224/0" w:history="1">
              <w:r w:rsidRPr="00DF4BDF">
                <w:rPr>
                  <w:rStyle w:val="Hyperlink"/>
                  <w:rFonts w:ascii="Arial" w:hAnsi="Arial" w:cs="Arial"/>
                  <w:sz w:val="22"/>
                  <w:szCs w:val="22"/>
                </w:rPr>
                <w:t>Infrastructure design planning scheme policy</w:t>
              </w:r>
            </w:hyperlink>
            <w:r w:rsidRPr="00DF4BDF">
              <w:rPr>
                <w:rFonts w:ascii="Arial" w:hAnsi="Arial" w:cs="Arial"/>
                <w:sz w:val="22"/>
                <w:szCs w:val="22"/>
              </w:rPr>
              <w:t xml:space="preserve"> and Brisbane </w:t>
            </w:r>
            <w:r w:rsidRPr="00E43AF0">
              <w:rPr>
                <w:rFonts w:ascii="Arial" w:hAnsi="Arial" w:cs="Arial"/>
              </w:rPr>
              <w:t>Standard Drawings; or </w:t>
            </w:r>
          </w:p>
          <w:p w14:paraId="04318293" w14:textId="77777777" w:rsidR="00852AC6" w:rsidRPr="004B6F7E" w:rsidRDefault="00852AC6" w:rsidP="0072657A">
            <w:pPr>
              <w:pStyle w:val="li1"/>
              <w:numPr>
                <w:ilvl w:val="0"/>
                <w:numId w:val="49"/>
              </w:numPr>
              <w:rPr>
                <w:rFonts w:ascii="Arial" w:hAnsi="Arial" w:cs="Arial"/>
                <w:sz w:val="22"/>
                <w:szCs w:val="22"/>
              </w:rPr>
            </w:pPr>
            <w:r w:rsidRPr="004B6F7E">
              <w:rPr>
                <w:rFonts w:ascii="Arial" w:hAnsi="Arial" w:cs="Arial"/>
                <w:sz w:val="22"/>
                <w:szCs w:val="22"/>
              </w:rPr>
              <w:t>located in public parkland only where:</w:t>
            </w:r>
          </w:p>
          <w:p w14:paraId="7A6AF374" w14:textId="77777777" w:rsidR="00852AC6"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the park comprises an area of at least 1 hectare; </w:t>
            </w:r>
          </w:p>
          <w:p w14:paraId="740A8FDD" w14:textId="77777777" w:rsidR="00852AC6"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it does not occupy more than 5% of the total land surface; </w:t>
            </w:r>
          </w:p>
          <w:p w14:paraId="543E12AF" w14:textId="77777777" w:rsidR="00852AC6"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it does not reduce the range of quality of recreational opportunities available in the park according to the intended function and desired standards of service for the park type; </w:t>
            </w:r>
          </w:p>
          <w:p w14:paraId="692358AC" w14:textId="77777777" w:rsidR="000D5F93"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it incorporates landscaping consistent with the character of a public park;</w:t>
            </w:r>
          </w:p>
          <w:p w14:paraId="5150473B" w14:textId="77777777" w:rsidR="000D5F93"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it is sited to be easily accessible for maintenance purposes;</w:t>
            </w:r>
          </w:p>
          <w:p w14:paraId="621FA853" w14:textId="01DE8992" w:rsidR="00852AC6" w:rsidRPr="004B6F7E" w:rsidRDefault="00852AC6" w:rsidP="0072657A">
            <w:pPr>
              <w:pStyle w:val="li1"/>
              <w:numPr>
                <w:ilvl w:val="1"/>
                <w:numId w:val="49"/>
              </w:numPr>
              <w:rPr>
                <w:rFonts w:ascii="Arial" w:hAnsi="Arial" w:cs="Arial"/>
                <w:sz w:val="22"/>
                <w:szCs w:val="22"/>
              </w:rPr>
            </w:pPr>
            <w:r w:rsidRPr="004B6F7E">
              <w:rPr>
                <w:rFonts w:ascii="Arial" w:hAnsi="Arial" w:cs="Arial"/>
                <w:sz w:val="22"/>
                <w:szCs w:val="22"/>
              </w:rPr>
              <w:t>design elements support the surrounding local aesthetic, public </w:t>
            </w:r>
            <w:proofErr w:type="gramStart"/>
            <w:r w:rsidRPr="004B6F7E">
              <w:rPr>
                <w:rFonts w:ascii="Arial" w:hAnsi="Arial" w:cs="Arial"/>
                <w:sz w:val="22"/>
                <w:szCs w:val="22"/>
              </w:rPr>
              <w:t>amenity</w:t>
            </w:r>
            <w:proofErr w:type="gramEnd"/>
            <w:r w:rsidRPr="004B6F7E">
              <w:rPr>
                <w:rFonts w:ascii="Arial" w:hAnsi="Arial" w:cs="Arial"/>
                <w:sz w:val="22"/>
                <w:szCs w:val="22"/>
              </w:rPr>
              <w:t> and safety so that the quality of passive recreation is not reduced. </w:t>
            </w:r>
          </w:p>
        </w:tc>
      </w:tr>
      <w:tr w:rsidR="00852AC6" w:rsidRPr="00441AD2" w14:paraId="7E854183"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4F3E154D" w14:textId="77777777" w:rsidR="00852AC6" w:rsidRPr="004B6F7E" w:rsidRDefault="00852AC6">
            <w:pPr>
              <w:pStyle w:val="NormalWeb"/>
              <w:spacing w:after="0"/>
              <w:rPr>
                <w:rFonts w:ascii="Arial" w:hAnsi="Arial" w:cs="Arial"/>
                <w:sz w:val="22"/>
              </w:rPr>
            </w:pPr>
            <w:r w:rsidRPr="004B6F7E">
              <w:rPr>
                <w:rFonts w:ascii="Arial" w:hAnsi="Arial" w:cs="Arial"/>
                <w:b/>
                <w:bCs/>
                <w:sz w:val="22"/>
              </w:rPr>
              <w:t>PO5</w:t>
            </w:r>
          </w:p>
          <w:p w14:paraId="1BC3FE85" w14:textId="277EA7E2" w:rsidR="00852AC6" w:rsidRDefault="00852AC6">
            <w:pPr>
              <w:pStyle w:val="NormalWeb"/>
              <w:spacing w:after="0"/>
              <w:rPr>
                <w:rFonts w:ascii="Arial" w:hAnsi="Arial" w:cs="Arial"/>
                <w:sz w:val="22"/>
              </w:rPr>
            </w:pPr>
            <w:r w:rsidRPr="004B6F7E">
              <w:rPr>
                <w:rFonts w:ascii="Arial" w:hAnsi="Arial" w:cs="Arial"/>
                <w:sz w:val="22"/>
              </w:rPr>
              <w:t>Development is sited and designed to promote activation and support increased safety through surveillance of existing and future parks and community facilities.   </w:t>
            </w:r>
          </w:p>
          <w:p w14:paraId="40FB541B" w14:textId="77777777" w:rsidR="00EB4BD8" w:rsidRPr="004B6F7E" w:rsidRDefault="00EB4BD8">
            <w:pPr>
              <w:pStyle w:val="NormalWeb"/>
              <w:spacing w:after="0"/>
              <w:rPr>
                <w:rFonts w:ascii="Arial" w:hAnsi="Arial" w:cs="Arial"/>
                <w:sz w:val="22"/>
              </w:rPr>
            </w:pPr>
          </w:p>
          <w:p w14:paraId="4907FC19" w14:textId="77777777" w:rsidR="00852AC6" w:rsidRPr="00EB4BD8" w:rsidRDefault="00852AC6">
            <w:pPr>
              <w:pStyle w:val="NormalWeb"/>
              <w:spacing w:after="0"/>
              <w:rPr>
                <w:rFonts w:ascii="Arial" w:hAnsi="Arial" w:cs="Arial"/>
                <w:sz w:val="16"/>
                <w:szCs w:val="16"/>
              </w:rPr>
            </w:pPr>
            <w:r w:rsidRPr="00EB4BD8">
              <w:rPr>
                <w:rFonts w:ascii="Arial" w:hAnsi="Arial" w:cs="Arial"/>
                <w:sz w:val="16"/>
                <w:szCs w:val="16"/>
              </w:rPr>
              <w:t>Note—The </w:t>
            </w:r>
            <w:hyperlink r:id="rId84" w:anchor="Rules/0/5/1/21191/0" w:history="1">
              <w:r w:rsidRPr="00EB4BD8">
                <w:rPr>
                  <w:rStyle w:val="Hyperlink"/>
                  <w:rFonts w:ascii="Arial" w:hAnsi="Arial" w:cs="Arial"/>
                  <w:sz w:val="16"/>
                  <w:szCs w:val="16"/>
                </w:rPr>
                <w:t>Local Government Infrastructure Plan</w:t>
              </w:r>
            </w:hyperlink>
            <w:r w:rsidRPr="00EB4BD8">
              <w:rPr>
                <w:rFonts w:ascii="Arial" w:hAnsi="Arial" w:cs="Arial"/>
                <w:sz w:val="16"/>
                <w:szCs w:val="16"/>
              </w:rPr>
              <w:t> or Long term infrastructure plans identify public parks and land for community facilities.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525F255F" w14:textId="77777777" w:rsidR="00852AC6" w:rsidRPr="004B6F7E" w:rsidRDefault="00852AC6">
            <w:pPr>
              <w:pStyle w:val="NormalWeb"/>
              <w:spacing w:after="0"/>
              <w:rPr>
                <w:rFonts w:ascii="Arial" w:hAnsi="Arial" w:cs="Arial"/>
                <w:sz w:val="22"/>
              </w:rPr>
            </w:pPr>
            <w:r w:rsidRPr="004B6F7E">
              <w:rPr>
                <w:rFonts w:ascii="Arial" w:hAnsi="Arial" w:cs="Arial"/>
                <w:b/>
                <w:bCs/>
                <w:sz w:val="22"/>
              </w:rPr>
              <w:t>AO5</w:t>
            </w:r>
          </w:p>
          <w:p w14:paraId="272982A2" w14:textId="77777777" w:rsidR="00852AC6" w:rsidRPr="004B6F7E" w:rsidRDefault="00852AC6">
            <w:pPr>
              <w:pStyle w:val="NormalWeb"/>
              <w:spacing w:after="0"/>
              <w:rPr>
                <w:rFonts w:ascii="Arial" w:hAnsi="Arial" w:cs="Arial"/>
                <w:sz w:val="22"/>
              </w:rPr>
            </w:pPr>
            <w:r w:rsidRPr="004B6F7E">
              <w:rPr>
                <w:rFonts w:ascii="Arial" w:hAnsi="Arial" w:cs="Arial"/>
                <w:sz w:val="22"/>
              </w:rPr>
              <w:t>Development, where adjoining an existing or future park or community facility is oriented to overlook the park or community facility with large windows, balconies or courtyards designed to provide casual surveillance opportunities. </w:t>
            </w:r>
          </w:p>
        </w:tc>
      </w:tr>
      <w:tr w:rsidR="00894F8B" w:rsidRPr="00441AD2" w14:paraId="4D9A4DEA"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tcPr>
          <w:p w14:paraId="277581F2" w14:textId="370D7B73" w:rsidR="00894F8B" w:rsidRPr="004B6F7E" w:rsidRDefault="00894F8B" w:rsidP="00154E9B">
            <w:pPr>
              <w:pStyle w:val="NormalWeb"/>
              <w:rPr>
                <w:rFonts w:ascii="Arial" w:hAnsi="Arial" w:cs="Arial"/>
                <w:sz w:val="22"/>
              </w:rPr>
            </w:pPr>
            <w:r w:rsidRPr="004B6F7E">
              <w:rPr>
                <w:rFonts w:ascii="Arial" w:hAnsi="Arial" w:cs="Arial"/>
                <w:b/>
                <w:bCs/>
                <w:sz w:val="22"/>
              </w:rPr>
              <w:t>PO</w:t>
            </w:r>
            <w:r>
              <w:rPr>
                <w:rFonts w:ascii="Arial" w:hAnsi="Arial" w:cs="Arial"/>
                <w:b/>
                <w:bCs/>
                <w:sz w:val="22"/>
              </w:rPr>
              <w:t>6</w:t>
            </w:r>
          </w:p>
          <w:p w14:paraId="6206FAAD" w14:textId="77777777" w:rsidR="00894F8B" w:rsidRPr="004B6F7E" w:rsidRDefault="00894F8B" w:rsidP="00154E9B">
            <w:pPr>
              <w:pStyle w:val="NormalWeb"/>
              <w:rPr>
                <w:rFonts w:ascii="Arial" w:hAnsi="Arial" w:cs="Arial"/>
                <w:sz w:val="22"/>
              </w:rPr>
            </w:pPr>
            <w:r w:rsidRPr="004B6F7E">
              <w:rPr>
                <w:rFonts w:ascii="Arial" w:hAnsi="Arial" w:cs="Arial"/>
                <w:sz w:val="22"/>
              </w:rPr>
              <w:t>Development protects and maintains the waterway health and stability of existing waterways and the water quality of stormwater discharges to Albany Creek and other receiving waterways.  </w:t>
            </w:r>
          </w:p>
          <w:p w14:paraId="2B5F6749" w14:textId="40CBAFEA" w:rsidR="00894F8B" w:rsidRPr="004B6F7E" w:rsidRDefault="00894F8B" w:rsidP="00154E9B">
            <w:pPr>
              <w:rPr>
                <w:rFonts w:ascii="Arial" w:hAnsi="Arial" w:cs="Arial"/>
              </w:rPr>
            </w:pPr>
            <w:r w:rsidRPr="004B6F7E">
              <w:rPr>
                <w:rFonts w:ascii="Arial" w:hAnsi="Arial" w:cs="Arial"/>
                <w:b/>
                <w:bCs/>
              </w:rPr>
              <w:lastRenderedPageBreak/>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tcPr>
          <w:p w14:paraId="61288184" w14:textId="5B7876E4" w:rsidR="00894F8B" w:rsidRPr="004B6F7E" w:rsidRDefault="00894F8B" w:rsidP="00154E9B">
            <w:pPr>
              <w:pStyle w:val="NormalWeb"/>
              <w:rPr>
                <w:rFonts w:ascii="Arial" w:hAnsi="Arial" w:cs="Arial"/>
                <w:sz w:val="22"/>
              </w:rPr>
            </w:pPr>
            <w:r w:rsidRPr="004B6F7E">
              <w:rPr>
                <w:rFonts w:ascii="Arial" w:hAnsi="Arial" w:cs="Arial"/>
                <w:b/>
                <w:bCs/>
                <w:sz w:val="22"/>
              </w:rPr>
              <w:lastRenderedPageBreak/>
              <w:t>AO</w:t>
            </w:r>
            <w:r>
              <w:rPr>
                <w:rFonts w:ascii="Arial" w:hAnsi="Arial" w:cs="Arial"/>
                <w:b/>
                <w:bCs/>
                <w:sz w:val="22"/>
              </w:rPr>
              <w:t>6</w:t>
            </w:r>
            <w:r w:rsidRPr="004B6F7E">
              <w:rPr>
                <w:rFonts w:ascii="Arial" w:hAnsi="Arial" w:cs="Arial"/>
                <w:b/>
                <w:bCs/>
                <w:sz w:val="22"/>
              </w:rPr>
              <w:t>.1</w:t>
            </w:r>
          </w:p>
          <w:p w14:paraId="69FD992A" w14:textId="77777777" w:rsidR="00894F8B" w:rsidRPr="004B6F7E" w:rsidRDefault="00894F8B" w:rsidP="00154E9B">
            <w:pPr>
              <w:pStyle w:val="NormalWeb"/>
              <w:rPr>
                <w:rFonts w:ascii="Arial" w:hAnsi="Arial" w:cs="Arial"/>
                <w:sz w:val="22"/>
              </w:rPr>
            </w:pPr>
            <w:r w:rsidRPr="004B6F7E">
              <w:rPr>
                <w:rFonts w:ascii="Arial" w:hAnsi="Arial" w:cs="Arial"/>
                <w:sz w:val="22"/>
              </w:rPr>
              <w:t>Development retains and rehabilitates existing dams and waterbodies where within waterway corridors and undertakes remedial works as required to ensure their stability to flood flows.</w:t>
            </w:r>
          </w:p>
          <w:p w14:paraId="060A20D5" w14:textId="40E9D5E5" w:rsidR="00894F8B" w:rsidRPr="004B6F7E" w:rsidRDefault="00894F8B" w:rsidP="00154E9B">
            <w:pPr>
              <w:rPr>
                <w:rFonts w:ascii="Arial" w:hAnsi="Arial" w:cs="Arial"/>
              </w:rPr>
            </w:pPr>
            <w:r w:rsidRPr="00510DF3">
              <w:rPr>
                <w:rFonts w:ascii="Arial" w:hAnsi="Arial" w:cs="Arial"/>
                <w:color w:val="000000"/>
                <w:sz w:val="16"/>
                <w:szCs w:val="16"/>
              </w:rPr>
              <w:lastRenderedPageBreak/>
              <w:t>Note—Designs are to be in accordance with the standards in the </w:t>
            </w:r>
            <w:hyperlink r:id="rId85" w:anchor="Rules/0/473/1/21224/0" w:history="1">
              <w:r w:rsidRPr="00510DF3">
                <w:rPr>
                  <w:rStyle w:val="Hyperlink"/>
                  <w:rFonts w:ascii="Arial" w:hAnsi="Arial" w:cs="Arial"/>
                  <w:sz w:val="16"/>
                  <w:szCs w:val="16"/>
                </w:rPr>
                <w:t>Infrastructure design planning scheme policy</w:t>
              </w:r>
            </w:hyperlink>
            <w:r w:rsidRPr="00510DF3">
              <w:rPr>
                <w:rFonts w:ascii="Arial" w:hAnsi="Arial" w:cs="Arial"/>
                <w:color w:val="000000"/>
                <w:sz w:val="16"/>
                <w:szCs w:val="16"/>
              </w:rPr>
              <w:t>.</w:t>
            </w:r>
          </w:p>
        </w:tc>
      </w:tr>
      <w:tr w:rsidR="00894F8B" w:rsidRPr="00441AD2" w14:paraId="215990A6" w14:textId="77777777" w:rsidTr="00154E9B">
        <w:trPr>
          <w:trHeight w:val="1359"/>
        </w:trPr>
        <w:tc>
          <w:tcPr>
            <w:tcW w:w="2502" w:type="pct"/>
            <w:tcBorders>
              <w:top w:val="single" w:sz="6" w:space="0" w:color="C0C0C0"/>
              <w:left w:val="single" w:sz="6" w:space="0" w:color="C0C0C0"/>
              <w:bottom w:val="single" w:sz="6" w:space="0" w:color="C0C0C0"/>
              <w:right w:val="single" w:sz="6" w:space="0" w:color="C0C0C0"/>
            </w:tcBorders>
            <w:shd w:val="clear" w:color="auto" w:fill="auto"/>
            <w:vAlign w:val="center"/>
          </w:tcPr>
          <w:p w14:paraId="35D8DE0C" w14:textId="77777777" w:rsidR="00894F8B" w:rsidRPr="004B6F7E" w:rsidRDefault="00894F8B" w:rsidP="00154E9B">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tcPr>
          <w:p w14:paraId="65BF92C6" w14:textId="44CCBA85" w:rsidR="00894F8B" w:rsidRPr="004B6F7E" w:rsidRDefault="00894F8B" w:rsidP="00154E9B">
            <w:pPr>
              <w:pStyle w:val="NormalWeb"/>
              <w:rPr>
                <w:rFonts w:ascii="Arial" w:hAnsi="Arial" w:cs="Arial"/>
                <w:sz w:val="22"/>
              </w:rPr>
            </w:pPr>
            <w:r w:rsidRPr="004B6F7E">
              <w:rPr>
                <w:rFonts w:ascii="Arial" w:hAnsi="Arial" w:cs="Arial"/>
                <w:b/>
                <w:bCs/>
                <w:sz w:val="22"/>
              </w:rPr>
              <w:t>AO</w:t>
            </w:r>
            <w:r>
              <w:rPr>
                <w:rFonts w:ascii="Arial" w:hAnsi="Arial" w:cs="Arial"/>
                <w:b/>
                <w:bCs/>
                <w:sz w:val="22"/>
              </w:rPr>
              <w:t>6</w:t>
            </w:r>
            <w:r w:rsidRPr="004B6F7E">
              <w:rPr>
                <w:rFonts w:ascii="Arial" w:hAnsi="Arial" w:cs="Arial"/>
                <w:b/>
                <w:bCs/>
                <w:sz w:val="22"/>
              </w:rPr>
              <w:t>.2</w:t>
            </w:r>
          </w:p>
          <w:p w14:paraId="5BCB4D19" w14:textId="016E94F1" w:rsidR="00894F8B" w:rsidRPr="004B6F7E" w:rsidRDefault="00894F8B" w:rsidP="00154E9B">
            <w:pPr>
              <w:rPr>
                <w:rFonts w:ascii="Arial" w:hAnsi="Arial" w:cs="Arial"/>
              </w:rPr>
            </w:pPr>
            <w:r w:rsidRPr="004B6F7E">
              <w:rPr>
                <w:rFonts w:ascii="Arial" w:hAnsi="Arial" w:cs="Arial"/>
              </w:rPr>
              <w:t>Development reinstates or rehabilitates natural riparian and aquatic vegetation to improve waterway health.</w:t>
            </w:r>
          </w:p>
        </w:tc>
      </w:tr>
      <w:tr w:rsidR="00852AC6" w:rsidRPr="00441AD2" w14:paraId="0FF5A6AC"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A1434DE" w14:textId="77777777" w:rsidR="008A02BC" w:rsidRDefault="00852AC6">
            <w:pPr>
              <w:pStyle w:val="p1"/>
              <w:spacing w:before="0" w:beforeAutospacing="0" w:after="0" w:afterAutospacing="0"/>
              <w:rPr>
                <w:rFonts w:ascii="Arial" w:hAnsi="Arial" w:cs="Arial"/>
                <w:b/>
                <w:bCs/>
                <w:sz w:val="22"/>
                <w:szCs w:val="22"/>
              </w:rPr>
            </w:pPr>
            <w:r w:rsidRPr="004B6F7E">
              <w:rPr>
                <w:rFonts w:ascii="Arial" w:hAnsi="Arial" w:cs="Arial"/>
                <w:b/>
                <w:bCs/>
                <w:sz w:val="22"/>
                <w:szCs w:val="22"/>
              </w:rPr>
              <w:t>Development for material change of use or reconfiguring a lot for</w:t>
            </w:r>
            <w:r w:rsidR="008A02BC">
              <w:rPr>
                <w:rFonts w:ascii="Arial" w:hAnsi="Arial" w:cs="Arial"/>
                <w:b/>
                <w:bCs/>
                <w:sz w:val="22"/>
                <w:szCs w:val="22"/>
              </w:rPr>
              <w:t>:</w:t>
            </w:r>
          </w:p>
          <w:p w14:paraId="2E57895E" w14:textId="6B930142" w:rsidR="008A02BC" w:rsidRPr="008A02BC" w:rsidRDefault="00852AC6" w:rsidP="008A02BC">
            <w:pPr>
              <w:pStyle w:val="p1"/>
              <w:numPr>
                <w:ilvl w:val="0"/>
                <w:numId w:val="71"/>
              </w:numPr>
              <w:spacing w:before="0" w:beforeAutospacing="0" w:after="0" w:afterAutospacing="0"/>
              <w:rPr>
                <w:rFonts w:ascii="Arial" w:hAnsi="Arial" w:cs="Arial"/>
                <w:sz w:val="22"/>
                <w:szCs w:val="22"/>
              </w:rPr>
            </w:pPr>
            <w:r w:rsidRPr="004B6F7E">
              <w:rPr>
                <w:rFonts w:ascii="Arial" w:hAnsi="Arial" w:cs="Arial"/>
                <w:b/>
                <w:bCs/>
                <w:sz w:val="22"/>
                <w:szCs w:val="22"/>
              </w:rPr>
              <w:t>sites greater than 2,500m</w:t>
            </w:r>
            <w:r w:rsidRPr="004B6F7E">
              <w:rPr>
                <w:rFonts w:ascii="Arial" w:hAnsi="Arial" w:cs="Arial"/>
                <w:b/>
                <w:bCs/>
                <w:sz w:val="22"/>
                <w:szCs w:val="22"/>
                <w:vertAlign w:val="superscript"/>
              </w:rPr>
              <w:t>2</w:t>
            </w:r>
            <w:r w:rsidR="008A02BC">
              <w:rPr>
                <w:rFonts w:ascii="Arial" w:hAnsi="Arial" w:cs="Arial"/>
                <w:b/>
                <w:bCs/>
                <w:sz w:val="22"/>
                <w:szCs w:val="22"/>
              </w:rPr>
              <w:t>; or</w:t>
            </w:r>
          </w:p>
          <w:p w14:paraId="0319CDB7" w14:textId="24718B5D" w:rsidR="00852AC6" w:rsidRPr="004B6F7E" w:rsidRDefault="00852AC6" w:rsidP="008A02BC">
            <w:pPr>
              <w:pStyle w:val="p1"/>
              <w:numPr>
                <w:ilvl w:val="0"/>
                <w:numId w:val="71"/>
              </w:numPr>
              <w:spacing w:before="0" w:beforeAutospacing="0" w:after="0" w:afterAutospacing="0"/>
              <w:rPr>
                <w:rFonts w:ascii="Arial" w:hAnsi="Arial" w:cs="Arial"/>
                <w:sz w:val="22"/>
                <w:szCs w:val="22"/>
              </w:rPr>
            </w:pPr>
            <w:r w:rsidRPr="004B6F7E">
              <w:rPr>
                <w:rFonts w:ascii="Arial" w:hAnsi="Arial" w:cs="Arial"/>
                <w:b/>
                <w:bCs/>
                <w:sz w:val="22"/>
                <w:szCs w:val="22"/>
              </w:rPr>
              <w:t>six or more lots/dwellings</w:t>
            </w:r>
            <w:r w:rsidR="0022070F">
              <w:rPr>
                <w:rFonts w:ascii="Arial" w:hAnsi="Arial" w:cs="Arial"/>
                <w:b/>
                <w:bCs/>
                <w:sz w:val="22"/>
                <w:szCs w:val="22"/>
              </w:rPr>
              <w:t>.</w:t>
            </w:r>
          </w:p>
        </w:tc>
      </w:tr>
      <w:tr w:rsidR="00852AC6" w:rsidRPr="00441AD2" w14:paraId="6700136E"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59ADCE34" w14:textId="39C10DF3"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PO</w:t>
            </w:r>
            <w:r w:rsidR="00894F8B">
              <w:rPr>
                <w:rFonts w:ascii="Arial" w:hAnsi="Arial" w:cs="Arial"/>
                <w:b/>
                <w:bCs/>
                <w:sz w:val="22"/>
                <w:szCs w:val="22"/>
              </w:rPr>
              <w:t>7</w:t>
            </w:r>
          </w:p>
          <w:p w14:paraId="7BCC92EE" w14:textId="13B59C78" w:rsidR="00852AC6" w:rsidRDefault="00852AC6">
            <w:pPr>
              <w:pStyle w:val="NormalWeb"/>
              <w:spacing w:after="0"/>
              <w:rPr>
                <w:rFonts w:ascii="Arial" w:hAnsi="Arial" w:cs="Arial"/>
                <w:sz w:val="22"/>
              </w:rPr>
            </w:pPr>
            <w:r w:rsidRPr="004B6F7E">
              <w:rPr>
                <w:rFonts w:ascii="Arial" w:hAnsi="Arial" w:cs="Arial"/>
                <w:sz w:val="22"/>
              </w:rPr>
              <w:t xml:space="preserve">Development occurs in an efficient and orderly manner and provides for an integrated, </w:t>
            </w:r>
            <w:proofErr w:type="gramStart"/>
            <w:r w:rsidRPr="004B6F7E">
              <w:rPr>
                <w:rFonts w:ascii="Arial" w:hAnsi="Arial" w:cs="Arial"/>
                <w:sz w:val="22"/>
              </w:rPr>
              <w:t>safe</w:t>
            </w:r>
            <w:proofErr w:type="gramEnd"/>
            <w:r w:rsidRPr="004B6F7E">
              <w:rPr>
                <w:rFonts w:ascii="Arial" w:hAnsi="Arial" w:cs="Arial"/>
                <w:sz w:val="22"/>
              </w:rPr>
              <w:t xml:space="preserve"> and functional community which addresses site context and setting by responding to:</w:t>
            </w:r>
          </w:p>
          <w:p w14:paraId="394070CD" w14:textId="77777777" w:rsidR="009A2E77" w:rsidRPr="004B6F7E" w:rsidRDefault="009A2E77">
            <w:pPr>
              <w:pStyle w:val="NormalWeb"/>
              <w:spacing w:after="0"/>
              <w:rPr>
                <w:rFonts w:ascii="Arial" w:hAnsi="Arial" w:cs="Arial"/>
                <w:sz w:val="22"/>
              </w:rPr>
            </w:pPr>
          </w:p>
          <w:p w14:paraId="722D9FD5" w14:textId="77777777" w:rsidR="00852AC6" w:rsidRPr="004B6F7E" w:rsidRDefault="00852AC6" w:rsidP="0072657A">
            <w:pPr>
              <w:pStyle w:val="ListParagraph"/>
              <w:numPr>
                <w:ilvl w:val="0"/>
                <w:numId w:val="50"/>
              </w:numPr>
              <w:rPr>
                <w:rFonts w:ascii="Arial" w:hAnsi="Arial" w:cs="Arial"/>
              </w:rPr>
            </w:pPr>
            <w:r w:rsidRPr="004B6F7E">
              <w:rPr>
                <w:rFonts w:ascii="Arial" w:hAnsi="Arial" w:cs="Arial"/>
              </w:rPr>
              <w:t>ecological and waterway features:</w:t>
            </w:r>
          </w:p>
          <w:p w14:paraId="5B599375" w14:textId="77777777" w:rsidR="00852AC6" w:rsidRPr="004B6F7E" w:rsidRDefault="00852AC6" w:rsidP="009A2E77">
            <w:pPr>
              <w:pStyle w:val="ListParagraph"/>
              <w:numPr>
                <w:ilvl w:val="1"/>
                <w:numId w:val="50"/>
              </w:numPr>
              <w:spacing w:after="0"/>
              <w:ind w:left="1434" w:hanging="357"/>
              <w:rPr>
                <w:rFonts w:ascii="Arial" w:hAnsi="Arial" w:cs="Arial"/>
              </w:rPr>
            </w:pPr>
            <w:r w:rsidRPr="004B6F7E">
              <w:rPr>
                <w:rFonts w:ascii="Arial" w:hAnsi="Arial" w:cs="Arial"/>
              </w:rPr>
              <w:t>protecting and enhancing significant vegetation and ecological features; </w:t>
            </w:r>
          </w:p>
          <w:p w14:paraId="167ACAB2" w14:textId="77777777" w:rsidR="00852AC6" w:rsidRPr="004B6F7E" w:rsidRDefault="00852AC6" w:rsidP="009A2E77">
            <w:pPr>
              <w:pStyle w:val="ListParagraph"/>
              <w:numPr>
                <w:ilvl w:val="1"/>
                <w:numId w:val="50"/>
              </w:numPr>
              <w:spacing w:after="0"/>
              <w:ind w:left="1434" w:hanging="357"/>
              <w:rPr>
                <w:rFonts w:ascii="Arial" w:hAnsi="Arial" w:cs="Arial"/>
              </w:rPr>
            </w:pPr>
            <w:r w:rsidRPr="004B6F7E">
              <w:rPr>
                <w:rFonts w:ascii="Arial" w:hAnsi="Arial" w:cs="Arial"/>
              </w:rPr>
              <w:t>protecting soil stability; </w:t>
            </w:r>
          </w:p>
          <w:p w14:paraId="7FBEC44F" w14:textId="77777777" w:rsidR="00852AC6" w:rsidRPr="004B6F7E" w:rsidRDefault="00852AC6" w:rsidP="009A2E77">
            <w:pPr>
              <w:pStyle w:val="ListParagraph"/>
              <w:numPr>
                <w:ilvl w:val="1"/>
                <w:numId w:val="50"/>
              </w:numPr>
              <w:spacing w:after="0"/>
              <w:ind w:left="1434" w:hanging="357"/>
              <w:rPr>
                <w:rFonts w:ascii="Arial" w:hAnsi="Arial" w:cs="Arial"/>
              </w:rPr>
            </w:pPr>
            <w:r w:rsidRPr="004B6F7E">
              <w:rPr>
                <w:rFonts w:ascii="Arial" w:hAnsi="Arial" w:cs="Arial"/>
              </w:rPr>
              <w:t>preserving waterway topography; </w:t>
            </w:r>
          </w:p>
          <w:p w14:paraId="547E0D00" w14:textId="77777777" w:rsidR="00852AC6" w:rsidRPr="004B6F7E" w:rsidRDefault="00852AC6" w:rsidP="00DF4BDF">
            <w:pPr>
              <w:pStyle w:val="ListParagraph"/>
              <w:numPr>
                <w:ilvl w:val="1"/>
                <w:numId w:val="50"/>
              </w:numPr>
              <w:ind w:left="1434" w:hanging="357"/>
              <w:rPr>
                <w:rFonts w:ascii="Arial" w:hAnsi="Arial" w:cs="Arial"/>
              </w:rPr>
            </w:pPr>
            <w:r w:rsidRPr="004B6F7E">
              <w:rPr>
                <w:rFonts w:ascii="Arial" w:hAnsi="Arial" w:cs="Arial"/>
              </w:rPr>
              <w:t>ensuring appropriate stormwater and water quality management regimes (refer to </w:t>
            </w:r>
            <w:hyperlink r:id="rId86" w:anchor="Rules/0/523/1/40793/0" w:history="1">
              <w:r w:rsidRPr="004B6F7E">
                <w:rPr>
                  <w:rStyle w:val="Hyperlink"/>
                  <w:rFonts w:ascii="Arial" w:hAnsi="Arial" w:cs="Arial"/>
                </w:rPr>
                <w:t>Figure d</w:t>
              </w:r>
            </w:hyperlink>
            <w:r w:rsidRPr="004B6F7E">
              <w:rPr>
                <w:rFonts w:ascii="Arial" w:hAnsi="Arial" w:cs="Arial"/>
              </w:rPr>
              <w:t>); </w:t>
            </w:r>
          </w:p>
          <w:p w14:paraId="02C58E0C" w14:textId="079CC1C7" w:rsidR="00852AC6" w:rsidRPr="004B6F7E" w:rsidRDefault="00852AC6" w:rsidP="0072657A">
            <w:pPr>
              <w:pStyle w:val="ListParagraph"/>
              <w:numPr>
                <w:ilvl w:val="0"/>
                <w:numId w:val="50"/>
              </w:numPr>
              <w:rPr>
                <w:rFonts w:ascii="Arial" w:hAnsi="Arial" w:cs="Arial"/>
              </w:rPr>
            </w:pPr>
            <w:r w:rsidRPr="004B6F7E">
              <w:rPr>
                <w:rFonts w:ascii="Arial" w:hAnsi="Arial" w:cs="Arial"/>
              </w:rPr>
              <w:t>natural hazards:</w:t>
            </w:r>
          </w:p>
          <w:p w14:paraId="6FE71C0D" w14:textId="77777777" w:rsidR="00852AC6" w:rsidRPr="004B6F7E" w:rsidRDefault="00852AC6" w:rsidP="0072657A">
            <w:pPr>
              <w:pStyle w:val="ListParagraph"/>
              <w:numPr>
                <w:ilvl w:val="1"/>
                <w:numId w:val="50"/>
              </w:numPr>
              <w:rPr>
                <w:rFonts w:ascii="Arial" w:hAnsi="Arial" w:cs="Arial"/>
              </w:rPr>
            </w:pPr>
            <w:r w:rsidRPr="004B6F7E">
              <w:rPr>
                <w:rFonts w:ascii="Arial" w:hAnsi="Arial" w:cs="Arial"/>
              </w:rPr>
              <w:t>identifying and mitigating existing and potential future bushfire and flood hazards; </w:t>
            </w:r>
          </w:p>
          <w:p w14:paraId="102C19B0" w14:textId="77777777" w:rsidR="00852AC6" w:rsidRPr="004B6F7E" w:rsidRDefault="00852AC6" w:rsidP="0072657A">
            <w:pPr>
              <w:pStyle w:val="ListParagraph"/>
              <w:numPr>
                <w:ilvl w:val="0"/>
                <w:numId w:val="50"/>
              </w:numPr>
              <w:rPr>
                <w:rFonts w:ascii="Arial" w:hAnsi="Arial" w:cs="Arial"/>
              </w:rPr>
            </w:pPr>
            <w:r w:rsidRPr="004B6F7E">
              <w:rPr>
                <w:rFonts w:ascii="Arial" w:hAnsi="Arial" w:cs="Arial"/>
              </w:rPr>
              <w:t>density and scale:</w:t>
            </w:r>
          </w:p>
          <w:p w14:paraId="06E21BD4" w14:textId="795CCAE4" w:rsidR="00852AC6" w:rsidRPr="004B6F7E" w:rsidRDefault="008A02BC" w:rsidP="009A2E77">
            <w:pPr>
              <w:pStyle w:val="ListParagraph"/>
              <w:numPr>
                <w:ilvl w:val="1"/>
                <w:numId w:val="50"/>
              </w:numPr>
              <w:spacing w:after="0"/>
              <w:ind w:left="1434" w:hanging="357"/>
              <w:rPr>
                <w:rFonts w:ascii="Arial" w:hAnsi="Arial" w:cs="Arial"/>
              </w:rPr>
            </w:pPr>
            <w:r>
              <w:rPr>
                <w:rFonts w:ascii="Arial" w:hAnsi="Arial" w:cs="Arial"/>
              </w:rPr>
              <w:t>ensuring maximum</w:t>
            </w:r>
            <w:r w:rsidR="00852AC6" w:rsidRPr="004B6F7E">
              <w:rPr>
                <w:rFonts w:ascii="Arial" w:hAnsi="Arial" w:cs="Arial"/>
              </w:rPr>
              <w:t xml:space="preserve"> densities are not exceeded; </w:t>
            </w:r>
          </w:p>
          <w:p w14:paraId="2B5251E8" w14:textId="77777777" w:rsidR="00852AC6" w:rsidRPr="004B6F7E" w:rsidRDefault="00852AC6" w:rsidP="009A2E77">
            <w:pPr>
              <w:pStyle w:val="ListParagraph"/>
              <w:numPr>
                <w:ilvl w:val="1"/>
                <w:numId w:val="50"/>
              </w:numPr>
              <w:spacing w:after="0"/>
              <w:ind w:left="1434" w:hanging="357"/>
              <w:rPr>
                <w:rFonts w:ascii="Arial" w:hAnsi="Arial" w:cs="Arial"/>
              </w:rPr>
            </w:pPr>
            <w:r w:rsidRPr="004B6F7E">
              <w:rPr>
                <w:rFonts w:ascii="Arial" w:hAnsi="Arial" w:cs="Arial"/>
              </w:rPr>
              <w:t>ensuring minimum and average lot sizes are not exceeded;</w:t>
            </w:r>
          </w:p>
          <w:p w14:paraId="101D0C79" w14:textId="77777777" w:rsidR="00852AC6" w:rsidRPr="004B6F7E" w:rsidRDefault="00852AC6" w:rsidP="0072657A">
            <w:pPr>
              <w:pStyle w:val="ListParagraph"/>
              <w:numPr>
                <w:ilvl w:val="0"/>
                <w:numId w:val="50"/>
              </w:numPr>
              <w:rPr>
                <w:rFonts w:ascii="Arial" w:hAnsi="Arial" w:cs="Arial"/>
              </w:rPr>
            </w:pPr>
            <w:r w:rsidRPr="004B6F7E">
              <w:rPr>
                <w:rFonts w:ascii="Arial" w:hAnsi="Arial" w:cs="Arial"/>
              </w:rPr>
              <w:t>infrastructure and services:</w:t>
            </w:r>
          </w:p>
          <w:p w14:paraId="4574339B" w14:textId="77777777" w:rsidR="00852AC6" w:rsidRPr="004B6F7E" w:rsidRDefault="00852AC6" w:rsidP="0072657A">
            <w:pPr>
              <w:pStyle w:val="ListParagraph"/>
              <w:numPr>
                <w:ilvl w:val="1"/>
                <w:numId w:val="50"/>
              </w:numPr>
              <w:rPr>
                <w:rFonts w:ascii="Arial" w:hAnsi="Arial" w:cs="Arial"/>
              </w:rPr>
            </w:pPr>
            <w:r w:rsidRPr="004B6F7E">
              <w:rPr>
                <w:rFonts w:ascii="Arial" w:hAnsi="Arial" w:cs="Arial"/>
              </w:rPr>
              <w:t>providing or extending appropriate infrastructure or services.</w:t>
            </w:r>
          </w:p>
          <w:p w14:paraId="15EC9D40" w14:textId="66ABB134" w:rsidR="00852AC6" w:rsidRDefault="00852AC6">
            <w:pPr>
              <w:pStyle w:val="NormalWeb"/>
              <w:spacing w:after="0"/>
              <w:rPr>
                <w:rFonts w:ascii="Arial" w:hAnsi="Arial" w:cs="Arial"/>
                <w:sz w:val="16"/>
                <w:szCs w:val="16"/>
              </w:rPr>
            </w:pPr>
            <w:r w:rsidRPr="00510DF3">
              <w:rPr>
                <w:rFonts w:ascii="Arial" w:hAnsi="Arial" w:cs="Arial"/>
                <w:sz w:val="16"/>
                <w:szCs w:val="16"/>
              </w:rPr>
              <w:t>Note—A structure plan prepared in accordance with the </w:t>
            </w:r>
            <w:hyperlink r:id="rId87" w:anchor="Rules/0/272/1/13370/0" w:history="1">
              <w:r w:rsidRPr="00510DF3">
                <w:rPr>
                  <w:rStyle w:val="Hyperlink"/>
                  <w:rFonts w:ascii="Arial" w:hAnsi="Arial" w:cs="Arial"/>
                  <w:sz w:val="16"/>
                  <w:szCs w:val="16"/>
                </w:rPr>
                <w:t>Structure planning </w:t>
              </w:r>
              <w:proofErr w:type="spellStart"/>
              <w:r w:rsidRPr="00510DF3">
                <w:rPr>
                  <w:rStyle w:val="Hyperlink"/>
                  <w:rFonts w:ascii="Arial" w:hAnsi="Arial" w:cs="Arial"/>
                  <w:sz w:val="16"/>
                  <w:szCs w:val="16"/>
                </w:rPr>
                <w:t>planning</w:t>
              </w:r>
              <w:proofErr w:type="spellEnd"/>
              <w:r w:rsidRPr="00510DF3">
                <w:rPr>
                  <w:rStyle w:val="Hyperlink"/>
                  <w:rFonts w:ascii="Arial" w:hAnsi="Arial" w:cs="Arial"/>
                  <w:sz w:val="16"/>
                  <w:szCs w:val="16"/>
                </w:rPr>
                <w:t> scheme policy</w:t>
              </w:r>
            </w:hyperlink>
            <w:r w:rsidRPr="00510DF3">
              <w:rPr>
                <w:rFonts w:ascii="Arial" w:hAnsi="Arial" w:cs="Arial"/>
                <w:sz w:val="16"/>
                <w:szCs w:val="16"/>
              </w:rPr>
              <w:t> can assist in</w:t>
            </w:r>
            <w:r w:rsidRPr="004B6F7E">
              <w:rPr>
                <w:rFonts w:ascii="Arial" w:hAnsi="Arial" w:cs="Arial"/>
                <w:sz w:val="22"/>
              </w:rPr>
              <w:t xml:space="preserve"> </w:t>
            </w:r>
            <w:r w:rsidRPr="00510DF3">
              <w:rPr>
                <w:rFonts w:ascii="Arial" w:hAnsi="Arial" w:cs="Arial"/>
                <w:sz w:val="16"/>
                <w:szCs w:val="16"/>
              </w:rPr>
              <w:t xml:space="preserve">demonstrating achievement of this outcome and is a useful tool </w:t>
            </w:r>
            <w:r w:rsidRPr="00510DF3">
              <w:rPr>
                <w:rFonts w:ascii="Arial" w:hAnsi="Arial" w:cs="Arial"/>
                <w:sz w:val="16"/>
                <w:szCs w:val="16"/>
              </w:rPr>
              <w:lastRenderedPageBreak/>
              <w:t>to integrate development layout with all relevant spatial attributes as addressed in overlays and neighbourhood plans. </w:t>
            </w:r>
          </w:p>
          <w:p w14:paraId="63BA1731" w14:textId="77777777" w:rsidR="009A2E77" w:rsidRPr="00510DF3" w:rsidRDefault="009A2E77">
            <w:pPr>
              <w:pStyle w:val="NormalWeb"/>
              <w:spacing w:after="0"/>
              <w:rPr>
                <w:rFonts w:ascii="Arial" w:hAnsi="Arial" w:cs="Arial"/>
                <w:sz w:val="16"/>
                <w:szCs w:val="16"/>
              </w:rPr>
            </w:pPr>
          </w:p>
          <w:p w14:paraId="31594EDB" w14:textId="7518A3F1" w:rsidR="00852AC6" w:rsidRDefault="00852AC6">
            <w:pPr>
              <w:pStyle w:val="NormalWeb"/>
              <w:spacing w:after="0"/>
              <w:rPr>
                <w:rFonts w:ascii="Arial" w:hAnsi="Arial" w:cs="Arial"/>
                <w:sz w:val="16"/>
                <w:szCs w:val="16"/>
              </w:rPr>
            </w:pPr>
            <w:r w:rsidRPr="00510DF3">
              <w:rPr>
                <w:rFonts w:ascii="Arial" w:hAnsi="Arial" w:cs="Arial"/>
                <w:sz w:val="16"/>
                <w:szCs w:val="16"/>
              </w:rPr>
              <w:t>Note—The priority infrastructure area identifies the area prioritised for the provision of trunk infrastructure to service the existing and assumed future urban development. </w:t>
            </w:r>
          </w:p>
          <w:p w14:paraId="4D563907" w14:textId="77777777" w:rsidR="009A2E77" w:rsidRPr="00510DF3" w:rsidRDefault="009A2E77">
            <w:pPr>
              <w:pStyle w:val="NormalWeb"/>
              <w:spacing w:after="0"/>
              <w:rPr>
                <w:rFonts w:ascii="Arial" w:hAnsi="Arial" w:cs="Arial"/>
                <w:sz w:val="16"/>
                <w:szCs w:val="16"/>
              </w:rPr>
            </w:pPr>
          </w:p>
          <w:p w14:paraId="4A3300A6" w14:textId="7FD6B1B5" w:rsidR="00852AC6" w:rsidRDefault="00852AC6">
            <w:pPr>
              <w:pStyle w:val="NormalWeb"/>
              <w:spacing w:after="0"/>
              <w:rPr>
                <w:rFonts w:ascii="Arial" w:hAnsi="Arial" w:cs="Arial"/>
                <w:sz w:val="16"/>
                <w:szCs w:val="16"/>
              </w:rPr>
            </w:pPr>
            <w:r w:rsidRPr="00510DF3">
              <w:rPr>
                <w:rFonts w:ascii="Arial" w:hAnsi="Arial" w:cs="Arial"/>
                <w:sz w:val="16"/>
                <w:szCs w:val="16"/>
              </w:rPr>
              <w:t>Note—Significant vegetation is identified and classified within the </w:t>
            </w:r>
            <w:hyperlink r:id="rId88" w:anchor="Rules/0/276/1/14505/0" w:history="1">
              <w:r w:rsidRPr="00510DF3">
                <w:rPr>
                  <w:rStyle w:val="Hyperlink"/>
                  <w:rFonts w:ascii="Arial" w:hAnsi="Arial" w:cs="Arial"/>
                  <w:sz w:val="16"/>
                  <w:szCs w:val="16"/>
                </w:rPr>
                <w:t>Vegetation planning scheme policy</w:t>
              </w:r>
            </w:hyperlink>
            <w:r w:rsidRPr="00510DF3">
              <w:rPr>
                <w:rFonts w:ascii="Arial" w:hAnsi="Arial" w:cs="Arial"/>
                <w:sz w:val="16"/>
                <w:szCs w:val="16"/>
              </w:rPr>
              <w:t>. </w:t>
            </w:r>
          </w:p>
          <w:p w14:paraId="6A6C69BB" w14:textId="77777777" w:rsidR="009A2E77" w:rsidRPr="00510DF3" w:rsidRDefault="009A2E77">
            <w:pPr>
              <w:pStyle w:val="NormalWeb"/>
              <w:spacing w:after="0"/>
              <w:rPr>
                <w:rFonts w:ascii="Arial" w:hAnsi="Arial" w:cs="Arial"/>
                <w:sz w:val="16"/>
                <w:szCs w:val="16"/>
              </w:rPr>
            </w:pPr>
          </w:p>
          <w:p w14:paraId="21ACB906" w14:textId="77777777" w:rsidR="00852AC6" w:rsidRPr="004B6F7E" w:rsidRDefault="00852AC6">
            <w:pPr>
              <w:pStyle w:val="p2"/>
              <w:spacing w:before="0" w:beforeAutospacing="0" w:after="0" w:afterAutospacing="0"/>
              <w:rPr>
                <w:rFonts w:ascii="Arial" w:hAnsi="Arial" w:cs="Arial"/>
                <w:sz w:val="22"/>
                <w:szCs w:val="22"/>
              </w:rPr>
            </w:pPr>
            <w:r w:rsidRPr="00510DF3">
              <w:rPr>
                <w:rFonts w:ascii="Arial" w:hAnsi="Arial" w:cs="Arial"/>
                <w:sz w:val="16"/>
                <w:szCs w:val="16"/>
              </w:rPr>
              <w:t>Note—Minimum and average lot sizes, and maximum density are specified in </w:t>
            </w:r>
            <w:hyperlink r:id="rId89" w:anchor="Rules/0/523/1/40305/0" w:history="1">
              <w:r w:rsidRPr="00510DF3">
                <w:rPr>
                  <w:rStyle w:val="Hyperlink"/>
                  <w:rFonts w:ascii="Arial" w:hAnsi="Arial" w:cs="Arial"/>
                  <w:sz w:val="16"/>
                  <w:szCs w:val="16"/>
                </w:rPr>
                <w:t>Table 7.2.2.5.3.B</w:t>
              </w:r>
            </w:hyperlink>
            <w:r w:rsidRPr="00510DF3">
              <w:rPr>
                <w:rFonts w:ascii="Arial" w:hAnsi="Arial" w:cs="Arial"/>
                <w:sz w:val="16"/>
                <w:szCs w:val="16"/>
              </w:rPr>
              <w:t>.</w:t>
            </w:r>
            <w:r w:rsidRPr="004B6F7E">
              <w:rPr>
                <w:rStyle w:val="apple-converted-space"/>
                <w:rFonts w:ascii="Arial" w:hAnsi="Arial" w:cs="Arial"/>
                <w:sz w:val="22"/>
                <w:szCs w:val="22"/>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A42D10D" w14:textId="3E4100A3"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lastRenderedPageBreak/>
              <w:t>AO</w:t>
            </w:r>
            <w:r w:rsidR="00894F8B">
              <w:rPr>
                <w:rFonts w:ascii="Arial" w:hAnsi="Arial" w:cs="Arial"/>
                <w:b/>
                <w:bCs/>
                <w:sz w:val="22"/>
                <w:szCs w:val="22"/>
              </w:rPr>
              <w:t>7</w:t>
            </w:r>
          </w:p>
          <w:p w14:paraId="705AD090"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is consistent with a structure plan, prepared in accordance with the </w:t>
            </w:r>
            <w:hyperlink r:id="rId90" w:anchor="Rules/0/272/1/13370/0" w:history="1">
              <w:r w:rsidRPr="004B6F7E">
                <w:rPr>
                  <w:rStyle w:val="Hyperlink"/>
                  <w:rFonts w:ascii="Arial" w:hAnsi="Arial" w:cs="Arial"/>
                  <w:sz w:val="22"/>
                  <w:szCs w:val="22"/>
                </w:rPr>
                <w:t xml:space="preserve">Structure planning </w:t>
              </w:r>
              <w:proofErr w:type="spellStart"/>
              <w:r w:rsidRPr="004B6F7E">
                <w:rPr>
                  <w:rStyle w:val="Hyperlink"/>
                  <w:rFonts w:ascii="Arial" w:hAnsi="Arial" w:cs="Arial"/>
                  <w:sz w:val="22"/>
                  <w:szCs w:val="22"/>
                </w:rPr>
                <w:t>planning</w:t>
              </w:r>
              <w:proofErr w:type="spellEnd"/>
              <w:r w:rsidRPr="004B6F7E">
                <w:rPr>
                  <w:rStyle w:val="Hyperlink"/>
                  <w:rFonts w:ascii="Arial" w:hAnsi="Arial" w:cs="Arial"/>
                  <w:sz w:val="22"/>
                  <w:szCs w:val="22"/>
                </w:rPr>
                <w:t xml:space="preserve"> scheme policy</w:t>
              </w:r>
            </w:hyperlink>
            <w:r w:rsidRPr="004B6F7E">
              <w:rPr>
                <w:rFonts w:ascii="Arial" w:hAnsi="Arial" w:cs="Arial"/>
                <w:sz w:val="22"/>
                <w:szCs w:val="22"/>
              </w:rPr>
              <w:t>. </w:t>
            </w:r>
            <w:r w:rsidRPr="004B6F7E">
              <w:rPr>
                <w:rStyle w:val="apple-converted-space"/>
                <w:rFonts w:ascii="Arial" w:hAnsi="Arial" w:cs="Arial"/>
                <w:sz w:val="22"/>
                <w:szCs w:val="22"/>
              </w:rPr>
              <w:t> </w:t>
            </w:r>
          </w:p>
        </w:tc>
      </w:tr>
      <w:tr w:rsidR="00852AC6" w:rsidRPr="00441AD2" w14:paraId="51E7104B"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018E79E6" w14:textId="67EDCB41" w:rsidR="00852AC6" w:rsidRPr="004B6F7E" w:rsidRDefault="008A02BC" w:rsidP="008A02BC">
            <w:pPr>
              <w:pStyle w:val="p1"/>
              <w:spacing w:before="0" w:beforeAutospacing="0" w:after="0" w:afterAutospacing="0"/>
              <w:rPr>
                <w:rFonts w:ascii="Arial" w:hAnsi="Arial" w:cs="Arial"/>
                <w:sz w:val="22"/>
                <w:szCs w:val="22"/>
              </w:rPr>
            </w:pPr>
            <w:r>
              <w:rPr>
                <w:rFonts w:ascii="Arial" w:hAnsi="Arial" w:cs="Arial"/>
                <w:b/>
                <w:bCs/>
                <w:sz w:val="22"/>
                <w:szCs w:val="22"/>
              </w:rPr>
              <w:t xml:space="preserve">Development </w:t>
            </w:r>
            <w:r w:rsidR="00852AC6" w:rsidRPr="004B6F7E">
              <w:rPr>
                <w:rFonts w:ascii="Arial" w:hAnsi="Arial" w:cs="Arial"/>
                <w:b/>
                <w:bCs/>
                <w:sz w:val="22"/>
                <w:szCs w:val="22"/>
              </w:rPr>
              <w:t>for Centre activities </w:t>
            </w:r>
            <w:r w:rsidR="00852AC6" w:rsidRPr="004B6F7E">
              <w:rPr>
                <w:rFonts w:ascii="Arial" w:hAnsi="Arial" w:cs="Arial"/>
                <w:sz w:val="22"/>
                <w:szCs w:val="22"/>
              </w:rPr>
              <w:t> </w:t>
            </w:r>
          </w:p>
        </w:tc>
      </w:tr>
      <w:tr w:rsidR="00852AC6" w:rsidRPr="00441AD2" w14:paraId="252C68CF"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4E038915" w14:textId="77777777" w:rsidR="00852AC6" w:rsidRPr="004B6F7E" w:rsidRDefault="00852AC6">
            <w:pPr>
              <w:pStyle w:val="NormalWeb"/>
              <w:spacing w:after="0"/>
              <w:rPr>
                <w:rFonts w:ascii="Arial" w:hAnsi="Arial" w:cs="Arial"/>
                <w:sz w:val="22"/>
              </w:rPr>
            </w:pPr>
            <w:r w:rsidRPr="004B6F7E">
              <w:rPr>
                <w:rFonts w:ascii="Arial" w:hAnsi="Arial" w:cs="Arial"/>
                <w:b/>
                <w:bCs/>
                <w:sz w:val="22"/>
              </w:rPr>
              <w:t>PO8</w:t>
            </w:r>
          </w:p>
          <w:p w14:paraId="78AEC00B" w14:textId="1E1C62B8" w:rsidR="00852AC6" w:rsidRDefault="00852AC6">
            <w:pPr>
              <w:pStyle w:val="NormalWeb"/>
              <w:spacing w:after="0"/>
              <w:rPr>
                <w:rFonts w:ascii="Arial" w:hAnsi="Arial" w:cs="Arial"/>
                <w:sz w:val="22"/>
              </w:rPr>
            </w:pPr>
            <w:r w:rsidRPr="004B6F7E">
              <w:rPr>
                <w:rFonts w:ascii="Arial" w:hAnsi="Arial" w:cs="Arial"/>
                <w:sz w:val="22"/>
              </w:rPr>
              <w:t>Development provides a single, consolidated and centrally located neighbourhood centre located north of Graham Road and south of Roghan Road within the Bridgeman Downs residential precinct (NPP-001) that: </w:t>
            </w:r>
          </w:p>
          <w:p w14:paraId="4203DF6C" w14:textId="77777777" w:rsidR="009A2E77" w:rsidRPr="004B6F7E" w:rsidRDefault="009A2E77">
            <w:pPr>
              <w:pStyle w:val="NormalWeb"/>
              <w:spacing w:after="0"/>
              <w:rPr>
                <w:rFonts w:ascii="Arial" w:hAnsi="Arial" w:cs="Arial"/>
                <w:sz w:val="22"/>
              </w:rPr>
            </w:pPr>
          </w:p>
          <w:p w14:paraId="630A68E5" w14:textId="77777777" w:rsidR="00852AC6" w:rsidRPr="004B6F7E"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is of a scale which is consistent with surrounding detached housing and reflects the </w:t>
            </w:r>
            <w:proofErr w:type="gramStart"/>
            <w:r w:rsidRPr="004B6F7E">
              <w:rPr>
                <w:rFonts w:ascii="Arial" w:hAnsi="Arial" w:cs="Arial"/>
              </w:rPr>
              <w:t>low density</w:t>
            </w:r>
            <w:proofErr w:type="gramEnd"/>
            <w:r w:rsidRPr="004B6F7E">
              <w:rPr>
                <w:rFonts w:ascii="Arial" w:hAnsi="Arial" w:cs="Arial"/>
              </w:rPr>
              <w:t> scale of this precinct; </w:t>
            </w:r>
          </w:p>
          <w:p w14:paraId="2166FF9F" w14:textId="37676CE9" w:rsidR="00852AC6" w:rsidRPr="004B6F7E"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offers small-scale, low impact local convenience services; </w:t>
            </w:r>
          </w:p>
          <w:p w14:paraId="076935DB" w14:textId="77777777" w:rsidR="00852AC6" w:rsidRPr="004B6F7E"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does not compromise the commercial, retail or community service role and function of nearby centre activities; </w:t>
            </w:r>
          </w:p>
          <w:p w14:paraId="6A43C3C9" w14:textId="77777777" w:rsidR="00852AC6" w:rsidRPr="004B6F7E"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manages the impact on the amenity and character of adjacent residential use;</w:t>
            </w:r>
          </w:p>
          <w:p w14:paraId="44BADCD2" w14:textId="77777777" w:rsidR="00852AC6" w:rsidRPr="004B6F7E"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demonstrates a community and economic need;</w:t>
            </w:r>
          </w:p>
          <w:p w14:paraId="4FB64638" w14:textId="2833EFEB" w:rsidR="00852AC6" w:rsidRDefault="00852AC6" w:rsidP="009A2E77">
            <w:pPr>
              <w:pStyle w:val="ListParagraph"/>
              <w:numPr>
                <w:ilvl w:val="0"/>
                <w:numId w:val="51"/>
              </w:numPr>
              <w:spacing w:after="0"/>
              <w:ind w:left="714" w:hanging="357"/>
              <w:rPr>
                <w:rFonts w:ascii="Arial" w:hAnsi="Arial" w:cs="Arial"/>
              </w:rPr>
            </w:pPr>
            <w:r w:rsidRPr="004B6F7E">
              <w:rPr>
                <w:rFonts w:ascii="Arial" w:hAnsi="Arial" w:cs="Arial"/>
              </w:rPr>
              <w:t>does not compromise the safe function and operation of the local road network.</w:t>
            </w:r>
          </w:p>
          <w:p w14:paraId="6B87D79F" w14:textId="77777777" w:rsidR="009A2E77" w:rsidRPr="004B6F7E" w:rsidRDefault="009A2E77" w:rsidP="009A2E77">
            <w:pPr>
              <w:pStyle w:val="ListParagraph"/>
              <w:spacing w:after="0"/>
              <w:ind w:left="714"/>
              <w:rPr>
                <w:rFonts w:ascii="Arial" w:hAnsi="Arial" w:cs="Arial"/>
              </w:rPr>
            </w:pPr>
          </w:p>
          <w:p w14:paraId="3F972A7E" w14:textId="31C9381F" w:rsidR="00852AC6" w:rsidRPr="004B6F7E" w:rsidRDefault="00852AC6">
            <w:pPr>
              <w:pStyle w:val="NormalWeb"/>
              <w:spacing w:after="0"/>
              <w:rPr>
                <w:rFonts w:ascii="Arial" w:hAnsi="Arial" w:cs="Arial"/>
                <w:sz w:val="22"/>
              </w:rPr>
            </w:pPr>
            <w:r w:rsidRPr="00510DF3">
              <w:rPr>
                <w:rFonts w:ascii="Arial" w:hAnsi="Arial" w:cs="Arial"/>
                <w:sz w:val="16"/>
                <w:szCs w:val="16"/>
              </w:rPr>
              <w:t>Note—This can be demonstrated in a transport impact assessment report prepared and certified by a Registered Professional</w:t>
            </w:r>
            <w:r w:rsidRPr="004B6F7E">
              <w:rPr>
                <w:rFonts w:ascii="Arial" w:hAnsi="Arial" w:cs="Arial"/>
                <w:sz w:val="22"/>
              </w:rPr>
              <w:t xml:space="preserve"> </w:t>
            </w:r>
            <w:r w:rsidRPr="00510DF3">
              <w:rPr>
                <w:rFonts w:ascii="Arial" w:hAnsi="Arial" w:cs="Arial"/>
                <w:sz w:val="16"/>
                <w:szCs w:val="16"/>
              </w:rPr>
              <w:t>Engineer Queensland in</w:t>
            </w:r>
            <w:r w:rsidRPr="004B6F7E">
              <w:rPr>
                <w:rFonts w:ascii="Arial" w:hAnsi="Arial" w:cs="Arial"/>
                <w:sz w:val="22"/>
              </w:rPr>
              <w:t xml:space="preserve"> </w:t>
            </w:r>
            <w:r w:rsidRPr="00510DF3">
              <w:rPr>
                <w:rFonts w:ascii="Arial" w:hAnsi="Arial" w:cs="Arial"/>
                <w:sz w:val="16"/>
                <w:szCs w:val="16"/>
              </w:rPr>
              <w:t>accordance with the </w:t>
            </w:r>
            <w:hyperlink r:id="rId91" w:anchor="Rules/0/274/1/14207/0" w:history="1">
              <w:r w:rsidRPr="00510DF3">
                <w:rPr>
                  <w:rStyle w:val="Hyperlink"/>
                  <w:rFonts w:ascii="Arial" w:hAnsi="Arial" w:cs="Arial"/>
                  <w:sz w:val="16"/>
                  <w:szCs w:val="16"/>
                </w:rPr>
                <w:t>Transport, access, parking and servicing planning scheme policy</w:t>
              </w:r>
            </w:hyperlink>
            <w:r w:rsidRPr="00510DF3">
              <w:rPr>
                <w:rFonts w:ascii="Arial" w:hAnsi="Arial" w:cs="Arial"/>
                <w:sz w:val="16"/>
                <w:szCs w:val="16"/>
              </w:rPr>
              <w:t> and </w:t>
            </w:r>
            <w:hyperlink r:id="rId92" w:anchor="Rules/0/473/1/21224/0" w:history="1">
              <w:r w:rsidRPr="00510DF3">
                <w:rPr>
                  <w:rStyle w:val="Hyperlink"/>
                  <w:rFonts w:ascii="Arial" w:hAnsi="Arial" w:cs="Arial"/>
                  <w:sz w:val="16"/>
                  <w:szCs w:val="16"/>
                </w:rPr>
                <w:t>Infrastructure design planning scheme policy</w:t>
              </w:r>
            </w:hyperlink>
            <w:r w:rsidRPr="00510DF3">
              <w:rPr>
                <w:rFonts w:ascii="Arial" w:hAnsi="Arial" w:cs="Arial"/>
                <w:sz w:val="16"/>
                <w:szCs w:val="16"/>
              </w:rPr>
              <w:t> (Traffic impact assessment and definitions section).</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2545EF74"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AO8.1</w:t>
            </w:r>
            <w:r w:rsidRPr="004B6F7E">
              <w:rPr>
                <w:rFonts w:ascii="Arial" w:hAnsi="Arial" w:cs="Arial"/>
                <w:sz w:val="22"/>
                <w:szCs w:val="22"/>
              </w:rPr>
              <w:t> </w:t>
            </w:r>
          </w:p>
          <w:p w14:paraId="4BFF6A29" w14:textId="31B9B859" w:rsidR="00852AC6" w:rsidRDefault="00852AC6">
            <w:pPr>
              <w:pStyle w:val="NormalWeb"/>
              <w:spacing w:after="0"/>
              <w:rPr>
                <w:rFonts w:ascii="Arial" w:hAnsi="Arial" w:cs="Arial"/>
                <w:sz w:val="22"/>
              </w:rPr>
            </w:pPr>
            <w:r w:rsidRPr="004B6F7E">
              <w:rPr>
                <w:rFonts w:ascii="Arial" w:hAnsi="Arial" w:cs="Arial"/>
                <w:sz w:val="22"/>
              </w:rPr>
              <w:t>Development provides a single, consolidated and centrally located neighbourhood centre that does not exceed a gross floor area of 1,500m</w:t>
            </w:r>
            <w:r w:rsidRPr="004B6F7E">
              <w:rPr>
                <w:rFonts w:ascii="Arial" w:hAnsi="Arial" w:cs="Arial"/>
                <w:sz w:val="22"/>
                <w:vertAlign w:val="superscript"/>
              </w:rPr>
              <w:t>2</w:t>
            </w:r>
            <w:r w:rsidRPr="004B6F7E">
              <w:rPr>
                <w:rFonts w:ascii="Arial" w:hAnsi="Arial" w:cs="Arial"/>
                <w:sz w:val="22"/>
              </w:rPr>
              <w:t>. </w:t>
            </w:r>
          </w:p>
          <w:p w14:paraId="3CE1EA93" w14:textId="77777777" w:rsidR="00EB4BD8" w:rsidRDefault="00EB4BD8">
            <w:pPr>
              <w:pStyle w:val="NormalWeb"/>
              <w:spacing w:after="0"/>
              <w:rPr>
                <w:rFonts w:ascii="Arial" w:hAnsi="Arial" w:cs="Arial"/>
                <w:sz w:val="22"/>
              </w:rPr>
            </w:pPr>
          </w:p>
          <w:p w14:paraId="06FFFA27" w14:textId="69D09C63" w:rsidR="00EB4BD8" w:rsidRPr="00EB4BD8" w:rsidRDefault="00EB4BD8">
            <w:pPr>
              <w:pStyle w:val="NormalWeb"/>
              <w:spacing w:after="0"/>
              <w:rPr>
                <w:rFonts w:ascii="Arial" w:hAnsi="Arial" w:cs="Arial"/>
                <w:sz w:val="16"/>
                <w:szCs w:val="16"/>
              </w:rPr>
            </w:pPr>
            <w:r w:rsidRPr="00EB4BD8">
              <w:rPr>
                <w:rFonts w:ascii="Arial" w:hAnsi="Arial" w:cs="Arial"/>
                <w:sz w:val="16"/>
                <w:szCs w:val="16"/>
              </w:rPr>
              <w:t xml:space="preserve">Note—Council will request the submission of an economic analysis for any application that proposes a gross floor area </w:t>
            </w:r>
            <w:proofErr w:type="gramStart"/>
            <w:r w:rsidRPr="00EB4BD8">
              <w:rPr>
                <w:rFonts w:ascii="Arial" w:hAnsi="Arial" w:cs="Arial"/>
                <w:sz w:val="16"/>
                <w:szCs w:val="16"/>
              </w:rPr>
              <w:t>in excess of</w:t>
            </w:r>
            <w:proofErr w:type="gramEnd"/>
            <w:r w:rsidRPr="00EB4BD8">
              <w:rPr>
                <w:rFonts w:ascii="Arial" w:hAnsi="Arial" w:cs="Arial"/>
                <w:sz w:val="16"/>
                <w:szCs w:val="16"/>
              </w:rPr>
              <w:t xml:space="preserve"> this amount.</w:t>
            </w:r>
          </w:p>
        </w:tc>
      </w:tr>
      <w:tr w:rsidR="00852AC6" w:rsidRPr="00441AD2" w14:paraId="1F0B1460"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33BDA158"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0CE38623"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AO8.2</w:t>
            </w:r>
            <w:r w:rsidRPr="004B6F7E">
              <w:rPr>
                <w:rFonts w:ascii="Arial" w:hAnsi="Arial" w:cs="Arial"/>
                <w:sz w:val="22"/>
                <w:szCs w:val="22"/>
              </w:rPr>
              <w:t> </w:t>
            </w:r>
          </w:p>
          <w:p w14:paraId="0F9DA60A" w14:textId="5B884BAA" w:rsidR="00852AC6" w:rsidRDefault="00852AC6" w:rsidP="00510DF3">
            <w:pPr>
              <w:pStyle w:val="p1"/>
              <w:spacing w:before="0" w:beforeAutospacing="0" w:after="0" w:afterAutospacing="0"/>
              <w:rPr>
                <w:rFonts w:ascii="Arial" w:hAnsi="Arial" w:cs="Arial"/>
                <w:sz w:val="22"/>
                <w:szCs w:val="22"/>
              </w:rPr>
            </w:pPr>
            <w:r w:rsidRPr="004B6F7E">
              <w:rPr>
                <w:rFonts w:ascii="Arial" w:hAnsi="Arial" w:cs="Arial"/>
                <w:sz w:val="22"/>
                <w:szCs w:val="22"/>
              </w:rPr>
              <w:t>Development:</w:t>
            </w:r>
          </w:p>
          <w:p w14:paraId="16CBA8EE" w14:textId="77777777" w:rsidR="009A2E77" w:rsidRPr="004B6F7E" w:rsidRDefault="009A2E77" w:rsidP="00510DF3">
            <w:pPr>
              <w:pStyle w:val="p1"/>
              <w:spacing w:before="0" w:beforeAutospacing="0" w:after="0" w:afterAutospacing="0"/>
              <w:rPr>
                <w:rFonts w:ascii="Arial" w:hAnsi="Arial" w:cs="Arial"/>
                <w:sz w:val="22"/>
                <w:szCs w:val="22"/>
              </w:rPr>
            </w:pPr>
          </w:p>
          <w:p w14:paraId="2DF77F63" w14:textId="77777777" w:rsidR="00852AC6" w:rsidRPr="004B6F7E" w:rsidRDefault="00852AC6" w:rsidP="0072657A">
            <w:pPr>
              <w:pStyle w:val="p1"/>
              <w:numPr>
                <w:ilvl w:val="0"/>
                <w:numId w:val="52"/>
              </w:numPr>
              <w:spacing w:before="0" w:beforeAutospacing="0" w:after="0" w:afterAutospacing="0"/>
              <w:rPr>
                <w:rFonts w:ascii="Arial" w:hAnsi="Arial" w:cs="Arial"/>
                <w:sz w:val="22"/>
                <w:szCs w:val="22"/>
              </w:rPr>
            </w:pPr>
            <w:r w:rsidRPr="004B6F7E">
              <w:rPr>
                <w:rFonts w:ascii="Arial" w:hAnsi="Arial" w:cs="Arial"/>
                <w:sz w:val="22"/>
                <w:szCs w:val="22"/>
              </w:rPr>
              <w:t>only provides for the local convenience needs of the local resident population;</w:t>
            </w:r>
          </w:p>
          <w:p w14:paraId="6F1B3DA6" w14:textId="77777777" w:rsidR="00852AC6" w:rsidRDefault="00852AC6" w:rsidP="0072657A">
            <w:pPr>
              <w:pStyle w:val="p1"/>
              <w:numPr>
                <w:ilvl w:val="0"/>
                <w:numId w:val="52"/>
              </w:numPr>
              <w:rPr>
                <w:rFonts w:ascii="Arial" w:hAnsi="Arial" w:cs="Arial"/>
                <w:sz w:val="22"/>
                <w:szCs w:val="22"/>
              </w:rPr>
            </w:pPr>
            <w:r w:rsidRPr="004B6F7E">
              <w:rPr>
                <w:rFonts w:ascii="Arial" w:hAnsi="Arial" w:cs="Arial"/>
                <w:sz w:val="22"/>
                <w:szCs w:val="22"/>
              </w:rPr>
              <w:t>demonstrates both a community and economic need.</w:t>
            </w:r>
          </w:p>
          <w:p w14:paraId="0ADEC3D2" w14:textId="628C697A" w:rsidR="00D26915" w:rsidRPr="004B6F7E" w:rsidRDefault="00D26915" w:rsidP="00D26915">
            <w:pPr>
              <w:pStyle w:val="p1"/>
              <w:rPr>
                <w:rFonts w:ascii="Arial" w:hAnsi="Arial" w:cs="Arial"/>
                <w:sz w:val="22"/>
                <w:szCs w:val="22"/>
              </w:rPr>
            </w:pPr>
            <w:r w:rsidRPr="00EB4BD8">
              <w:rPr>
                <w:rFonts w:ascii="Arial" w:hAnsi="Arial" w:cs="Arial"/>
                <w:sz w:val="16"/>
                <w:szCs w:val="16"/>
              </w:rPr>
              <w:t xml:space="preserve">Note—Council will request the submission of an economic analysis </w:t>
            </w:r>
            <w:r>
              <w:rPr>
                <w:rFonts w:ascii="Arial" w:hAnsi="Arial" w:cs="Arial"/>
                <w:sz w:val="16"/>
                <w:szCs w:val="16"/>
              </w:rPr>
              <w:t xml:space="preserve">to demonstrate economic need. </w:t>
            </w:r>
          </w:p>
        </w:tc>
      </w:tr>
      <w:tr w:rsidR="00852AC6" w:rsidRPr="00441AD2" w14:paraId="7C61F09D"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07196C7D"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563A111"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AO8.3</w:t>
            </w:r>
            <w:r w:rsidRPr="004B6F7E">
              <w:rPr>
                <w:rFonts w:ascii="Arial" w:hAnsi="Arial" w:cs="Arial"/>
                <w:sz w:val="22"/>
                <w:szCs w:val="22"/>
              </w:rPr>
              <w:t> </w:t>
            </w:r>
          </w:p>
          <w:p w14:paraId="0A270915" w14:textId="5C212A3C" w:rsidR="00852AC6" w:rsidRDefault="00852AC6" w:rsidP="00510DF3">
            <w:pPr>
              <w:pStyle w:val="NormalWeb"/>
              <w:spacing w:after="0"/>
              <w:rPr>
                <w:rFonts w:ascii="Arial" w:hAnsi="Arial" w:cs="Arial"/>
                <w:sz w:val="22"/>
              </w:rPr>
            </w:pPr>
            <w:r w:rsidRPr="004B6F7E">
              <w:rPr>
                <w:rFonts w:ascii="Arial" w:hAnsi="Arial" w:cs="Arial"/>
                <w:sz w:val="22"/>
              </w:rPr>
              <w:t>Development: </w:t>
            </w:r>
          </w:p>
          <w:p w14:paraId="7F5E30EF" w14:textId="77777777" w:rsidR="009A2E77" w:rsidRPr="004B6F7E" w:rsidRDefault="009A2E77" w:rsidP="00510DF3">
            <w:pPr>
              <w:pStyle w:val="NormalWeb"/>
              <w:spacing w:after="0"/>
              <w:rPr>
                <w:rFonts w:ascii="Arial" w:hAnsi="Arial" w:cs="Arial"/>
                <w:sz w:val="22"/>
              </w:rPr>
            </w:pPr>
          </w:p>
          <w:p w14:paraId="16942081" w14:textId="77777777" w:rsidR="00852AC6" w:rsidRPr="004B6F7E" w:rsidRDefault="00852AC6" w:rsidP="0072657A">
            <w:pPr>
              <w:pStyle w:val="ListParagraph"/>
              <w:numPr>
                <w:ilvl w:val="0"/>
                <w:numId w:val="53"/>
              </w:numPr>
              <w:spacing w:after="0" w:line="240" w:lineRule="auto"/>
              <w:rPr>
                <w:rFonts w:ascii="Arial" w:hAnsi="Arial" w:cs="Arial"/>
              </w:rPr>
            </w:pPr>
            <w:r w:rsidRPr="004B6F7E">
              <w:rPr>
                <w:rFonts w:ascii="Arial" w:hAnsi="Arial" w:cs="Arial"/>
              </w:rPr>
              <w:t>is located within the Bridgeman Downs residential precinct (NPP-001); </w:t>
            </w:r>
          </w:p>
          <w:p w14:paraId="4BAFBF57" w14:textId="77777777" w:rsidR="00852AC6" w:rsidRPr="004B6F7E" w:rsidRDefault="00852AC6" w:rsidP="0072657A">
            <w:pPr>
              <w:pStyle w:val="ListParagraph"/>
              <w:numPr>
                <w:ilvl w:val="0"/>
                <w:numId w:val="53"/>
              </w:numPr>
              <w:spacing w:before="100" w:beforeAutospacing="1" w:after="100" w:afterAutospacing="1" w:line="240" w:lineRule="auto"/>
              <w:rPr>
                <w:rFonts w:ascii="Arial" w:hAnsi="Arial" w:cs="Arial"/>
              </w:rPr>
            </w:pPr>
            <w:r w:rsidRPr="004B6F7E">
              <w:rPr>
                <w:rFonts w:ascii="Arial" w:hAnsi="Arial" w:cs="Arial"/>
              </w:rPr>
              <w:t>has frontage to a major road;</w:t>
            </w:r>
          </w:p>
          <w:p w14:paraId="304C5B93" w14:textId="77777777" w:rsidR="00852AC6" w:rsidRPr="004B6F7E" w:rsidRDefault="00852AC6" w:rsidP="0072657A">
            <w:pPr>
              <w:pStyle w:val="ListParagraph"/>
              <w:numPr>
                <w:ilvl w:val="0"/>
                <w:numId w:val="53"/>
              </w:numPr>
              <w:spacing w:before="100" w:beforeAutospacing="1" w:after="100" w:afterAutospacing="1" w:line="240" w:lineRule="auto"/>
              <w:rPr>
                <w:rFonts w:ascii="Arial" w:hAnsi="Arial" w:cs="Arial"/>
              </w:rPr>
            </w:pPr>
            <w:r w:rsidRPr="004B6F7E">
              <w:rPr>
                <w:rFonts w:ascii="Arial" w:hAnsi="Arial" w:cs="Arial"/>
              </w:rPr>
              <w:t>provides vehicle access from a suburban road, a district road or neighbourhood road. </w:t>
            </w:r>
          </w:p>
        </w:tc>
      </w:tr>
      <w:tr w:rsidR="00852AC6" w:rsidRPr="00441AD2" w14:paraId="1A1D020E"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5458AB8C" w14:textId="77777777" w:rsidR="00852AC6" w:rsidRPr="004B6F7E"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8BA0514"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AO8.4</w:t>
            </w:r>
            <w:r w:rsidRPr="004B6F7E">
              <w:rPr>
                <w:rFonts w:ascii="Arial" w:hAnsi="Arial" w:cs="Arial"/>
                <w:sz w:val="22"/>
                <w:szCs w:val="22"/>
              </w:rPr>
              <w:t> </w:t>
            </w:r>
          </w:p>
          <w:p w14:paraId="4C9CE598" w14:textId="77777777" w:rsidR="00852AC6" w:rsidRDefault="00852AC6">
            <w:pPr>
              <w:pStyle w:val="p1"/>
              <w:spacing w:before="0" w:beforeAutospacing="0" w:after="0" w:afterAutospacing="0"/>
              <w:rPr>
                <w:rFonts w:ascii="Arial" w:hAnsi="Arial" w:cs="Arial"/>
                <w:sz w:val="22"/>
                <w:szCs w:val="22"/>
              </w:rPr>
            </w:pPr>
            <w:r w:rsidRPr="004B6F7E">
              <w:rPr>
                <w:rFonts w:ascii="Arial" w:hAnsi="Arial" w:cs="Arial"/>
                <w:sz w:val="22"/>
                <w:szCs w:val="22"/>
              </w:rPr>
              <w:t>Development is located more than 400m from existing or approved centre activities.  </w:t>
            </w:r>
          </w:p>
          <w:p w14:paraId="175B444E" w14:textId="77777777" w:rsidR="00FB1861" w:rsidRDefault="00FB1861">
            <w:pPr>
              <w:pStyle w:val="p1"/>
              <w:spacing w:before="0" w:beforeAutospacing="0" w:after="0" w:afterAutospacing="0"/>
              <w:rPr>
                <w:rFonts w:ascii="Arial" w:hAnsi="Arial" w:cs="Arial"/>
                <w:sz w:val="22"/>
                <w:szCs w:val="22"/>
              </w:rPr>
            </w:pPr>
          </w:p>
          <w:p w14:paraId="091FCF80" w14:textId="77777777" w:rsidR="00FB1861" w:rsidRDefault="00FB1861">
            <w:pPr>
              <w:pStyle w:val="p1"/>
              <w:spacing w:before="0" w:beforeAutospacing="0" w:after="0" w:afterAutospacing="0"/>
              <w:rPr>
                <w:rFonts w:ascii="Arial" w:hAnsi="Arial" w:cs="Arial"/>
                <w:sz w:val="22"/>
                <w:szCs w:val="22"/>
              </w:rPr>
            </w:pPr>
          </w:p>
          <w:p w14:paraId="48D6E289" w14:textId="77777777" w:rsidR="00FB1861" w:rsidRDefault="00FB1861">
            <w:pPr>
              <w:pStyle w:val="p1"/>
              <w:spacing w:before="0" w:beforeAutospacing="0" w:after="0" w:afterAutospacing="0"/>
              <w:rPr>
                <w:rFonts w:ascii="Arial" w:hAnsi="Arial" w:cs="Arial"/>
                <w:sz w:val="22"/>
                <w:szCs w:val="22"/>
              </w:rPr>
            </w:pPr>
          </w:p>
          <w:p w14:paraId="5C9B1418" w14:textId="77777777" w:rsidR="00FB1861" w:rsidRDefault="00FB1861">
            <w:pPr>
              <w:pStyle w:val="p1"/>
              <w:spacing w:before="0" w:beforeAutospacing="0" w:after="0" w:afterAutospacing="0"/>
              <w:rPr>
                <w:rFonts w:ascii="Arial" w:hAnsi="Arial" w:cs="Arial"/>
                <w:sz w:val="22"/>
                <w:szCs w:val="22"/>
              </w:rPr>
            </w:pPr>
          </w:p>
          <w:p w14:paraId="03CFF81F" w14:textId="77777777" w:rsidR="00FB1861" w:rsidRDefault="00FB1861">
            <w:pPr>
              <w:pStyle w:val="p1"/>
              <w:spacing w:before="0" w:beforeAutospacing="0" w:after="0" w:afterAutospacing="0"/>
              <w:rPr>
                <w:rFonts w:ascii="Arial" w:hAnsi="Arial" w:cs="Arial"/>
                <w:sz w:val="22"/>
                <w:szCs w:val="22"/>
              </w:rPr>
            </w:pPr>
          </w:p>
          <w:p w14:paraId="12F65F33" w14:textId="77777777" w:rsidR="00FB1861" w:rsidRDefault="00FB1861">
            <w:pPr>
              <w:pStyle w:val="p1"/>
              <w:spacing w:before="0" w:beforeAutospacing="0" w:after="0" w:afterAutospacing="0"/>
              <w:rPr>
                <w:rFonts w:ascii="Arial" w:hAnsi="Arial" w:cs="Arial"/>
                <w:sz w:val="22"/>
                <w:szCs w:val="22"/>
              </w:rPr>
            </w:pPr>
          </w:p>
          <w:p w14:paraId="4361CDB2" w14:textId="5C6E6A71" w:rsidR="00FB1861" w:rsidRPr="004B6F7E" w:rsidRDefault="00FB1861">
            <w:pPr>
              <w:pStyle w:val="p1"/>
              <w:spacing w:before="0" w:beforeAutospacing="0" w:after="0" w:afterAutospacing="0"/>
              <w:rPr>
                <w:rFonts w:ascii="Arial" w:hAnsi="Arial" w:cs="Arial"/>
                <w:sz w:val="22"/>
                <w:szCs w:val="22"/>
              </w:rPr>
            </w:pPr>
          </w:p>
        </w:tc>
      </w:tr>
      <w:tr w:rsidR="00852AC6" w:rsidRPr="00441AD2" w14:paraId="51F33830"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4AE300" w14:textId="77777777" w:rsidR="00852AC6" w:rsidRPr="004B6F7E" w:rsidRDefault="00852AC6">
            <w:pPr>
              <w:pStyle w:val="p1"/>
              <w:spacing w:before="0" w:beforeAutospacing="0" w:after="0" w:afterAutospacing="0"/>
              <w:rPr>
                <w:rFonts w:ascii="Arial" w:hAnsi="Arial" w:cs="Arial"/>
                <w:sz w:val="22"/>
                <w:szCs w:val="22"/>
              </w:rPr>
            </w:pPr>
            <w:r w:rsidRPr="004B6F7E">
              <w:rPr>
                <w:rFonts w:ascii="Arial" w:hAnsi="Arial" w:cs="Arial"/>
                <w:b/>
                <w:bCs/>
                <w:sz w:val="22"/>
                <w:szCs w:val="22"/>
              </w:rPr>
              <w:t xml:space="preserve">If in the Bridgeman Downs residential precinct (Bridgeman Downs neighbourhood plan/NPP-001),  Roghan Road south precinct (Bridgeman </w:t>
            </w:r>
            <w:r w:rsidRPr="004B6F7E">
              <w:rPr>
                <w:rFonts w:ascii="Arial" w:hAnsi="Arial" w:cs="Arial"/>
                <w:b/>
                <w:bCs/>
                <w:sz w:val="22"/>
                <w:szCs w:val="22"/>
              </w:rPr>
              <w:lastRenderedPageBreak/>
              <w:t>Downs neighbourhood plan/NPP-002), Albany Creek precinct (Bridgeman Downs neighbourhood plan/NPP-004)</w:t>
            </w:r>
            <w:r w:rsidRPr="004B6F7E">
              <w:rPr>
                <w:rFonts w:ascii="Arial" w:hAnsi="Arial" w:cs="Arial"/>
                <w:sz w:val="22"/>
                <w:szCs w:val="22"/>
              </w:rPr>
              <w:t> </w:t>
            </w:r>
            <w:r w:rsidRPr="004B6F7E">
              <w:rPr>
                <w:rFonts w:ascii="Arial" w:hAnsi="Arial" w:cs="Arial"/>
                <w:b/>
                <w:bCs/>
                <w:sz w:val="22"/>
                <w:szCs w:val="22"/>
              </w:rPr>
              <w:t>or Cemetery zone precinct of the Community Facility zone</w:t>
            </w:r>
          </w:p>
        </w:tc>
      </w:tr>
      <w:tr w:rsidR="00852AC6" w:rsidRPr="00441AD2" w14:paraId="122D35DA"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8B1B3FA" w14:textId="108C3638" w:rsidR="00852AC6" w:rsidRPr="009A2E77" w:rsidRDefault="00852AC6">
            <w:pPr>
              <w:pStyle w:val="NormalWeb"/>
              <w:spacing w:after="0"/>
              <w:rPr>
                <w:rFonts w:ascii="Arial" w:hAnsi="Arial" w:cs="Arial"/>
                <w:sz w:val="22"/>
              </w:rPr>
            </w:pPr>
            <w:r w:rsidRPr="009A2E77">
              <w:rPr>
                <w:rFonts w:ascii="Arial" w:hAnsi="Arial" w:cs="Arial"/>
                <w:b/>
                <w:bCs/>
                <w:sz w:val="22"/>
              </w:rPr>
              <w:lastRenderedPageBreak/>
              <w:t>PO</w:t>
            </w:r>
            <w:r w:rsidR="0022070F" w:rsidRPr="009A2E77">
              <w:rPr>
                <w:rFonts w:ascii="Arial" w:hAnsi="Arial" w:cs="Arial"/>
                <w:b/>
                <w:bCs/>
                <w:sz w:val="22"/>
              </w:rPr>
              <w:t>9</w:t>
            </w:r>
          </w:p>
          <w:p w14:paraId="04526A2C" w14:textId="77777777" w:rsidR="00852AC6" w:rsidRPr="00A24B26" w:rsidRDefault="00852AC6">
            <w:pPr>
              <w:pStyle w:val="NormalWeb"/>
              <w:spacing w:after="0"/>
              <w:rPr>
                <w:rFonts w:ascii="Arial" w:hAnsi="Arial" w:cs="Arial"/>
                <w:sz w:val="22"/>
              </w:rPr>
            </w:pPr>
            <w:r w:rsidRPr="00A24B26">
              <w:rPr>
                <w:rFonts w:ascii="Arial" w:hAnsi="Arial" w:cs="Arial"/>
                <w:sz w:val="22"/>
              </w:rPr>
              <w:t>Development provides separation distances between potentially incompatible land uses that:  </w:t>
            </w:r>
          </w:p>
          <w:p w14:paraId="68BFC01F" w14:textId="77777777" w:rsidR="00852AC6" w:rsidRPr="004B6F7E" w:rsidRDefault="00852AC6" w:rsidP="0072657A">
            <w:pPr>
              <w:pStyle w:val="ListParagraph"/>
              <w:numPr>
                <w:ilvl w:val="0"/>
                <w:numId w:val="54"/>
              </w:numPr>
              <w:spacing w:before="100" w:beforeAutospacing="1" w:after="100" w:afterAutospacing="1" w:line="240" w:lineRule="auto"/>
              <w:rPr>
                <w:rFonts w:ascii="Arial" w:hAnsi="Arial" w:cs="Arial"/>
              </w:rPr>
            </w:pPr>
            <w:r w:rsidRPr="004B6F7E">
              <w:rPr>
                <w:rFonts w:ascii="Arial" w:hAnsi="Arial" w:cs="Arial"/>
              </w:rPr>
              <w:t>protects the amenity of sensitive uses from odour or noise disturbance and impacts from air quality; </w:t>
            </w:r>
          </w:p>
          <w:p w14:paraId="1F3A5090" w14:textId="77777777" w:rsidR="00852AC6" w:rsidRPr="004B6F7E" w:rsidRDefault="00852AC6" w:rsidP="0072657A">
            <w:pPr>
              <w:pStyle w:val="ListParagraph"/>
              <w:numPr>
                <w:ilvl w:val="0"/>
                <w:numId w:val="54"/>
              </w:numPr>
              <w:spacing w:before="100" w:beforeAutospacing="1" w:after="100" w:afterAutospacing="1" w:line="240" w:lineRule="auto"/>
              <w:rPr>
                <w:rFonts w:ascii="Arial" w:hAnsi="Arial" w:cs="Arial"/>
              </w:rPr>
            </w:pPr>
            <w:r w:rsidRPr="004B6F7E">
              <w:rPr>
                <w:rFonts w:ascii="Arial" w:hAnsi="Arial" w:cs="Arial"/>
              </w:rPr>
              <w:t>avoids prejudicing the continuation of lawfully established industrial activities or crematorium uses.</w:t>
            </w:r>
          </w:p>
          <w:p w14:paraId="1B315BFD" w14:textId="5BA04451" w:rsidR="00852AC6" w:rsidRDefault="00852AC6">
            <w:pPr>
              <w:pStyle w:val="NormalWeb"/>
              <w:spacing w:after="0"/>
              <w:rPr>
                <w:rFonts w:ascii="Arial" w:hAnsi="Arial" w:cs="Arial"/>
                <w:sz w:val="16"/>
                <w:szCs w:val="16"/>
              </w:rPr>
            </w:pPr>
            <w:r w:rsidRPr="004B6F7E">
              <w:rPr>
                <w:rFonts w:ascii="Arial" w:hAnsi="Arial" w:cs="Arial"/>
                <w:sz w:val="16"/>
                <w:szCs w:val="16"/>
              </w:rPr>
              <w:t>Note–An air quality impact report prepared in accordance with the </w:t>
            </w:r>
            <w:hyperlink r:id="rId93" w:anchor="Rules/0/246/1/5066/0" w:history="1">
              <w:r w:rsidRPr="004B6F7E">
                <w:rPr>
                  <w:rStyle w:val="Hyperlink"/>
                  <w:rFonts w:ascii="Arial" w:hAnsi="Arial" w:cs="Arial"/>
                  <w:sz w:val="16"/>
                  <w:szCs w:val="16"/>
                </w:rPr>
                <w:t>Air quality planning scheme policy</w:t>
              </w:r>
            </w:hyperlink>
            <w:r w:rsidRPr="004B6F7E">
              <w:rPr>
                <w:rFonts w:ascii="Arial" w:hAnsi="Arial" w:cs="Arial"/>
                <w:sz w:val="16"/>
                <w:szCs w:val="16"/>
              </w:rPr>
              <w:t> can assist in demonstrating achievement of this performance outcome. </w:t>
            </w:r>
          </w:p>
          <w:p w14:paraId="2E69B90F" w14:textId="77777777" w:rsidR="009A2E77" w:rsidRPr="004B6F7E" w:rsidRDefault="009A2E77">
            <w:pPr>
              <w:pStyle w:val="NormalWeb"/>
              <w:spacing w:after="0"/>
              <w:rPr>
                <w:rFonts w:ascii="Arial" w:hAnsi="Arial" w:cs="Arial"/>
              </w:rPr>
            </w:pPr>
          </w:p>
          <w:p w14:paraId="4FA2AAD0" w14:textId="77777777" w:rsidR="00852AC6" w:rsidRPr="004B6F7E" w:rsidRDefault="00852AC6">
            <w:pPr>
              <w:pStyle w:val="NormalWeb"/>
              <w:spacing w:after="0"/>
              <w:rPr>
                <w:rFonts w:ascii="Arial" w:hAnsi="Arial" w:cs="Arial"/>
              </w:rPr>
            </w:pPr>
            <w:r w:rsidRPr="004B6F7E">
              <w:rPr>
                <w:rFonts w:ascii="Arial" w:hAnsi="Arial" w:cs="Arial"/>
                <w:sz w:val="16"/>
                <w:szCs w:val="16"/>
              </w:rPr>
              <w:t>Note—A noise impact assessment report prepared in accordance with the </w:t>
            </w:r>
            <w:hyperlink r:id="rId94" w:anchor="Rules/0/264/1/7555/0" w:history="1">
              <w:r w:rsidRPr="004B6F7E">
                <w:rPr>
                  <w:rStyle w:val="Hyperlink"/>
                  <w:rFonts w:ascii="Arial" w:hAnsi="Arial" w:cs="Arial"/>
                  <w:sz w:val="16"/>
                  <w:szCs w:val="16"/>
                </w:rPr>
                <w:t>Noise impact assessment planning scheme policy</w:t>
              </w:r>
            </w:hyperlink>
            <w:r w:rsidRPr="004B6F7E">
              <w:rPr>
                <w:rFonts w:ascii="Arial" w:hAnsi="Arial" w:cs="Arial"/>
                <w:sz w:val="16"/>
                <w:szCs w:val="16"/>
              </w:rPr>
              <w:t> can assist in demonstrating achievement of this performance outcome.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2E7FC65B" w14:textId="7BAF89D6" w:rsidR="00852AC6" w:rsidRPr="009A2E77" w:rsidRDefault="00852AC6">
            <w:pPr>
              <w:pStyle w:val="NormalWeb"/>
              <w:spacing w:after="0"/>
              <w:rPr>
                <w:rFonts w:ascii="Arial" w:hAnsi="Arial" w:cs="Arial"/>
                <w:sz w:val="22"/>
              </w:rPr>
            </w:pPr>
            <w:r w:rsidRPr="009A2E77">
              <w:rPr>
                <w:rFonts w:ascii="Arial" w:hAnsi="Arial" w:cs="Arial"/>
                <w:b/>
                <w:bCs/>
                <w:sz w:val="22"/>
              </w:rPr>
              <w:t>AO</w:t>
            </w:r>
            <w:r w:rsidR="0022070F" w:rsidRPr="009A2E77">
              <w:rPr>
                <w:rFonts w:ascii="Arial" w:hAnsi="Arial" w:cs="Arial"/>
                <w:b/>
                <w:bCs/>
                <w:sz w:val="22"/>
              </w:rPr>
              <w:t>9</w:t>
            </w:r>
            <w:r w:rsidRPr="009A2E77">
              <w:rPr>
                <w:rFonts w:ascii="Arial" w:hAnsi="Arial" w:cs="Arial"/>
                <w:b/>
                <w:bCs/>
                <w:sz w:val="22"/>
              </w:rPr>
              <w:t>.1</w:t>
            </w:r>
          </w:p>
          <w:p w14:paraId="76E94DE6" w14:textId="2F97FF08" w:rsidR="00852AC6" w:rsidRDefault="00852AC6">
            <w:pPr>
              <w:pStyle w:val="NormalWeb"/>
              <w:spacing w:after="0"/>
              <w:rPr>
                <w:rFonts w:ascii="Arial" w:hAnsi="Arial" w:cs="Arial"/>
                <w:sz w:val="22"/>
              </w:rPr>
            </w:pPr>
            <w:r w:rsidRPr="00A24B26">
              <w:rPr>
                <w:rFonts w:ascii="Arial" w:hAnsi="Arial" w:cs="Arial"/>
                <w:sz w:val="22"/>
              </w:rPr>
              <w:t>Development does not locate a sensitive use within 500m of an existing or approved industrial activity. </w:t>
            </w:r>
          </w:p>
          <w:p w14:paraId="751FAF98" w14:textId="77777777" w:rsidR="009A2E77" w:rsidRPr="00A24B26" w:rsidRDefault="009A2E77">
            <w:pPr>
              <w:pStyle w:val="NormalWeb"/>
              <w:spacing w:after="0"/>
              <w:rPr>
                <w:rFonts w:ascii="Arial" w:hAnsi="Arial" w:cs="Arial"/>
                <w:sz w:val="22"/>
              </w:rPr>
            </w:pPr>
          </w:p>
          <w:p w14:paraId="6F5E5D46" w14:textId="77777777" w:rsidR="00852AC6" w:rsidRPr="004B6F7E" w:rsidRDefault="00852AC6">
            <w:pPr>
              <w:pStyle w:val="NormalWeb"/>
              <w:spacing w:after="0"/>
              <w:rPr>
                <w:rFonts w:ascii="Arial" w:hAnsi="Arial" w:cs="Arial"/>
              </w:rPr>
            </w:pPr>
            <w:r w:rsidRPr="004B6F7E">
              <w:rPr>
                <w:rFonts w:ascii="Arial" w:hAnsi="Arial" w:cs="Arial"/>
                <w:sz w:val="16"/>
                <w:szCs w:val="16"/>
              </w:rPr>
              <w:t>Note—This distance is to be measured between the property boundary of the industrial activity to the property boundary of the sensitive use.  </w:t>
            </w:r>
          </w:p>
        </w:tc>
      </w:tr>
      <w:tr w:rsidR="00852AC6" w:rsidRPr="00441AD2" w14:paraId="1EF4713E" w14:textId="77777777" w:rsidTr="004B6F7E">
        <w:tc>
          <w:tcPr>
            <w:tcW w:w="2502" w:type="pct"/>
            <w:vMerge/>
            <w:tcBorders>
              <w:top w:val="single" w:sz="6" w:space="0" w:color="C0C0C0"/>
              <w:left w:val="single" w:sz="6" w:space="0" w:color="C0C0C0"/>
              <w:bottom w:val="single" w:sz="6" w:space="0" w:color="C0C0C0"/>
              <w:right w:val="single" w:sz="6" w:space="0" w:color="C0C0C0"/>
            </w:tcBorders>
            <w:shd w:val="clear" w:color="auto" w:fill="auto"/>
            <w:vAlign w:val="center"/>
            <w:hideMark/>
          </w:tcPr>
          <w:p w14:paraId="6B77A391" w14:textId="77777777" w:rsidR="00852AC6" w:rsidRPr="004B6F7E" w:rsidRDefault="00852AC6">
            <w:pPr>
              <w:rPr>
                <w:rFonts w:ascii="Arial" w:hAnsi="Arial" w:cs="Arial"/>
                <w:sz w:val="24"/>
                <w:szCs w:val="24"/>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CAD46E" w14:textId="76BD791F" w:rsidR="00852AC6" w:rsidRPr="009A2E77" w:rsidRDefault="00852AC6">
            <w:pPr>
              <w:pStyle w:val="NormalWeb"/>
              <w:spacing w:after="0"/>
              <w:rPr>
                <w:rFonts w:ascii="Arial" w:hAnsi="Arial" w:cs="Arial"/>
                <w:sz w:val="22"/>
              </w:rPr>
            </w:pPr>
            <w:r w:rsidRPr="009A2E77">
              <w:rPr>
                <w:rFonts w:ascii="Arial" w:hAnsi="Arial" w:cs="Arial"/>
                <w:b/>
                <w:bCs/>
                <w:sz w:val="22"/>
              </w:rPr>
              <w:t>AO</w:t>
            </w:r>
            <w:r w:rsidR="0022070F" w:rsidRPr="009A2E77">
              <w:rPr>
                <w:rFonts w:ascii="Arial" w:hAnsi="Arial" w:cs="Arial"/>
                <w:b/>
                <w:bCs/>
                <w:sz w:val="22"/>
              </w:rPr>
              <w:t>9</w:t>
            </w:r>
            <w:r w:rsidRPr="009A2E77">
              <w:rPr>
                <w:rFonts w:ascii="Arial" w:hAnsi="Arial" w:cs="Arial"/>
                <w:b/>
                <w:bCs/>
                <w:sz w:val="22"/>
              </w:rPr>
              <w:t>.2</w:t>
            </w:r>
          </w:p>
          <w:p w14:paraId="6B446962" w14:textId="52E662DF" w:rsidR="00852AC6" w:rsidRPr="009A2E77" w:rsidRDefault="00852AC6">
            <w:pPr>
              <w:pStyle w:val="NormalWeb"/>
              <w:spacing w:after="0"/>
              <w:rPr>
                <w:rFonts w:ascii="Arial" w:hAnsi="Arial" w:cs="Arial"/>
                <w:sz w:val="22"/>
              </w:rPr>
            </w:pPr>
            <w:r w:rsidRPr="009A2E77">
              <w:rPr>
                <w:rFonts w:ascii="Arial" w:hAnsi="Arial" w:cs="Arial"/>
                <w:sz w:val="22"/>
              </w:rPr>
              <w:t>Development does not locate a sensitive use within 50m of a crematorium stack.</w:t>
            </w:r>
          </w:p>
          <w:p w14:paraId="6B6BE0B9" w14:textId="77777777" w:rsidR="009A2E77" w:rsidRPr="004B6F7E" w:rsidRDefault="009A2E77">
            <w:pPr>
              <w:pStyle w:val="NormalWeb"/>
              <w:spacing w:after="0"/>
              <w:rPr>
                <w:rFonts w:ascii="Arial" w:hAnsi="Arial" w:cs="Arial"/>
              </w:rPr>
            </w:pPr>
          </w:p>
          <w:p w14:paraId="3A8BC43F" w14:textId="77777777" w:rsidR="00852AC6" w:rsidRPr="004B6F7E" w:rsidRDefault="00852AC6">
            <w:pPr>
              <w:pStyle w:val="NormalWeb"/>
              <w:spacing w:after="0"/>
              <w:rPr>
                <w:rFonts w:ascii="Arial" w:hAnsi="Arial" w:cs="Arial"/>
              </w:rPr>
            </w:pPr>
            <w:r w:rsidRPr="004B6F7E">
              <w:rPr>
                <w:rFonts w:ascii="Arial" w:hAnsi="Arial" w:cs="Arial"/>
                <w:sz w:val="16"/>
                <w:szCs w:val="16"/>
              </w:rPr>
              <w:t>Note—This distance is to be measured between the property boundary of the industrial activity to the property boundary of the sensitive use. </w:t>
            </w:r>
          </w:p>
        </w:tc>
      </w:tr>
    </w:tbl>
    <w:p w14:paraId="00A4FBF9" w14:textId="77777777" w:rsidR="00510DF3" w:rsidRDefault="00852AC6" w:rsidP="00510DF3">
      <w:pPr>
        <w:pStyle w:val="NormalWeb"/>
        <w:spacing w:after="0"/>
        <w:rPr>
          <w:rFonts w:ascii="Arial" w:hAnsi="Arial" w:cs="Arial"/>
          <w:b/>
          <w:bCs/>
          <w:color w:val="000000"/>
          <w:sz w:val="20"/>
          <w:szCs w:val="20"/>
        </w:rPr>
      </w:pPr>
      <w:r w:rsidRPr="00441AD2">
        <w:rPr>
          <w:rFonts w:ascii="Arial" w:hAnsi="Arial" w:cs="Arial"/>
          <w:b/>
          <w:bCs/>
          <w:color w:val="000000"/>
          <w:sz w:val="20"/>
          <w:szCs w:val="20"/>
        </w:rPr>
        <w:t> </w:t>
      </w:r>
    </w:p>
    <w:p w14:paraId="22A90E86" w14:textId="3C2F60E5" w:rsidR="00852AC6" w:rsidRPr="00441AD2" w:rsidRDefault="00852AC6" w:rsidP="00510DF3">
      <w:pPr>
        <w:pStyle w:val="NormalWeb"/>
        <w:spacing w:after="0"/>
        <w:rPr>
          <w:rFonts w:ascii="Arial" w:hAnsi="Arial" w:cs="Arial"/>
          <w:b/>
          <w:bCs/>
          <w:color w:val="000000"/>
          <w:sz w:val="20"/>
          <w:szCs w:val="20"/>
        </w:rPr>
      </w:pPr>
      <w:r w:rsidRPr="00441AD2">
        <w:rPr>
          <w:rFonts w:ascii="Arial" w:hAnsi="Arial" w:cs="Arial"/>
          <w:b/>
          <w:bCs/>
          <w:color w:val="000000"/>
          <w:sz w:val="20"/>
          <w:szCs w:val="20"/>
        </w:rPr>
        <w:t>Table 7.2.2.5.3.B—Lot criteria</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2257"/>
        <w:gridCol w:w="2251"/>
        <w:gridCol w:w="2251"/>
        <w:gridCol w:w="2251"/>
      </w:tblGrid>
      <w:tr w:rsidR="00852AC6" w:rsidRPr="00441AD2" w14:paraId="43D72520"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37146282" w14:textId="77777777" w:rsidR="00852AC6" w:rsidRPr="004B6F7E" w:rsidRDefault="00852AC6">
            <w:pPr>
              <w:pStyle w:val="p1"/>
              <w:spacing w:before="0" w:beforeAutospacing="0" w:after="0" w:afterAutospacing="0"/>
              <w:rPr>
                <w:rFonts w:ascii="Arial" w:hAnsi="Arial" w:cs="Arial"/>
              </w:rPr>
            </w:pPr>
            <w:r w:rsidRPr="004B6F7E">
              <w:rPr>
                <w:rFonts w:ascii="Arial" w:hAnsi="Arial" w:cs="Arial"/>
              </w:rPr>
              <w:t>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2413D3CB" w14:textId="77777777" w:rsidR="00852AC6" w:rsidRPr="009A2E77" w:rsidRDefault="00852AC6">
            <w:pPr>
              <w:pStyle w:val="p1"/>
              <w:spacing w:before="0" w:beforeAutospacing="0" w:after="0" w:afterAutospacing="0"/>
              <w:rPr>
                <w:rFonts w:ascii="Arial" w:hAnsi="Arial" w:cs="Arial"/>
                <w:sz w:val="22"/>
                <w:szCs w:val="22"/>
              </w:rPr>
            </w:pPr>
            <w:r w:rsidRPr="009A2E77">
              <w:rPr>
                <w:rFonts w:ascii="Arial" w:hAnsi="Arial" w:cs="Arial"/>
                <w:b/>
                <w:bCs/>
                <w:sz w:val="22"/>
                <w:szCs w:val="22"/>
              </w:rPr>
              <w:t>Maximum density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27B0DFED" w14:textId="77777777" w:rsidR="00852AC6" w:rsidRPr="009A2E77" w:rsidRDefault="00852AC6">
            <w:pPr>
              <w:pStyle w:val="p1"/>
              <w:spacing w:before="0" w:beforeAutospacing="0" w:after="0" w:afterAutospacing="0"/>
              <w:rPr>
                <w:rFonts w:ascii="Arial" w:hAnsi="Arial" w:cs="Arial"/>
                <w:sz w:val="22"/>
                <w:szCs w:val="22"/>
              </w:rPr>
            </w:pPr>
            <w:r w:rsidRPr="009A2E77">
              <w:rPr>
                <w:rFonts w:ascii="Arial" w:hAnsi="Arial" w:cs="Arial"/>
                <w:b/>
                <w:bCs/>
                <w:sz w:val="22"/>
                <w:szCs w:val="22"/>
              </w:rPr>
              <w:t>Minimum lot size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478B3E05" w14:textId="77777777" w:rsidR="00852AC6" w:rsidRPr="009A2E77" w:rsidRDefault="00852AC6">
            <w:pPr>
              <w:pStyle w:val="p1"/>
              <w:spacing w:before="0" w:beforeAutospacing="0" w:after="0" w:afterAutospacing="0"/>
              <w:rPr>
                <w:rFonts w:ascii="Arial" w:hAnsi="Arial" w:cs="Arial"/>
                <w:sz w:val="22"/>
                <w:szCs w:val="22"/>
              </w:rPr>
            </w:pPr>
            <w:r w:rsidRPr="009A2E77">
              <w:rPr>
                <w:rFonts w:ascii="Arial" w:hAnsi="Arial" w:cs="Arial"/>
                <w:b/>
                <w:bCs/>
                <w:sz w:val="22"/>
                <w:szCs w:val="22"/>
              </w:rPr>
              <w:t>Average lot size</w:t>
            </w:r>
          </w:p>
        </w:tc>
      </w:tr>
      <w:tr w:rsidR="00852AC6" w:rsidRPr="0076334C" w14:paraId="7FF7F3D8"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00C06B02"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Bridgeman Downs residential precinct (Bridgeman Downs neighbourhood plan/NPP-001)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70D5CD84"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18 dwellings per hectare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553A3E15"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500m</w:t>
            </w:r>
            <w:r w:rsidRPr="0076334C">
              <w:rPr>
                <w:rFonts w:ascii="Arial" w:hAnsi="Arial" w:cs="Arial"/>
                <w:sz w:val="22"/>
                <w:szCs w:val="22"/>
                <w:vertAlign w:val="superscript"/>
              </w:rPr>
              <w:t>2</w:t>
            </w:r>
            <w:r w:rsidRPr="0076334C">
              <w:rPr>
                <w:rFonts w:ascii="Arial" w:hAnsi="Arial" w:cs="Arial"/>
                <w:sz w:val="22"/>
                <w:szCs w:val="22"/>
              </w:rPr>
              <w:t> and 700m</w:t>
            </w:r>
            <w:r w:rsidRPr="0076334C">
              <w:rPr>
                <w:rFonts w:ascii="Arial" w:hAnsi="Arial" w:cs="Arial"/>
                <w:sz w:val="22"/>
                <w:szCs w:val="22"/>
                <w:vertAlign w:val="superscript"/>
              </w:rPr>
              <w:t>2</w:t>
            </w:r>
            <w:r w:rsidRPr="0076334C">
              <w:rPr>
                <w:rFonts w:ascii="Arial" w:hAnsi="Arial" w:cs="Arial"/>
                <w:sz w:val="22"/>
                <w:szCs w:val="22"/>
              </w:rPr>
              <w:t> for a rear lot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366C9E0C"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N/A </w:t>
            </w:r>
          </w:p>
        </w:tc>
      </w:tr>
      <w:tr w:rsidR="00852AC6" w:rsidRPr="0076334C" w14:paraId="72818015"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270CA57D"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Roghan Road south precinct (Bridgeman Downs neighbourhood plan/NPP-002)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2B357C5C"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12 dwellings per hectare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3DF0A7FE"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700m</w:t>
            </w:r>
            <w:r w:rsidRPr="0076334C">
              <w:rPr>
                <w:rFonts w:ascii="Arial" w:hAnsi="Arial" w:cs="Arial"/>
                <w:sz w:val="22"/>
                <w:szCs w:val="22"/>
                <w:vertAlign w:val="superscript"/>
              </w:rPr>
              <w:t>2</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54699B8E"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1000m</w:t>
            </w:r>
            <w:r w:rsidRPr="0076334C">
              <w:rPr>
                <w:rFonts w:ascii="Arial" w:hAnsi="Arial" w:cs="Arial"/>
                <w:sz w:val="22"/>
                <w:szCs w:val="22"/>
                <w:vertAlign w:val="superscript"/>
              </w:rPr>
              <w:t>2</w:t>
            </w:r>
            <w:r w:rsidRPr="0076334C">
              <w:rPr>
                <w:rFonts w:ascii="Arial" w:hAnsi="Arial" w:cs="Arial"/>
                <w:sz w:val="22"/>
                <w:szCs w:val="22"/>
              </w:rPr>
              <w:t>  </w:t>
            </w:r>
          </w:p>
        </w:tc>
      </w:tr>
      <w:tr w:rsidR="00852AC6" w:rsidRPr="0076334C" w14:paraId="4187DB4A"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504E9ABE"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Residential living sub-precinct (Bridgeman Downs neighbourhood plan/NPP-003a)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7293508C"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20 dwellings per hectare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18860FC9"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400m</w:t>
            </w:r>
            <w:r w:rsidRPr="0076334C">
              <w:rPr>
                <w:rFonts w:ascii="Arial" w:hAnsi="Arial" w:cs="Arial"/>
                <w:sz w:val="22"/>
                <w:szCs w:val="22"/>
                <w:vertAlign w:val="superscript"/>
              </w:rPr>
              <w:t>2</w:t>
            </w:r>
            <w:r w:rsidRPr="0076334C">
              <w:rPr>
                <w:rFonts w:ascii="Arial" w:hAnsi="Arial" w:cs="Arial"/>
                <w:sz w:val="22"/>
                <w:szCs w:val="22"/>
              </w:rPr>
              <w:t> and 600m</w:t>
            </w:r>
            <w:r w:rsidRPr="0076334C">
              <w:rPr>
                <w:rFonts w:ascii="Arial" w:hAnsi="Arial" w:cs="Arial"/>
                <w:sz w:val="22"/>
                <w:szCs w:val="22"/>
                <w:vertAlign w:val="superscript"/>
              </w:rPr>
              <w:t>2</w:t>
            </w:r>
            <w:r w:rsidRPr="0076334C">
              <w:rPr>
                <w:rFonts w:ascii="Arial" w:hAnsi="Arial" w:cs="Arial"/>
                <w:sz w:val="22"/>
                <w:szCs w:val="22"/>
              </w:rPr>
              <w:t> for a rear lot</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6A184E7C" w14:textId="77777777" w:rsidR="00852AC6" w:rsidRPr="0076334C" w:rsidRDefault="00852AC6">
            <w:pPr>
              <w:pStyle w:val="p1"/>
              <w:spacing w:before="0" w:beforeAutospacing="0" w:after="0" w:afterAutospacing="0"/>
              <w:rPr>
                <w:rFonts w:ascii="Arial" w:hAnsi="Arial" w:cs="Arial"/>
                <w:sz w:val="22"/>
                <w:szCs w:val="22"/>
              </w:rPr>
            </w:pPr>
            <w:r w:rsidRPr="0076334C">
              <w:rPr>
                <w:rFonts w:ascii="Arial" w:hAnsi="Arial" w:cs="Arial"/>
                <w:sz w:val="22"/>
                <w:szCs w:val="22"/>
              </w:rPr>
              <w:t>N/A</w:t>
            </w:r>
          </w:p>
        </w:tc>
      </w:tr>
    </w:tbl>
    <w:p w14:paraId="20307BFA" w14:textId="77777777" w:rsidR="00D26915" w:rsidRDefault="00D26915" w:rsidP="00D26915">
      <w:pPr>
        <w:pStyle w:val="p1"/>
        <w:spacing w:before="0" w:beforeAutospacing="0" w:after="0" w:afterAutospacing="0"/>
        <w:rPr>
          <w:rFonts w:ascii="Arial" w:hAnsi="Arial" w:cs="Arial"/>
          <w:color w:val="000000"/>
          <w:sz w:val="16"/>
          <w:szCs w:val="16"/>
        </w:rPr>
      </w:pPr>
    </w:p>
    <w:p w14:paraId="13F48379" w14:textId="7B8B0AF6" w:rsidR="00852AC6" w:rsidRPr="00441AD2" w:rsidRDefault="00852AC6" w:rsidP="00D26915">
      <w:pPr>
        <w:pStyle w:val="p1"/>
        <w:spacing w:before="0" w:beforeAutospacing="0" w:after="0" w:afterAutospacing="0"/>
        <w:rPr>
          <w:rFonts w:ascii="Arial" w:hAnsi="Arial" w:cs="Arial"/>
          <w:color w:val="000000"/>
          <w:sz w:val="16"/>
          <w:szCs w:val="16"/>
        </w:rPr>
      </w:pPr>
      <w:r w:rsidRPr="00441AD2">
        <w:rPr>
          <w:rFonts w:ascii="Arial" w:hAnsi="Arial" w:cs="Arial"/>
          <w:color w:val="000000"/>
          <w:sz w:val="16"/>
          <w:szCs w:val="16"/>
        </w:rPr>
        <w:t>Note—Minimum lot size is calculated:</w:t>
      </w:r>
      <w:r w:rsidRPr="00441AD2">
        <w:rPr>
          <w:rStyle w:val="apple-converted-space"/>
          <w:rFonts w:ascii="Arial" w:hAnsi="Arial" w:cs="Arial"/>
          <w:color w:val="000000"/>
          <w:sz w:val="16"/>
          <w:szCs w:val="16"/>
        </w:rPr>
        <w:t> </w:t>
      </w:r>
    </w:p>
    <w:p w14:paraId="2664676A" w14:textId="77777777" w:rsidR="00852AC6" w:rsidRPr="000D5F93" w:rsidRDefault="00852AC6" w:rsidP="00D26915">
      <w:pPr>
        <w:pStyle w:val="p1"/>
        <w:numPr>
          <w:ilvl w:val="0"/>
          <w:numId w:val="55"/>
        </w:numPr>
        <w:spacing w:before="0" w:beforeAutospacing="0" w:after="0" w:afterAutospacing="0"/>
        <w:rPr>
          <w:rFonts w:ascii="Arial" w:hAnsi="Arial" w:cs="Arial"/>
          <w:color w:val="000000"/>
          <w:sz w:val="16"/>
          <w:szCs w:val="16"/>
        </w:rPr>
      </w:pPr>
      <w:r w:rsidRPr="000D5F93">
        <w:rPr>
          <w:rFonts w:ascii="Arial" w:hAnsi="Arial" w:cs="Arial"/>
          <w:color w:val="000000"/>
          <w:sz w:val="16"/>
          <w:szCs w:val="16"/>
        </w:rPr>
        <w:t>including the land area of an easement in favour of Council or truncation to be dedicated as road at the time the lot is created, provided the minimum rectangle dimension is accommodated within the balance area of the lot.</w:t>
      </w:r>
    </w:p>
    <w:p w14:paraId="2AA0D003" w14:textId="66F93073" w:rsidR="00D26915" w:rsidRPr="00D26915" w:rsidRDefault="00852AC6" w:rsidP="00D26915">
      <w:pPr>
        <w:pStyle w:val="li1"/>
        <w:numPr>
          <w:ilvl w:val="0"/>
          <w:numId w:val="55"/>
        </w:numPr>
        <w:spacing w:before="0" w:beforeAutospacing="0" w:after="0" w:afterAutospacing="0"/>
        <w:rPr>
          <w:rFonts w:ascii="Arial" w:hAnsi="Arial" w:cs="Arial"/>
          <w:color w:val="000000"/>
          <w:sz w:val="16"/>
          <w:szCs w:val="16"/>
        </w:rPr>
      </w:pPr>
      <w:r w:rsidRPr="000D5F93">
        <w:rPr>
          <w:rFonts w:ascii="Arial" w:hAnsi="Arial" w:cs="Arial"/>
          <w:color w:val="000000"/>
          <w:sz w:val="16"/>
          <w:szCs w:val="16"/>
        </w:rPr>
        <w:t>excluding the access way to a rear lot or the area of any easement that also serves as an access way.</w:t>
      </w:r>
    </w:p>
    <w:p w14:paraId="6564645A" w14:textId="77777777" w:rsidR="00D26915" w:rsidRDefault="00D26915" w:rsidP="00D26915">
      <w:pPr>
        <w:pStyle w:val="li1"/>
        <w:spacing w:before="0" w:beforeAutospacing="0" w:after="0" w:afterAutospacing="0"/>
        <w:rPr>
          <w:rFonts w:ascii="Arial" w:hAnsi="Arial" w:cs="Arial"/>
          <w:color w:val="000000"/>
          <w:sz w:val="16"/>
          <w:szCs w:val="16"/>
        </w:rPr>
      </w:pPr>
    </w:p>
    <w:p w14:paraId="541EEC5A" w14:textId="16B6298B" w:rsidR="00852AC6" w:rsidRPr="00D26915" w:rsidRDefault="00852AC6" w:rsidP="00D26915">
      <w:pPr>
        <w:pStyle w:val="li1"/>
        <w:spacing w:before="0" w:beforeAutospacing="0" w:after="0" w:afterAutospacing="0"/>
        <w:rPr>
          <w:rFonts w:ascii="Arial" w:hAnsi="Arial" w:cs="Arial"/>
          <w:color w:val="000000"/>
          <w:sz w:val="16"/>
          <w:szCs w:val="16"/>
        </w:rPr>
      </w:pPr>
      <w:r w:rsidRPr="00D26915">
        <w:rPr>
          <w:rFonts w:ascii="Arial" w:hAnsi="Arial" w:cs="Arial"/>
          <w:color w:val="000000"/>
          <w:sz w:val="16"/>
          <w:szCs w:val="16"/>
        </w:rPr>
        <w:t>Note—Residential development densities and yields are to be calculated including all access ways and roads but excluding parts of the site that are not within a potential development area. Additional exclusions include, but are not limited to, constraints identified in overlay maps and precinct figures. </w:t>
      </w:r>
    </w:p>
    <w:p w14:paraId="37475FF4" w14:textId="77777777" w:rsidR="00D26915" w:rsidRDefault="00D26915" w:rsidP="00D26915">
      <w:pPr>
        <w:pStyle w:val="NormalWeb"/>
        <w:spacing w:after="0"/>
        <w:rPr>
          <w:rFonts w:ascii="Arial" w:hAnsi="Arial" w:cs="Arial"/>
          <w:color w:val="000000"/>
          <w:sz w:val="16"/>
          <w:szCs w:val="16"/>
        </w:rPr>
      </w:pPr>
    </w:p>
    <w:p w14:paraId="415E1455" w14:textId="576ACD00" w:rsidR="00852AC6" w:rsidRPr="000D5F93" w:rsidRDefault="00852AC6" w:rsidP="00D26915">
      <w:pPr>
        <w:pStyle w:val="NormalWeb"/>
        <w:spacing w:after="0"/>
        <w:rPr>
          <w:rFonts w:ascii="Arial" w:hAnsi="Arial" w:cs="Arial"/>
          <w:color w:val="000000"/>
          <w:sz w:val="16"/>
          <w:szCs w:val="16"/>
        </w:rPr>
      </w:pPr>
      <w:r w:rsidRPr="000D5F93">
        <w:rPr>
          <w:rFonts w:ascii="Arial" w:hAnsi="Arial" w:cs="Arial"/>
          <w:color w:val="000000"/>
          <w:sz w:val="16"/>
          <w:szCs w:val="16"/>
        </w:rPr>
        <w:t>Note—Development with lots smaller than the lot size stated in this neighbourhood plan is not supported.    </w:t>
      </w:r>
    </w:p>
    <w:p w14:paraId="513EE056" w14:textId="19E8EEA5" w:rsidR="00852AC6" w:rsidRDefault="00852AC6" w:rsidP="004B6F7E">
      <w:pPr>
        <w:pStyle w:val="NormalWeb"/>
        <w:spacing w:after="0"/>
        <w:rPr>
          <w:rFonts w:ascii="Arial" w:hAnsi="Arial" w:cs="Arial"/>
          <w:color w:val="000000"/>
          <w:sz w:val="20"/>
          <w:szCs w:val="20"/>
        </w:rPr>
      </w:pPr>
    </w:p>
    <w:p w14:paraId="37BD9B3B" w14:textId="74F25385" w:rsidR="00DB799C" w:rsidRDefault="00DB799C" w:rsidP="004B6F7E">
      <w:pPr>
        <w:pStyle w:val="NormalWeb"/>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F7B11ED" wp14:editId="2798F9D9">
            <wp:extent cx="4691270" cy="8062567"/>
            <wp:effectExtent l="0" t="0" r="0" b="0"/>
            <wp:docPr id="12" name="Picture 12"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map is of a technical nature and as such is not accessible. For assistance interpreting this map, please contact Council on 3403 8888."/>
                    <pic:cNvPicPr/>
                  </pic:nvPicPr>
                  <pic:blipFill>
                    <a:blip r:embed="rId95">
                      <a:extLst>
                        <a:ext uri="{28A0092B-C50C-407E-A947-70E740481C1C}">
                          <a14:useLocalDpi xmlns:a14="http://schemas.microsoft.com/office/drawing/2010/main" val="0"/>
                        </a:ext>
                      </a:extLst>
                    </a:blip>
                    <a:stretch>
                      <a:fillRect/>
                    </a:stretch>
                  </pic:blipFill>
                  <pic:spPr>
                    <a:xfrm>
                      <a:off x="0" y="0"/>
                      <a:ext cx="4699348" cy="8076450"/>
                    </a:xfrm>
                    <a:prstGeom prst="rect">
                      <a:avLst/>
                    </a:prstGeom>
                  </pic:spPr>
                </pic:pic>
              </a:graphicData>
            </a:graphic>
          </wp:inline>
        </w:drawing>
      </w:r>
    </w:p>
    <w:p w14:paraId="74312CD0" w14:textId="77777777" w:rsidR="00852AC6" w:rsidRDefault="00852AC6" w:rsidP="004B6F7E">
      <w:pPr>
        <w:pStyle w:val="NormalWeb"/>
        <w:spacing w:after="0"/>
        <w:rPr>
          <w:rFonts w:ascii="Arial" w:hAnsi="Arial" w:cs="Arial"/>
          <w:color w:val="000000"/>
          <w:sz w:val="20"/>
          <w:szCs w:val="20"/>
        </w:rPr>
      </w:pPr>
      <w:r>
        <w:rPr>
          <w:rFonts w:ascii="Arial" w:hAnsi="Arial" w:cs="Arial"/>
          <w:color w:val="000000"/>
          <w:sz w:val="20"/>
          <w:szCs w:val="20"/>
        </w:rPr>
        <w:t>View the high resolution of </w:t>
      </w:r>
      <w:hyperlink r:id="rId96" w:history="1">
        <w:r>
          <w:rPr>
            <w:rStyle w:val="Hyperlink"/>
            <w:rFonts w:ascii="Arial" w:hAnsi="Arial" w:cs="Arial"/>
            <w:color w:val="337AB7"/>
            <w:sz w:val="20"/>
            <w:szCs w:val="20"/>
          </w:rPr>
          <w:t>Figure a—Potential development areas and ecological and waterway values</w:t>
        </w:r>
      </w:hyperlink>
    </w:p>
    <w:p w14:paraId="1D912525" w14:textId="2AE09833" w:rsidR="00852AC6" w:rsidRDefault="00852AC6" w:rsidP="004B6F7E">
      <w:pPr>
        <w:pStyle w:val="NormalWeb"/>
        <w:spacing w:after="0"/>
        <w:rPr>
          <w:rFonts w:ascii="Arial" w:hAnsi="Arial" w:cs="Arial"/>
          <w:color w:val="000000"/>
          <w:sz w:val="20"/>
          <w:szCs w:val="20"/>
        </w:rPr>
      </w:pPr>
      <w:r>
        <w:rPr>
          <w:rFonts w:ascii="Arial" w:hAnsi="Arial" w:cs="Arial"/>
          <w:noProof/>
          <w:color w:val="000000"/>
          <w:sz w:val="20"/>
          <w:szCs w:val="20"/>
          <w:lang w:eastAsia="en-AU"/>
        </w:rPr>
        <w:lastRenderedPageBreak/>
        <w:drawing>
          <wp:inline distT="0" distB="0" distL="0" distR="0" wp14:anchorId="5CB9C3AC" wp14:editId="6688EC5F">
            <wp:extent cx="5143500" cy="8487170"/>
            <wp:effectExtent l="0" t="0" r="0" b="9525"/>
            <wp:docPr id="19" name="Picture 19"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map is of a technical nature and as such is not accessible. For assistance interpreting this map, please contact Council on 3403 88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5327" cy="8490185"/>
                    </a:xfrm>
                    <a:prstGeom prst="rect">
                      <a:avLst/>
                    </a:prstGeom>
                    <a:noFill/>
                    <a:ln>
                      <a:noFill/>
                    </a:ln>
                  </pic:spPr>
                </pic:pic>
              </a:graphicData>
            </a:graphic>
          </wp:inline>
        </w:drawing>
      </w:r>
    </w:p>
    <w:p w14:paraId="644AC066" w14:textId="77777777" w:rsidR="00852AC6" w:rsidRDefault="00852AC6" w:rsidP="004B6F7E">
      <w:pPr>
        <w:pStyle w:val="NormalWeb"/>
        <w:spacing w:after="0"/>
        <w:rPr>
          <w:rFonts w:ascii="Arial" w:hAnsi="Arial" w:cs="Arial"/>
          <w:color w:val="000000"/>
          <w:sz w:val="20"/>
          <w:szCs w:val="20"/>
        </w:rPr>
      </w:pPr>
      <w:r>
        <w:rPr>
          <w:rFonts w:ascii="Arial" w:hAnsi="Arial" w:cs="Arial"/>
          <w:color w:val="000000"/>
          <w:sz w:val="20"/>
          <w:szCs w:val="20"/>
        </w:rPr>
        <w:t>View the high resolution of </w:t>
      </w:r>
      <w:hyperlink r:id="rId98" w:history="1">
        <w:r>
          <w:rPr>
            <w:rStyle w:val="Hyperlink"/>
            <w:rFonts w:ascii="Arial" w:hAnsi="Arial" w:cs="Arial"/>
            <w:color w:val="337AB7"/>
            <w:sz w:val="20"/>
            <w:szCs w:val="20"/>
          </w:rPr>
          <w:t>Figure b—Proposed local road connections</w:t>
        </w:r>
      </w:hyperlink>
    </w:p>
    <w:p w14:paraId="22C3FF98" w14:textId="7FE924A4" w:rsidR="00852AC6" w:rsidRDefault="00060854" w:rsidP="004B6F7E">
      <w:pPr>
        <w:pStyle w:val="NormalWeb"/>
        <w:spacing w:after="0"/>
        <w:rPr>
          <w:rFonts w:ascii="Arial" w:hAnsi="Arial" w:cs="Arial"/>
          <w:color w:val="000000"/>
          <w:sz w:val="20"/>
          <w:szCs w:val="20"/>
        </w:rPr>
      </w:pPr>
      <w:r>
        <w:rPr>
          <w:rFonts w:ascii="Arial" w:hAnsi="Arial" w:cs="Arial"/>
          <w:noProof/>
          <w:color w:val="000000"/>
          <w:sz w:val="20"/>
          <w:szCs w:val="20"/>
          <w:lang w:eastAsia="en-AU"/>
        </w:rPr>
        <w:lastRenderedPageBreak/>
        <w:drawing>
          <wp:inline distT="0" distB="0" distL="0" distR="0" wp14:anchorId="686C74DC" wp14:editId="7A85D748">
            <wp:extent cx="4810125" cy="8963025"/>
            <wp:effectExtent l="0" t="0" r="9525" b="9525"/>
            <wp:docPr id="3" name="Picture 3"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map is of a technical nature and as such is not accessible. For assistance interpreting this map, please contact Council on 3403 88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10125" cy="8963025"/>
                    </a:xfrm>
                    <a:prstGeom prst="rect">
                      <a:avLst/>
                    </a:prstGeom>
                    <a:noFill/>
                    <a:ln>
                      <a:noFill/>
                    </a:ln>
                  </pic:spPr>
                </pic:pic>
              </a:graphicData>
            </a:graphic>
          </wp:inline>
        </w:drawing>
      </w:r>
    </w:p>
    <w:p w14:paraId="54312B55" w14:textId="77777777" w:rsidR="00852AC6" w:rsidRDefault="00852AC6" w:rsidP="004B6F7E">
      <w:pPr>
        <w:pStyle w:val="NormalWeb"/>
        <w:spacing w:after="0"/>
        <w:rPr>
          <w:rFonts w:ascii="Arial" w:hAnsi="Arial" w:cs="Arial"/>
          <w:color w:val="000000"/>
          <w:sz w:val="20"/>
          <w:szCs w:val="20"/>
        </w:rPr>
      </w:pPr>
      <w:r>
        <w:rPr>
          <w:rFonts w:ascii="Arial" w:hAnsi="Arial" w:cs="Arial"/>
          <w:color w:val="000000"/>
          <w:sz w:val="20"/>
          <w:szCs w:val="20"/>
        </w:rPr>
        <w:lastRenderedPageBreak/>
        <w:t>View the high resolution of </w:t>
      </w:r>
      <w:hyperlink r:id="rId100" w:history="1">
        <w:r>
          <w:rPr>
            <w:rStyle w:val="Hyperlink"/>
            <w:rFonts w:ascii="Arial" w:hAnsi="Arial" w:cs="Arial"/>
            <w:color w:val="337AB7"/>
            <w:sz w:val="20"/>
            <w:szCs w:val="20"/>
          </w:rPr>
          <w:t>Figure c—Lot layout and design</w:t>
        </w:r>
      </w:hyperlink>
    </w:p>
    <w:p w14:paraId="7D582FCC" w14:textId="28E75262" w:rsidR="00852AC6" w:rsidRDefault="00852AC6" w:rsidP="004B6F7E">
      <w:pPr>
        <w:pStyle w:val="NormalWeb"/>
        <w:spacing w:after="0"/>
        <w:rPr>
          <w:rFonts w:ascii="Arial" w:hAnsi="Arial" w:cs="Arial"/>
          <w:color w:val="000000"/>
          <w:sz w:val="20"/>
          <w:szCs w:val="20"/>
        </w:rPr>
      </w:pPr>
      <w:r>
        <w:rPr>
          <w:rFonts w:ascii="Arial" w:hAnsi="Arial" w:cs="Arial"/>
          <w:noProof/>
          <w:color w:val="000000"/>
          <w:sz w:val="20"/>
          <w:szCs w:val="20"/>
          <w:lang w:eastAsia="en-AU"/>
        </w:rPr>
        <w:drawing>
          <wp:inline distT="0" distB="0" distL="0" distR="0" wp14:anchorId="25140CEB" wp14:editId="21F210C2">
            <wp:extent cx="5731510" cy="4314825"/>
            <wp:effectExtent l="0" t="0" r="2540" b="9525"/>
            <wp:docPr id="17" name="Picture 17"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map is of a technical nature and as such is not accessible. For assistance interpreting this map, please contact Council on 3403 88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4314825"/>
                    </a:xfrm>
                    <a:prstGeom prst="rect">
                      <a:avLst/>
                    </a:prstGeom>
                    <a:noFill/>
                    <a:ln>
                      <a:noFill/>
                    </a:ln>
                  </pic:spPr>
                </pic:pic>
              </a:graphicData>
            </a:graphic>
          </wp:inline>
        </w:drawing>
      </w:r>
    </w:p>
    <w:p w14:paraId="3B2E8FBC" w14:textId="77777777" w:rsidR="00852AC6" w:rsidRDefault="00852AC6" w:rsidP="004B6F7E">
      <w:pPr>
        <w:pStyle w:val="NormalWeb"/>
        <w:spacing w:after="0"/>
        <w:rPr>
          <w:rFonts w:ascii="Arial" w:hAnsi="Arial" w:cs="Arial"/>
          <w:color w:val="000000"/>
          <w:sz w:val="20"/>
          <w:szCs w:val="20"/>
        </w:rPr>
      </w:pPr>
      <w:r>
        <w:rPr>
          <w:rFonts w:ascii="Arial" w:hAnsi="Arial" w:cs="Arial"/>
          <w:color w:val="000000"/>
          <w:sz w:val="20"/>
          <w:szCs w:val="20"/>
        </w:rPr>
        <w:t>View the high resolution of </w:t>
      </w:r>
      <w:hyperlink r:id="rId102" w:history="1">
        <w:r>
          <w:rPr>
            <w:rStyle w:val="Hyperlink"/>
            <w:rFonts w:ascii="Arial" w:hAnsi="Arial" w:cs="Arial"/>
            <w:color w:val="337AB7"/>
            <w:sz w:val="20"/>
            <w:szCs w:val="20"/>
          </w:rPr>
          <w:t>Figure d—Residential neighbourhood stormwater and waterways</w:t>
        </w:r>
      </w:hyperlink>
    </w:p>
    <w:p w14:paraId="5ABA2E75" w14:textId="77777777" w:rsidR="008C0B61" w:rsidRPr="007602DA" w:rsidRDefault="008C0B61" w:rsidP="008C0B61">
      <w:pPr>
        <w:pStyle w:val="AmendmentStyle"/>
        <w:ind w:left="0"/>
        <w:rPr>
          <w:rFonts w:ascii="Arial" w:hAnsi="Arial" w:cs="Arial"/>
        </w:rPr>
      </w:pPr>
      <w:r w:rsidRPr="007602DA">
        <w:rPr>
          <w:rFonts w:ascii="Arial" w:hAnsi="Arial" w:cs="Arial"/>
        </w:rPr>
        <w:t>’</w:t>
      </w:r>
    </w:p>
    <w:p w14:paraId="6F6F2EAD" w14:textId="6406EF93" w:rsidR="00C20AD1" w:rsidRPr="007602DA" w:rsidRDefault="00C20AD1" w:rsidP="003E153D">
      <w:pPr>
        <w:pStyle w:val="AmendmentStyle"/>
        <w:ind w:left="0"/>
        <w:rPr>
          <w:rFonts w:ascii="Arial" w:hAnsi="Arial" w:cs="Arial"/>
          <w:i w:val="0"/>
          <w:sz w:val="22"/>
          <w:szCs w:val="22"/>
        </w:rPr>
        <w:sectPr w:rsidR="00C20AD1" w:rsidRPr="007602DA" w:rsidSect="005E3BAB">
          <w:pgSz w:w="11906" w:h="16838"/>
          <w:pgMar w:top="1440" w:right="1440" w:bottom="1276" w:left="1440" w:header="720" w:footer="720" w:gutter="0"/>
          <w:cols w:space="720"/>
          <w:docGrid w:linePitch="360"/>
        </w:sectPr>
      </w:pPr>
    </w:p>
    <w:p w14:paraId="6E16188A" w14:textId="104E325F" w:rsidR="003637D7" w:rsidRPr="007602DA" w:rsidRDefault="003637D7" w:rsidP="003E153D">
      <w:pPr>
        <w:pStyle w:val="AmendmentStyle"/>
        <w:ind w:left="0"/>
        <w:rPr>
          <w:rFonts w:ascii="Arial" w:hAnsi="Arial" w:cs="Arial"/>
          <w:i w:val="0"/>
          <w:sz w:val="22"/>
          <w:szCs w:val="22"/>
        </w:rPr>
      </w:pPr>
    </w:p>
    <w:p w14:paraId="629CBC16" w14:textId="0C731BD7" w:rsidR="00E535D1" w:rsidRPr="007602DA" w:rsidRDefault="00E535D1" w:rsidP="00E535D1">
      <w:pPr>
        <w:pStyle w:val="AmendmentPoint1"/>
        <w:ind w:left="720" w:hanging="720"/>
        <w:rPr>
          <w:b/>
        </w:rPr>
      </w:pPr>
      <w:r w:rsidRPr="007602DA">
        <w:t>Section 7.2 Neighbourhood plans, 7.2.</w:t>
      </w:r>
      <w:r>
        <w:t>13.1</w:t>
      </w:r>
      <w:r w:rsidRPr="007602DA">
        <w:t xml:space="preserve">. </w:t>
      </w:r>
      <w:r>
        <w:t>McDowall-Bridgeman Downs</w:t>
      </w:r>
      <w:r w:rsidRPr="007602DA">
        <w:t xml:space="preserve"> neighbourhood plan code–</w:t>
      </w:r>
    </w:p>
    <w:p w14:paraId="31E87461" w14:textId="77777777" w:rsidR="00E535D1" w:rsidRPr="007602DA" w:rsidRDefault="00E535D1" w:rsidP="00E535D1">
      <w:pPr>
        <w:pStyle w:val="AmendmentPoint1"/>
        <w:numPr>
          <w:ilvl w:val="0"/>
          <w:numId w:val="0"/>
        </w:numPr>
        <w:spacing w:before="0"/>
        <w:ind w:left="720"/>
        <w:rPr>
          <w:i/>
        </w:rPr>
      </w:pPr>
      <w:r w:rsidRPr="007602DA">
        <w:rPr>
          <w:i/>
        </w:rPr>
        <w:t>omit, insert:</w:t>
      </w:r>
    </w:p>
    <w:p w14:paraId="3DC585A7" w14:textId="77777777" w:rsidR="00E535D1" w:rsidRPr="007602DA" w:rsidRDefault="00E535D1" w:rsidP="00E535D1">
      <w:pPr>
        <w:pStyle w:val="AmendmentStyle"/>
        <w:rPr>
          <w:rFonts w:ascii="Arial" w:hAnsi="Arial" w:cs="Arial"/>
        </w:rPr>
      </w:pPr>
      <w:r w:rsidRPr="007602DA">
        <w:rPr>
          <w:rFonts w:ascii="Arial" w:hAnsi="Arial" w:cs="Arial"/>
        </w:rPr>
        <w:t>‘</w:t>
      </w:r>
    </w:p>
    <w:p w14:paraId="5DA53E65" w14:textId="1710B217" w:rsidR="00E535D1" w:rsidRDefault="00E535D1" w:rsidP="00E535D1">
      <w:pPr>
        <w:pStyle w:val="CodeHeading1"/>
        <w:numPr>
          <w:ilvl w:val="0"/>
          <w:numId w:val="0"/>
        </w:numPr>
        <w:rPr>
          <w:rFonts w:cs="Arial"/>
          <w:sz w:val="22"/>
        </w:rPr>
      </w:pPr>
      <w:bookmarkStart w:id="74" w:name="_Toc90891733"/>
      <w:r w:rsidRPr="006C7666">
        <w:rPr>
          <w:rFonts w:cs="Arial"/>
          <w:sz w:val="22"/>
        </w:rPr>
        <w:t>7.2.13.1 McDowall neighbourhood plan code</w:t>
      </w:r>
      <w:bookmarkEnd w:id="74"/>
    </w:p>
    <w:p w14:paraId="7306D34F" w14:textId="4D288A84" w:rsidR="00510DF3" w:rsidRPr="00510DF3" w:rsidRDefault="00510DF3" w:rsidP="00510DF3">
      <w:pPr>
        <w:shd w:val="clear" w:color="auto" w:fill="FFFFFF"/>
        <w:spacing w:after="0" w:line="240" w:lineRule="auto"/>
        <w:rPr>
          <w:rFonts w:ascii="Arial" w:eastAsia="Times New Roman" w:hAnsi="Arial" w:cs="Arial"/>
          <w:b/>
          <w:bCs/>
          <w:color w:val="000000"/>
          <w:sz w:val="20"/>
          <w:szCs w:val="20"/>
          <w:lang w:eastAsia="en-AU"/>
        </w:rPr>
      </w:pPr>
      <w:r w:rsidRPr="00510DF3">
        <w:rPr>
          <w:rFonts w:ascii="Arial" w:eastAsia="Times New Roman" w:hAnsi="Arial" w:cs="Arial"/>
          <w:b/>
          <w:bCs/>
          <w:color w:val="000000"/>
          <w:sz w:val="20"/>
          <w:szCs w:val="20"/>
          <w:lang w:eastAsia="en-AU"/>
        </w:rPr>
        <w:t>7.2.13.1.1</w:t>
      </w:r>
      <w:r>
        <w:rPr>
          <w:rFonts w:ascii="Arial" w:eastAsia="Times New Roman" w:hAnsi="Arial" w:cs="Arial"/>
          <w:b/>
          <w:bCs/>
          <w:color w:val="000000"/>
          <w:sz w:val="20"/>
          <w:szCs w:val="20"/>
          <w:lang w:eastAsia="en-AU"/>
        </w:rPr>
        <w:t xml:space="preserve"> </w:t>
      </w:r>
      <w:r w:rsidRPr="00510DF3">
        <w:rPr>
          <w:rFonts w:ascii="Arial" w:eastAsia="Times New Roman" w:hAnsi="Arial" w:cs="Arial"/>
          <w:b/>
          <w:bCs/>
          <w:color w:val="000000"/>
          <w:sz w:val="20"/>
          <w:szCs w:val="20"/>
          <w:lang w:eastAsia="en-AU"/>
        </w:rPr>
        <w:t>Application</w:t>
      </w:r>
    </w:p>
    <w:p w14:paraId="1FD341B5" w14:textId="77777777" w:rsidR="000D5F93" w:rsidRPr="004B6F7E" w:rsidRDefault="000D5F93" w:rsidP="0072657A">
      <w:pPr>
        <w:pStyle w:val="ListParagraph"/>
        <w:numPr>
          <w:ilvl w:val="0"/>
          <w:numId w:val="65"/>
        </w:numPr>
        <w:spacing w:after="0"/>
        <w:rPr>
          <w:rFonts w:ascii="Arial" w:hAnsi="Arial" w:cs="Arial"/>
        </w:rPr>
      </w:pPr>
      <w:r w:rsidRPr="004B6F7E">
        <w:rPr>
          <w:rFonts w:ascii="Arial" w:hAnsi="Arial" w:cs="Arial"/>
        </w:rPr>
        <w:t>This code applies to assessing a material change of use, reconfiguring a lot, operational work or building work in the McDowall neighbourhood plan area if:</w:t>
      </w:r>
    </w:p>
    <w:p w14:paraId="068C83F1" w14:textId="77777777" w:rsidR="000D5F93" w:rsidRPr="004B6F7E" w:rsidRDefault="000D5F93" w:rsidP="0072657A">
      <w:pPr>
        <w:pStyle w:val="ListParagraph"/>
        <w:numPr>
          <w:ilvl w:val="1"/>
          <w:numId w:val="65"/>
        </w:numPr>
        <w:spacing w:after="0"/>
        <w:rPr>
          <w:rFonts w:ascii="Arial" w:hAnsi="Arial" w:cs="Arial"/>
        </w:rPr>
      </w:pPr>
      <w:r w:rsidRPr="004B6F7E">
        <w:rPr>
          <w:rFonts w:ascii="Arial" w:hAnsi="Arial" w:cs="Arial"/>
        </w:rPr>
        <w:t>assessable development where this code is an applicable code identified in the assessment benchmarks column of a table of assessment for a neighbourhood plan (</w:t>
      </w:r>
      <w:hyperlink r:id="rId103" w:anchor="Rules/0/228/1/6919/0" w:history="1">
        <w:r w:rsidRPr="004B6F7E">
          <w:rPr>
            <w:rStyle w:val="Hyperlink"/>
            <w:rFonts w:ascii="Arial" w:hAnsi="Arial" w:cs="Arial"/>
          </w:rPr>
          <w:t>section 5.9</w:t>
        </w:r>
      </w:hyperlink>
      <w:r w:rsidRPr="004B6F7E">
        <w:rPr>
          <w:rFonts w:ascii="Arial" w:hAnsi="Arial" w:cs="Arial"/>
        </w:rPr>
        <w:t>); or</w:t>
      </w:r>
    </w:p>
    <w:p w14:paraId="57AE5717" w14:textId="77777777" w:rsidR="000D5F93" w:rsidRPr="004B6F7E" w:rsidRDefault="000D5F93" w:rsidP="0072657A">
      <w:pPr>
        <w:pStyle w:val="ListParagraph"/>
        <w:numPr>
          <w:ilvl w:val="1"/>
          <w:numId w:val="65"/>
        </w:numPr>
        <w:spacing w:after="0"/>
        <w:rPr>
          <w:rFonts w:ascii="Arial" w:hAnsi="Arial" w:cs="Arial"/>
        </w:rPr>
      </w:pPr>
      <w:r w:rsidRPr="004B6F7E">
        <w:rPr>
          <w:rFonts w:ascii="Arial" w:hAnsi="Arial" w:cs="Arial"/>
        </w:rPr>
        <w:t>impact assessable development.</w:t>
      </w:r>
    </w:p>
    <w:p w14:paraId="56500371" w14:textId="4CDB76D1" w:rsidR="000D5F93" w:rsidRDefault="000D5F93" w:rsidP="0072657A">
      <w:pPr>
        <w:pStyle w:val="ListParagraph"/>
        <w:numPr>
          <w:ilvl w:val="0"/>
          <w:numId w:val="65"/>
        </w:numPr>
        <w:spacing w:after="0"/>
        <w:rPr>
          <w:rFonts w:ascii="Arial" w:hAnsi="Arial" w:cs="Arial"/>
        </w:rPr>
      </w:pPr>
      <w:r w:rsidRPr="004B6F7E">
        <w:rPr>
          <w:rFonts w:ascii="Arial" w:hAnsi="Arial" w:cs="Arial"/>
        </w:rPr>
        <w:t>Land in the McDowall neighbourhood plan area is identified on the NPM-013.1 McDowall neighbourhood plan map.</w:t>
      </w:r>
    </w:p>
    <w:p w14:paraId="15F0D231" w14:textId="77777777" w:rsidR="00510DF3" w:rsidRPr="00510DF3" w:rsidRDefault="00510DF3" w:rsidP="0072657A">
      <w:pPr>
        <w:pStyle w:val="ListParagraph"/>
        <w:numPr>
          <w:ilvl w:val="0"/>
          <w:numId w:val="65"/>
        </w:numPr>
        <w:spacing w:after="0"/>
        <w:rPr>
          <w:rFonts w:ascii="Arial" w:hAnsi="Arial" w:cs="Arial"/>
        </w:rPr>
      </w:pPr>
      <w:r w:rsidRPr="00510DF3">
        <w:rPr>
          <w:rFonts w:ascii="Arial" w:hAnsi="Arial" w:cs="Arial"/>
        </w:rPr>
        <w:t>When using this code, reference should be made to </w:t>
      </w:r>
      <w:hyperlink r:id="rId104" w:anchor="Rules/0/278/1/160/0" w:history="1">
        <w:r w:rsidRPr="00510DF3">
          <w:rPr>
            <w:rFonts w:ascii="Arial" w:hAnsi="Arial" w:cs="Arial"/>
          </w:rPr>
          <w:t>section 1.5</w:t>
        </w:r>
      </w:hyperlink>
      <w:r w:rsidRPr="00510DF3">
        <w:rPr>
          <w:rFonts w:ascii="Arial" w:hAnsi="Arial" w:cs="Arial"/>
        </w:rPr>
        <w:t>, </w:t>
      </w:r>
      <w:hyperlink r:id="rId105" w:anchor="Rules/0/222/1/3772/0" w:history="1">
        <w:r w:rsidRPr="00510DF3">
          <w:rPr>
            <w:rFonts w:ascii="Arial" w:hAnsi="Arial" w:cs="Arial"/>
          </w:rPr>
          <w:t>section 5.3.2</w:t>
        </w:r>
      </w:hyperlink>
      <w:r w:rsidRPr="00510DF3">
        <w:rPr>
          <w:rFonts w:ascii="Arial" w:hAnsi="Arial" w:cs="Arial"/>
        </w:rPr>
        <w:t> and </w:t>
      </w:r>
      <w:hyperlink r:id="rId106" w:anchor="Rules/0/222/1/4315/0" w:history="1">
        <w:r w:rsidRPr="00510DF3">
          <w:rPr>
            <w:rFonts w:ascii="Arial" w:hAnsi="Arial" w:cs="Arial"/>
          </w:rPr>
          <w:t>section 5.3.3</w:t>
        </w:r>
      </w:hyperlink>
      <w:r w:rsidRPr="00510DF3">
        <w:rPr>
          <w:rFonts w:ascii="Arial" w:hAnsi="Arial" w:cs="Arial"/>
        </w:rPr>
        <w:t>.</w:t>
      </w:r>
    </w:p>
    <w:p w14:paraId="52BC5679" w14:textId="77777777" w:rsidR="00510DF3" w:rsidRPr="00510DF3" w:rsidRDefault="00510DF3" w:rsidP="00510DF3">
      <w:pPr>
        <w:shd w:val="clear" w:color="auto" w:fill="FFFFFF"/>
        <w:spacing w:after="0"/>
        <w:rPr>
          <w:rFonts w:ascii="Arial" w:hAnsi="Arial" w:cs="Arial"/>
          <w:color w:val="000000"/>
          <w:sz w:val="16"/>
          <w:szCs w:val="16"/>
        </w:rPr>
      </w:pPr>
      <w:r w:rsidRPr="00510DF3">
        <w:rPr>
          <w:rFonts w:ascii="Arial" w:hAnsi="Arial" w:cs="Arial"/>
          <w:color w:val="000000"/>
          <w:sz w:val="16"/>
          <w:szCs w:val="16"/>
        </w:rPr>
        <w:t>Note—The following purpose, overall outcomes, performance outcomes and acceptable outcomes comprise the assessment benchmarks of this code.</w:t>
      </w:r>
    </w:p>
    <w:p w14:paraId="1E4E5466" w14:textId="77777777" w:rsidR="00510DF3" w:rsidRPr="00510DF3" w:rsidRDefault="00510DF3" w:rsidP="00510DF3">
      <w:pPr>
        <w:shd w:val="clear" w:color="auto" w:fill="FFFFFF"/>
        <w:rPr>
          <w:rFonts w:ascii="Arial" w:hAnsi="Arial" w:cs="Arial"/>
          <w:color w:val="000000"/>
          <w:sz w:val="16"/>
          <w:szCs w:val="16"/>
        </w:rPr>
      </w:pPr>
      <w:r w:rsidRPr="00510DF3">
        <w:rPr>
          <w:rFonts w:ascii="Arial" w:hAnsi="Arial" w:cs="Arial"/>
          <w:color w:val="000000"/>
          <w:sz w:val="16"/>
          <w:szCs w:val="16"/>
        </w:rPr>
        <w:t>Note—This neighbourhood plan includes a table of assessment. Refer to </w:t>
      </w:r>
      <w:hyperlink r:id="rId107" w:anchor="Rules/0/363/1/19764/0" w:history="1">
        <w:r w:rsidRPr="00510DF3">
          <w:rPr>
            <w:rStyle w:val="Hyperlink"/>
            <w:rFonts w:ascii="Arial" w:hAnsi="Arial" w:cs="Arial"/>
            <w:sz w:val="16"/>
            <w:szCs w:val="16"/>
          </w:rPr>
          <w:t>Table 5.9.40.A</w:t>
        </w:r>
      </w:hyperlink>
      <w:r w:rsidRPr="00510DF3">
        <w:rPr>
          <w:rFonts w:ascii="Arial" w:hAnsi="Arial" w:cs="Arial"/>
          <w:color w:val="000000"/>
          <w:sz w:val="16"/>
          <w:szCs w:val="16"/>
        </w:rPr>
        <w:t>, </w:t>
      </w:r>
      <w:hyperlink r:id="rId108" w:anchor="Rules/0/363/1/19767/0" w:history="1">
        <w:r w:rsidRPr="00510DF3">
          <w:rPr>
            <w:rStyle w:val="Hyperlink"/>
            <w:rFonts w:ascii="Arial" w:hAnsi="Arial" w:cs="Arial"/>
            <w:sz w:val="16"/>
            <w:szCs w:val="16"/>
          </w:rPr>
          <w:t>Table 5.9.40.B</w:t>
        </w:r>
      </w:hyperlink>
      <w:r w:rsidRPr="00510DF3">
        <w:rPr>
          <w:rFonts w:ascii="Arial" w:hAnsi="Arial" w:cs="Arial"/>
          <w:color w:val="000000"/>
          <w:sz w:val="16"/>
          <w:szCs w:val="16"/>
        </w:rPr>
        <w:t>, </w:t>
      </w:r>
      <w:hyperlink r:id="rId109" w:anchor="Rules/0/363/1/19770/0" w:history="1">
        <w:r w:rsidRPr="00510DF3">
          <w:rPr>
            <w:rStyle w:val="Hyperlink"/>
            <w:rFonts w:ascii="Arial" w:hAnsi="Arial" w:cs="Arial"/>
            <w:sz w:val="16"/>
            <w:szCs w:val="16"/>
          </w:rPr>
          <w:t>Table 5.9.40.C</w:t>
        </w:r>
      </w:hyperlink>
      <w:r w:rsidRPr="00510DF3">
        <w:rPr>
          <w:rFonts w:ascii="Arial" w:hAnsi="Arial" w:cs="Arial"/>
          <w:color w:val="000000"/>
          <w:sz w:val="16"/>
          <w:szCs w:val="16"/>
        </w:rPr>
        <w:t> and </w:t>
      </w:r>
      <w:hyperlink r:id="rId110" w:anchor="Rules/0/363/1/19773/0" w:history="1">
        <w:r w:rsidRPr="00510DF3">
          <w:rPr>
            <w:rStyle w:val="Hyperlink"/>
            <w:rFonts w:ascii="Arial" w:hAnsi="Arial" w:cs="Arial"/>
            <w:sz w:val="16"/>
            <w:szCs w:val="16"/>
          </w:rPr>
          <w:t>Table 5.9.40.D</w:t>
        </w:r>
      </w:hyperlink>
      <w:r w:rsidRPr="00510DF3">
        <w:rPr>
          <w:rFonts w:ascii="Arial" w:hAnsi="Arial" w:cs="Arial"/>
          <w:color w:val="000000"/>
          <w:sz w:val="16"/>
          <w:szCs w:val="16"/>
        </w:rPr>
        <w:t>.</w:t>
      </w:r>
    </w:p>
    <w:p w14:paraId="68C4613B" w14:textId="7D6F9C1D" w:rsidR="00510DF3" w:rsidRDefault="00510DF3" w:rsidP="00510DF3">
      <w:pPr>
        <w:shd w:val="clear" w:color="auto" w:fill="FFFFFF"/>
        <w:rPr>
          <w:rFonts w:ascii="Arial" w:hAnsi="Arial" w:cs="Arial"/>
          <w:b/>
          <w:bCs/>
          <w:color w:val="000000"/>
          <w:sz w:val="20"/>
          <w:szCs w:val="20"/>
        </w:rPr>
      </w:pPr>
      <w:r>
        <w:rPr>
          <w:rFonts w:ascii="Arial" w:hAnsi="Arial" w:cs="Arial"/>
          <w:b/>
          <w:bCs/>
          <w:color w:val="000000"/>
          <w:sz w:val="20"/>
          <w:szCs w:val="20"/>
        </w:rPr>
        <w:t>7.2.13.1.2 Purpose</w:t>
      </w:r>
    </w:p>
    <w:p w14:paraId="56A0EA14" w14:textId="77777777" w:rsidR="000D5F93" w:rsidRPr="004B6F7E" w:rsidRDefault="000D5F93" w:rsidP="0072657A">
      <w:pPr>
        <w:pStyle w:val="ListParagraph"/>
        <w:numPr>
          <w:ilvl w:val="0"/>
          <w:numId w:val="66"/>
        </w:numPr>
        <w:spacing w:after="0"/>
        <w:rPr>
          <w:rFonts w:ascii="Arial" w:hAnsi="Arial" w:cs="Arial"/>
        </w:rPr>
      </w:pPr>
      <w:r w:rsidRPr="004B6F7E">
        <w:rPr>
          <w:rFonts w:ascii="Arial" w:hAnsi="Arial" w:cs="Arial"/>
        </w:rPr>
        <w:t>The purpose of the McDowall neighbourhood plan code is to provide finer grained planning at a local level for the McDowall neighbourhood plan area.</w:t>
      </w:r>
    </w:p>
    <w:p w14:paraId="7640EDE9" w14:textId="77777777" w:rsidR="000D5F93" w:rsidRPr="004B6F7E" w:rsidRDefault="000D5F93" w:rsidP="0072657A">
      <w:pPr>
        <w:pStyle w:val="ListParagraph"/>
        <w:numPr>
          <w:ilvl w:val="0"/>
          <w:numId w:val="66"/>
        </w:numPr>
        <w:spacing w:after="0"/>
        <w:rPr>
          <w:rFonts w:ascii="Arial" w:hAnsi="Arial" w:cs="Arial"/>
        </w:rPr>
      </w:pPr>
      <w:r w:rsidRPr="004B6F7E">
        <w:rPr>
          <w:rFonts w:ascii="Arial" w:hAnsi="Arial" w:cs="Arial"/>
        </w:rPr>
        <w:t>The purpose of the McDowall neighbourhood plan code will be achieved through overall outcomes.</w:t>
      </w:r>
    </w:p>
    <w:p w14:paraId="33F3EC05" w14:textId="77777777" w:rsidR="000D5F93" w:rsidRPr="004B6F7E" w:rsidRDefault="000D5F93" w:rsidP="0072657A">
      <w:pPr>
        <w:pStyle w:val="ListParagraph"/>
        <w:numPr>
          <w:ilvl w:val="0"/>
          <w:numId w:val="66"/>
        </w:numPr>
        <w:spacing w:after="0"/>
        <w:rPr>
          <w:rFonts w:ascii="Arial" w:hAnsi="Arial" w:cs="Arial"/>
        </w:rPr>
      </w:pPr>
      <w:r w:rsidRPr="004B6F7E">
        <w:rPr>
          <w:rFonts w:ascii="Arial" w:hAnsi="Arial" w:cs="Arial"/>
        </w:rPr>
        <w:t>The overall outcomes for the neighbourhood plan area are:</w:t>
      </w:r>
    </w:p>
    <w:p w14:paraId="2FB256B5"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Development creates functional and integrated communities.</w:t>
      </w:r>
    </w:p>
    <w:p w14:paraId="67B51DE4"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 xml:space="preserve">Land subject to development constraints, character or environmental values specified in </w:t>
      </w:r>
      <w:r w:rsidRPr="00060854">
        <w:rPr>
          <w:rFonts w:ascii="Arial" w:hAnsi="Arial" w:cs="Arial"/>
          <w:color w:val="2F5496" w:themeColor="accent5" w:themeShade="BF"/>
          <w:u w:val="single"/>
        </w:rPr>
        <w:t xml:space="preserve">Figure </w:t>
      </w:r>
      <w:proofErr w:type="gramStart"/>
      <w:r w:rsidRPr="00060854">
        <w:rPr>
          <w:rFonts w:ascii="Arial" w:hAnsi="Arial" w:cs="Arial"/>
          <w:color w:val="2F5496" w:themeColor="accent5" w:themeShade="BF"/>
          <w:u w:val="single"/>
        </w:rPr>
        <w:t>a</w:t>
      </w:r>
      <w:r w:rsidRPr="00060854">
        <w:rPr>
          <w:rFonts w:ascii="Arial" w:hAnsi="Arial" w:cs="Arial"/>
          <w:color w:val="2F5496" w:themeColor="accent5" w:themeShade="BF"/>
        </w:rPr>
        <w:t xml:space="preserve"> </w:t>
      </w:r>
      <w:r w:rsidRPr="004B6F7E">
        <w:rPr>
          <w:rFonts w:ascii="Arial" w:hAnsi="Arial" w:cs="Arial"/>
        </w:rPr>
        <w:t>or</w:t>
      </w:r>
      <w:proofErr w:type="gramEnd"/>
      <w:r w:rsidRPr="004B6F7E">
        <w:rPr>
          <w:rFonts w:ascii="Arial" w:hAnsi="Arial" w:cs="Arial"/>
        </w:rPr>
        <w:t xml:space="preserve"> shown on an overlay map is protected from inappropriate development in order to maintain its character, natural and ecological significance.</w:t>
      </w:r>
    </w:p>
    <w:p w14:paraId="2A48A040"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 xml:space="preserve">Open space, parks and recreational facilities meet the needs of the community and </w:t>
      </w:r>
      <w:proofErr w:type="gramStart"/>
      <w:r w:rsidRPr="004B6F7E">
        <w:rPr>
          <w:rFonts w:ascii="Arial" w:hAnsi="Arial" w:cs="Arial"/>
        </w:rPr>
        <w:t>are located in</w:t>
      </w:r>
      <w:proofErr w:type="gramEnd"/>
      <w:r w:rsidRPr="004B6F7E">
        <w:rPr>
          <w:rFonts w:ascii="Arial" w:hAnsi="Arial" w:cs="Arial"/>
        </w:rPr>
        <w:t xml:space="preserve"> accessible locations that are well connected within the neighbourhood plan area.</w:t>
      </w:r>
    </w:p>
    <w:p w14:paraId="3F388AB8"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 xml:space="preserve">Residential development provides for a mix of housing types, </w:t>
      </w:r>
      <w:proofErr w:type="gramStart"/>
      <w:r w:rsidRPr="004B6F7E">
        <w:rPr>
          <w:rFonts w:ascii="Arial" w:hAnsi="Arial" w:cs="Arial"/>
        </w:rPr>
        <w:t>styles</w:t>
      </w:r>
      <w:proofErr w:type="gramEnd"/>
      <w:r w:rsidRPr="004B6F7E">
        <w:rPr>
          <w:rFonts w:ascii="Arial" w:hAnsi="Arial" w:cs="Arial"/>
        </w:rPr>
        <w:t xml:space="preserve"> and densities.</w:t>
      </w:r>
    </w:p>
    <w:p w14:paraId="772E9C04" w14:textId="0221B01A" w:rsidR="000D5F93" w:rsidRDefault="000D5F93" w:rsidP="00510DF3">
      <w:pPr>
        <w:spacing w:after="0"/>
        <w:rPr>
          <w:rFonts w:ascii="Arial" w:hAnsi="Arial" w:cs="Arial"/>
          <w:sz w:val="16"/>
          <w:szCs w:val="16"/>
        </w:rPr>
      </w:pPr>
      <w:r w:rsidRPr="00510DF3">
        <w:rPr>
          <w:rFonts w:ascii="Arial" w:hAnsi="Arial" w:cs="Arial"/>
          <w:sz w:val="16"/>
          <w:szCs w:val="16"/>
        </w:rPr>
        <w:t xml:space="preserve">Note—Development in a potential development area specified in </w:t>
      </w:r>
      <w:r w:rsidRPr="00060854">
        <w:rPr>
          <w:rFonts w:ascii="Arial" w:hAnsi="Arial" w:cs="Arial"/>
          <w:color w:val="2F5496" w:themeColor="accent5" w:themeShade="BF"/>
          <w:sz w:val="16"/>
          <w:szCs w:val="16"/>
          <w:u w:val="single"/>
        </w:rPr>
        <w:t xml:space="preserve">Figure </w:t>
      </w:r>
      <w:proofErr w:type="gramStart"/>
      <w:r w:rsidRPr="00060854">
        <w:rPr>
          <w:rFonts w:ascii="Arial" w:hAnsi="Arial" w:cs="Arial"/>
          <w:color w:val="2F5496" w:themeColor="accent5" w:themeShade="BF"/>
          <w:sz w:val="16"/>
          <w:szCs w:val="16"/>
          <w:u w:val="single"/>
        </w:rPr>
        <w:t>a</w:t>
      </w:r>
      <w:proofErr w:type="gramEnd"/>
      <w:r w:rsidRPr="00060854">
        <w:rPr>
          <w:rFonts w:ascii="Arial" w:hAnsi="Arial" w:cs="Arial"/>
          <w:color w:val="2F5496" w:themeColor="accent5" w:themeShade="BF"/>
          <w:sz w:val="16"/>
          <w:szCs w:val="16"/>
        </w:rPr>
        <w:t xml:space="preserve"> </w:t>
      </w:r>
      <w:r w:rsidRPr="00510DF3">
        <w:rPr>
          <w:rFonts w:ascii="Arial" w:hAnsi="Arial" w:cs="Arial"/>
          <w:sz w:val="16"/>
          <w:szCs w:val="16"/>
        </w:rPr>
        <w:t>addresses the location of the land, availability of services, environmental constraints, amenity, and existing patterns of development to ensure an integrated development outcome.</w:t>
      </w:r>
    </w:p>
    <w:p w14:paraId="616D8446" w14:textId="053CE400" w:rsidR="00510DF3" w:rsidRPr="00510DF3" w:rsidRDefault="00510DF3" w:rsidP="00510DF3">
      <w:pPr>
        <w:spacing w:after="0"/>
        <w:rPr>
          <w:rFonts w:ascii="Arial" w:hAnsi="Arial" w:cs="Arial"/>
          <w:sz w:val="16"/>
          <w:szCs w:val="16"/>
        </w:rPr>
      </w:pPr>
      <w:r w:rsidRPr="00510DF3">
        <w:rPr>
          <w:rFonts w:ascii="Arial" w:hAnsi="Arial" w:cs="Arial"/>
          <w:color w:val="000000"/>
          <w:sz w:val="16"/>
          <w:szCs w:val="16"/>
          <w:shd w:val="clear" w:color="auto" w:fill="FFFFFF"/>
        </w:rPr>
        <w:t xml:space="preserve">Note—Densities and yields for residential development are to be calculated excluding parts of the site that are not within a potential development area. These include areas with development constraints or </w:t>
      </w:r>
      <w:proofErr w:type="gramStart"/>
      <w:r w:rsidRPr="00510DF3">
        <w:rPr>
          <w:rFonts w:ascii="Arial" w:hAnsi="Arial" w:cs="Arial"/>
          <w:color w:val="000000"/>
          <w:sz w:val="16"/>
          <w:szCs w:val="16"/>
          <w:shd w:val="clear" w:color="auto" w:fill="FFFFFF"/>
        </w:rPr>
        <w:t>character</w:t>
      </w:r>
      <w:proofErr w:type="gramEnd"/>
      <w:r w:rsidRPr="00510DF3">
        <w:rPr>
          <w:rFonts w:ascii="Arial" w:hAnsi="Arial" w:cs="Arial"/>
          <w:color w:val="000000"/>
          <w:sz w:val="16"/>
          <w:szCs w:val="16"/>
          <w:shd w:val="clear" w:color="auto" w:fill="FFFFFF"/>
        </w:rPr>
        <w:t xml:space="preserve"> or environmental values identified in </w:t>
      </w:r>
      <w:r w:rsidRPr="00510DF3">
        <w:rPr>
          <w:sz w:val="16"/>
          <w:szCs w:val="16"/>
        </w:rPr>
        <w:t>overlay maps</w:t>
      </w:r>
      <w:r w:rsidRPr="00510DF3">
        <w:rPr>
          <w:rFonts w:ascii="Arial" w:hAnsi="Arial" w:cs="Arial"/>
          <w:color w:val="000000"/>
          <w:sz w:val="16"/>
          <w:szCs w:val="16"/>
          <w:shd w:val="clear" w:color="auto" w:fill="FFFFFF"/>
        </w:rPr>
        <w:t>. Yields and maximum </w:t>
      </w:r>
      <w:r w:rsidRPr="00510DF3">
        <w:rPr>
          <w:sz w:val="16"/>
          <w:szCs w:val="16"/>
        </w:rPr>
        <w:t>gross floor area</w:t>
      </w:r>
      <w:r w:rsidRPr="00510DF3">
        <w:rPr>
          <w:rFonts w:ascii="Arial" w:hAnsi="Arial" w:cs="Arial"/>
          <w:color w:val="000000"/>
          <w:sz w:val="16"/>
          <w:szCs w:val="16"/>
          <w:shd w:val="clear" w:color="auto" w:fill="FFFFFF"/>
        </w:rPr>
        <w:t> for </w:t>
      </w:r>
      <w:r w:rsidRPr="00510DF3">
        <w:rPr>
          <w:sz w:val="16"/>
          <w:szCs w:val="16"/>
        </w:rPr>
        <w:t>multiple dwellings</w:t>
      </w:r>
      <w:r w:rsidRPr="00510DF3">
        <w:rPr>
          <w:rFonts w:ascii="Arial" w:hAnsi="Arial" w:cs="Arial"/>
          <w:color w:val="000000"/>
          <w:sz w:val="16"/>
          <w:szCs w:val="16"/>
          <w:shd w:val="clear" w:color="auto" w:fill="FFFFFF"/>
        </w:rPr>
        <w:t> and </w:t>
      </w:r>
      <w:r w:rsidRPr="00510DF3">
        <w:rPr>
          <w:sz w:val="16"/>
          <w:szCs w:val="16"/>
        </w:rPr>
        <w:t>dual occupancy</w:t>
      </w:r>
      <w:r w:rsidRPr="00510DF3">
        <w:rPr>
          <w:rFonts w:ascii="Arial" w:hAnsi="Arial" w:cs="Arial"/>
          <w:color w:val="000000"/>
          <w:sz w:val="16"/>
          <w:szCs w:val="16"/>
          <w:shd w:val="clear" w:color="auto" w:fill="FFFFFF"/>
        </w:rPr>
        <w:t> are to be calculated across the potential development area including all </w:t>
      </w:r>
      <w:r w:rsidRPr="00510DF3">
        <w:rPr>
          <w:sz w:val="16"/>
          <w:szCs w:val="16"/>
        </w:rPr>
        <w:t>access ways</w:t>
      </w:r>
      <w:r w:rsidRPr="00510DF3">
        <w:rPr>
          <w:rFonts w:ascii="Arial" w:hAnsi="Arial" w:cs="Arial"/>
          <w:color w:val="000000"/>
          <w:sz w:val="16"/>
          <w:szCs w:val="16"/>
          <w:shd w:val="clear" w:color="auto" w:fill="FFFFFF"/>
        </w:rPr>
        <w:t> and roads respectively.</w:t>
      </w:r>
    </w:p>
    <w:p w14:paraId="52244A3A"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 xml:space="preserve">Multiple dwellings are not accommodated in the </w:t>
      </w:r>
      <w:proofErr w:type="gramStart"/>
      <w:r w:rsidRPr="004B6F7E">
        <w:rPr>
          <w:rFonts w:ascii="Arial" w:hAnsi="Arial" w:cs="Arial"/>
        </w:rPr>
        <w:t>Low density</w:t>
      </w:r>
      <w:proofErr w:type="gramEnd"/>
      <w:r w:rsidRPr="004B6F7E">
        <w:rPr>
          <w:rFonts w:ascii="Arial" w:hAnsi="Arial" w:cs="Arial"/>
        </w:rPr>
        <w:t xml:space="preserve"> residential zone, including where in a potential development area.</w:t>
      </w:r>
    </w:p>
    <w:p w14:paraId="554067D0" w14:textId="77777777" w:rsidR="000D5F93" w:rsidRPr="004B6F7E" w:rsidRDefault="000D5F93" w:rsidP="0072657A">
      <w:pPr>
        <w:pStyle w:val="ListParagraph"/>
        <w:numPr>
          <w:ilvl w:val="1"/>
          <w:numId w:val="66"/>
        </w:numPr>
        <w:spacing w:after="0"/>
        <w:rPr>
          <w:rFonts w:ascii="Arial" w:hAnsi="Arial" w:cs="Arial"/>
        </w:rPr>
      </w:pPr>
      <w:r w:rsidRPr="004B6F7E">
        <w:rPr>
          <w:rFonts w:ascii="Arial" w:hAnsi="Arial" w:cs="Arial"/>
        </w:rPr>
        <w:t>Land in the Emerging community zone in a potential development area:</w:t>
      </w:r>
    </w:p>
    <w:p w14:paraId="22DB811D" w14:textId="77777777" w:rsidR="000D5F93" w:rsidRPr="004B6F7E" w:rsidRDefault="000D5F93" w:rsidP="0072657A">
      <w:pPr>
        <w:pStyle w:val="ListParagraph"/>
        <w:numPr>
          <w:ilvl w:val="2"/>
          <w:numId w:val="66"/>
        </w:numPr>
        <w:spacing w:after="0"/>
        <w:rPr>
          <w:rFonts w:ascii="Arial" w:hAnsi="Arial" w:cs="Arial"/>
        </w:rPr>
      </w:pPr>
      <w:r w:rsidRPr="004B6F7E">
        <w:rPr>
          <w:rFonts w:ascii="Arial" w:hAnsi="Arial" w:cs="Arial"/>
        </w:rPr>
        <w:t xml:space="preserve">includes a mix of larger lot sizes, retains existing vegetation and minimises development in vegetated or other scenically important </w:t>
      </w:r>
      <w:proofErr w:type="gramStart"/>
      <w:r w:rsidRPr="004B6F7E">
        <w:rPr>
          <w:rFonts w:ascii="Arial" w:hAnsi="Arial" w:cs="Arial"/>
        </w:rPr>
        <w:t>areas;</w:t>
      </w:r>
      <w:proofErr w:type="gramEnd"/>
    </w:p>
    <w:p w14:paraId="59F4F440" w14:textId="77777777" w:rsidR="000D5F93" w:rsidRPr="004B6F7E" w:rsidRDefault="000D5F93" w:rsidP="0072657A">
      <w:pPr>
        <w:pStyle w:val="ListParagraph"/>
        <w:numPr>
          <w:ilvl w:val="2"/>
          <w:numId w:val="66"/>
        </w:numPr>
        <w:spacing w:after="0"/>
        <w:rPr>
          <w:rFonts w:ascii="Arial" w:hAnsi="Arial" w:cs="Arial"/>
        </w:rPr>
      </w:pPr>
      <w:r w:rsidRPr="004B6F7E">
        <w:rPr>
          <w:rFonts w:ascii="Arial" w:hAnsi="Arial" w:cs="Arial"/>
        </w:rPr>
        <w:t>has a built form no greater than 2 </w:t>
      </w:r>
      <w:proofErr w:type="spellStart"/>
      <w:r w:rsidRPr="004B6F7E">
        <w:rPr>
          <w:rFonts w:ascii="Arial" w:hAnsi="Arial" w:cs="Arial"/>
        </w:rPr>
        <w:t>storeys</w:t>
      </w:r>
      <w:proofErr w:type="spellEnd"/>
      <w:r w:rsidRPr="004B6F7E">
        <w:rPr>
          <w:rFonts w:ascii="Arial" w:hAnsi="Arial" w:cs="Arial"/>
        </w:rPr>
        <w:t> in height;</w:t>
      </w:r>
    </w:p>
    <w:p w14:paraId="254B165D" w14:textId="77777777" w:rsidR="000D5F93" w:rsidRPr="004B6F7E" w:rsidRDefault="000D5F93" w:rsidP="0072657A">
      <w:pPr>
        <w:pStyle w:val="ListParagraph"/>
        <w:numPr>
          <w:ilvl w:val="2"/>
          <w:numId w:val="66"/>
        </w:numPr>
        <w:spacing w:after="0"/>
        <w:rPr>
          <w:rFonts w:ascii="Arial" w:hAnsi="Arial" w:cs="Arial"/>
        </w:rPr>
      </w:pPr>
      <w:r w:rsidRPr="004B6F7E">
        <w:rPr>
          <w:rFonts w:ascii="Arial" w:hAnsi="Arial" w:cs="Arial"/>
        </w:rPr>
        <w:lastRenderedPageBreak/>
        <w:t>locates higher density development in the cleared parts of this area and comprises clusters of development surrounded by a high proportion of landscaping and open space.</w:t>
      </w:r>
    </w:p>
    <w:p w14:paraId="4CA5C2D4" w14:textId="63BF7F6A" w:rsidR="000D5F93" w:rsidRDefault="000D5F93" w:rsidP="0072657A">
      <w:pPr>
        <w:pStyle w:val="ListParagraph"/>
        <w:numPr>
          <w:ilvl w:val="1"/>
          <w:numId w:val="66"/>
        </w:numPr>
        <w:spacing w:after="0"/>
        <w:rPr>
          <w:rFonts w:ascii="Arial" w:hAnsi="Arial" w:cs="Arial"/>
        </w:rPr>
      </w:pPr>
      <w:r w:rsidRPr="004B6F7E">
        <w:rPr>
          <w:rFonts w:ascii="Arial" w:hAnsi="Arial" w:cs="Arial"/>
        </w:rPr>
        <w:t xml:space="preserve">Neighbourhood centres identified in the neighbourhood plan serve the retail, commercial, community and service </w:t>
      </w:r>
      <w:proofErr w:type="gramStart"/>
      <w:r w:rsidRPr="004B6F7E">
        <w:rPr>
          <w:rFonts w:ascii="Arial" w:hAnsi="Arial" w:cs="Arial"/>
        </w:rPr>
        <w:t>needs</w:t>
      </w:r>
      <w:proofErr w:type="gramEnd"/>
      <w:r w:rsidRPr="004B6F7E">
        <w:rPr>
          <w:rFonts w:ascii="Arial" w:hAnsi="Arial" w:cs="Arial"/>
        </w:rPr>
        <w:t xml:space="preserve"> of the local community. Centre activities do not expand outside the sites already included in a zone in the centre zones category.</w:t>
      </w:r>
    </w:p>
    <w:p w14:paraId="4487EDF5" w14:textId="77777777" w:rsidR="00510DF3" w:rsidRDefault="00510DF3" w:rsidP="00510DF3">
      <w:pPr>
        <w:pStyle w:val="ListParagraph"/>
        <w:spacing w:after="0"/>
        <w:ind w:left="794"/>
        <w:rPr>
          <w:rFonts w:ascii="Arial" w:hAnsi="Arial" w:cs="Arial"/>
        </w:rPr>
      </w:pPr>
    </w:p>
    <w:p w14:paraId="6A24B93F" w14:textId="2756C657" w:rsidR="00510DF3" w:rsidRDefault="00510DF3" w:rsidP="00510DF3">
      <w:pPr>
        <w:shd w:val="clear" w:color="auto" w:fill="FFFFFF"/>
        <w:spacing w:after="0" w:line="240" w:lineRule="auto"/>
        <w:ind w:right="750"/>
        <w:rPr>
          <w:rFonts w:ascii="Arial" w:eastAsia="Times New Roman" w:hAnsi="Arial" w:cs="Arial"/>
          <w:b/>
          <w:bCs/>
          <w:color w:val="000000"/>
          <w:lang w:eastAsia="en-AU"/>
        </w:rPr>
      </w:pPr>
      <w:r w:rsidRPr="00510DF3">
        <w:rPr>
          <w:rFonts w:ascii="Arial" w:hAnsi="Arial" w:cs="Arial"/>
          <w:b/>
          <w:bCs/>
          <w:color w:val="000000"/>
          <w:shd w:val="clear" w:color="auto" w:fill="FFFFFF"/>
        </w:rPr>
        <w:t xml:space="preserve">7.2.13.1.3 </w:t>
      </w:r>
      <w:r w:rsidRPr="00510DF3">
        <w:rPr>
          <w:rFonts w:ascii="Arial" w:eastAsia="Times New Roman" w:hAnsi="Arial" w:cs="Arial"/>
          <w:b/>
          <w:bCs/>
          <w:color w:val="000000"/>
          <w:lang w:eastAsia="en-AU"/>
        </w:rPr>
        <w:t>Performance outcomes and acceptable outcomes</w:t>
      </w:r>
    </w:p>
    <w:p w14:paraId="4703D005" w14:textId="77777777" w:rsidR="00510DF3" w:rsidRPr="00510DF3" w:rsidRDefault="00510DF3" w:rsidP="00510DF3">
      <w:pPr>
        <w:shd w:val="clear" w:color="auto" w:fill="FFFFFF"/>
        <w:spacing w:after="0" w:line="240" w:lineRule="auto"/>
        <w:ind w:right="750"/>
        <w:rPr>
          <w:rFonts w:ascii="Arial" w:eastAsia="Times New Roman" w:hAnsi="Arial" w:cs="Arial"/>
          <w:b/>
          <w:bCs/>
          <w:color w:val="000000"/>
          <w:lang w:eastAsia="en-AU"/>
        </w:rPr>
      </w:pPr>
    </w:p>
    <w:p w14:paraId="1DE38CC4" w14:textId="423F3C83" w:rsidR="00510DF3" w:rsidRDefault="00510DF3" w:rsidP="00510DF3">
      <w:pPr>
        <w:shd w:val="clear" w:color="auto" w:fill="FFFFFF"/>
        <w:spacing w:after="0" w:line="240" w:lineRule="auto"/>
        <w:ind w:right="750"/>
        <w:rPr>
          <w:rFonts w:ascii="Arial" w:eastAsia="Times New Roman" w:hAnsi="Arial" w:cs="Arial"/>
          <w:b/>
          <w:bCs/>
          <w:color w:val="000000"/>
          <w:lang w:eastAsia="en-AU"/>
        </w:rPr>
      </w:pPr>
      <w:r w:rsidRPr="00510DF3">
        <w:rPr>
          <w:rFonts w:ascii="Arial" w:eastAsia="Times New Roman" w:hAnsi="Arial" w:cs="Arial"/>
          <w:b/>
          <w:bCs/>
          <w:color w:val="000000"/>
          <w:lang w:eastAsia="en-AU"/>
        </w:rPr>
        <w:t>Table 7.2.13.1.3—Performance outcomes and acceptable outcomes</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5107"/>
        <w:gridCol w:w="3903"/>
      </w:tblGrid>
      <w:tr w:rsidR="00510DF3" w:rsidRPr="00510DF3" w14:paraId="63948D83" w14:textId="77777777" w:rsidTr="00510DF3">
        <w:tc>
          <w:tcPr>
            <w:tcW w:w="2834" w:type="pct"/>
            <w:tcBorders>
              <w:top w:val="single" w:sz="6" w:space="0" w:color="C0C0C0"/>
              <w:left w:val="single" w:sz="6" w:space="0" w:color="C0C0C0"/>
              <w:bottom w:val="single" w:sz="6" w:space="0" w:color="C0C0C0"/>
              <w:right w:val="single" w:sz="6" w:space="0" w:color="C0C0C0"/>
            </w:tcBorders>
            <w:shd w:val="clear" w:color="auto" w:fill="auto"/>
            <w:hideMark/>
          </w:tcPr>
          <w:p w14:paraId="3D9BFDBD" w14:textId="77777777" w:rsidR="00510DF3" w:rsidRPr="00510DF3" w:rsidRDefault="00510DF3" w:rsidP="00510DF3">
            <w:pPr>
              <w:spacing w:after="0" w:line="240" w:lineRule="auto"/>
              <w:rPr>
                <w:rFonts w:ascii="Arial" w:eastAsia="Times New Roman" w:hAnsi="Arial" w:cs="Arial"/>
                <w:b/>
                <w:bCs/>
                <w:lang w:eastAsia="en-AU"/>
              </w:rPr>
            </w:pPr>
            <w:r w:rsidRPr="00510DF3">
              <w:rPr>
                <w:rFonts w:ascii="Arial" w:eastAsia="Times New Roman" w:hAnsi="Arial" w:cs="Arial"/>
                <w:b/>
                <w:bCs/>
                <w:lang w:eastAsia="en-AU"/>
              </w:rPr>
              <w:t>Performance outcomes</w:t>
            </w:r>
          </w:p>
        </w:tc>
        <w:tc>
          <w:tcPr>
            <w:tcW w:w="2166" w:type="pct"/>
            <w:tcBorders>
              <w:top w:val="single" w:sz="6" w:space="0" w:color="C0C0C0"/>
              <w:left w:val="single" w:sz="6" w:space="0" w:color="C0C0C0"/>
              <w:bottom w:val="single" w:sz="6" w:space="0" w:color="C0C0C0"/>
              <w:right w:val="single" w:sz="6" w:space="0" w:color="C0C0C0"/>
            </w:tcBorders>
            <w:shd w:val="clear" w:color="auto" w:fill="auto"/>
            <w:hideMark/>
          </w:tcPr>
          <w:p w14:paraId="246220E4" w14:textId="77777777" w:rsidR="00510DF3" w:rsidRPr="00510DF3" w:rsidRDefault="00510DF3" w:rsidP="00510DF3">
            <w:pPr>
              <w:spacing w:after="0" w:line="240" w:lineRule="auto"/>
              <w:rPr>
                <w:rFonts w:ascii="Arial" w:eastAsia="Times New Roman" w:hAnsi="Arial" w:cs="Arial"/>
                <w:b/>
                <w:bCs/>
                <w:lang w:eastAsia="en-AU"/>
              </w:rPr>
            </w:pPr>
            <w:r w:rsidRPr="00510DF3">
              <w:rPr>
                <w:rFonts w:ascii="Arial" w:eastAsia="Times New Roman" w:hAnsi="Arial" w:cs="Arial"/>
                <w:b/>
                <w:bCs/>
                <w:lang w:eastAsia="en-AU"/>
              </w:rPr>
              <w:t>Acceptable outcomes</w:t>
            </w:r>
          </w:p>
        </w:tc>
      </w:tr>
      <w:tr w:rsidR="00510DF3" w:rsidRPr="00510DF3" w14:paraId="2A8E3C49" w14:textId="77777777" w:rsidTr="00510DF3">
        <w:tc>
          <w:tcPr>
            <w:tcW w:w="2834" w:type="pct"/>
            <w:tcBorders>
              <w:top w:val="single" w:sz="6" w:space="0" w:color="C0C0C0"/>
              <w:left w:val="single" w:sz="6" w:space="0" w:color="C0C0C0"/>
              <w:bottom w:val="single" w:sz="6" w:space="0" w:color="C0C0C0"/>
              <w:right w:val="single" w:sz="6" w:space="0" w:color="C0C0C0"/>
            </w:tcBorders>
            <w:shd w:val="clear" w:color="auto" w:fill="auto"/>
            <w:hideMark/>
          </w:tcPr>
          <w:p w14:paraId="5505CDC1" w14:textId="77777777" w:rsidR="00510DF3" w:rsidRPr="00510DF3" w:rsidRDefault="00510DF3" w:rsidP="00510DF3">
            <w:pPr>
              <w:spacing w:after="0" w:line="240" w:lineRule="auto"/>
              <w:rPr>
                <w:rFonts w:ascii="Arial" w:eastAsia="Times New Roman" w:hAnsi="Arial" w:cs="Arial"/>
                <w:lang w:eastAsia="en-AU"/>
              </w:rPr>
            </w:pPr>
            <w:r w:rsidRPr="00510DF3">
              <w:rPr>
                <w:rFonts w:ascii="Arial" w:eastAsia="Times New Roman" w:hAnsi="Arial" w:cs="Arial"/>
                <w:lang w:eastAsia="en-AU"/>
              </w:rPr>
              <w:t>No performance outcomes are prescribed.</w:t>
            </w:r>
          </w:p>
        </w:tc>
        <w:tc>
          <w:tcPr>
            <w:tcW w:w="2166" w:type="pct"/>
            <w:tcBorders>
              <w:top w:val="single" w:sz="6" w:space="0" w:color="C0C0C0"/>
              <w:left w:val="single" w:sz="6" w:space="0" w:color="C0C0C0"/>
              <w:bottom w:val="single" w:sz="6" w:space="0" w:color="C0C0C0"/>
              <w:right w:val="single" w:sz="6" w:space="0" w:color="C0C0C0"/>
            </w:tcBorders>
            <w:shd w:val="clear" w:color="auto" w:fill="auto"/>
            <w:hideMark/>
          </w:tcPr>
          <w:p w14:paraId="5AB345EB" w14:textId="77777777" w:rsidR="00510DF3" w:rsidRPr="00510DF3" w:rsidRDefault="00510DF3" w:rsidP="00510DF3">
            <w:pPr>
              <w:spacing w:after="0" w:line="240" w:lineRule="auto"/>
              <w:rPr>
                <w:rFonts w:ascii="Arial" w:eastAsia="Times New Roman" w:hAnsi="Arial" w:cs="Arial"/>
                <w:lang w:eastAsia="en-AU"/>
              </w:rPr>
            </w:pPr>
            <w:r w:rsidRPr="00510DF3">
              <w:rPr>
                <w:rFonts w:ascii="Arial" w:eastAsia="Times New Roman" w:hAnsi="Arial" w:cs="Arial"/>
                <w:lang w:eastAsia="en-AU"/>
              </w:rPr>
              <w:t>No acceptable outcomes are prescribed.</w:t>
            </w:r>
          </w:p>
        </w:tc>
      </w:tr>
    </w:tbl>
    <w:p w14:paraId="38809E90" w14:textId="48162B23" w:rsidR="008C0B61" w:rsidRDefault="008C0B61" w:rsidP="008C0B61">
      <w:pPr>
        <w:pStyle w:val="NormalWeb"/>
        <w:shd w:val="clear" w:color="auto" w:fill="EEEEEE"/>
        <w:spacing w:after="0"/>
        <w:rPr>
          <w:rFonts w:ascii="Arial" w:eastAsia="Times New Roman" w:hAnsi="Arial" w:cs="Arial"/>
          <w:color w:val="000000"/>
          <w:sz w:val="20"/>
          <w:szCs w:val="20"/>
          <w:lang w:eastAsia="en-AU"/>
        </w:rPr>
      </w:pPr>
      <w:r>
        <w:rPr>
          <w:rFonts w:ascii="Arial" w:hAnsi="Arial" w:cs="Arial"/>
          <w:noProof/>
          <w:color w:val="000000"/>
          <w:sz w:val="20"/>
          <w:szCs w:val="20"/>
        </w:rPr>
        <w:lastRenderedPageBreak/>
        <w:drawing>
          <wp:inline distT="0" distB="0" distL="0" distR="0" wp14:anchorId="3BFB733C" wp14:editId="78A7DAF4">
            <wp:extent cx="5582403" cy="8514000"/>
            <wp:effectExtent l="0" t="0" r="0" b="1905"/>
            <wp:docPr id="23" name="Picture 23" descr="This map is of a technical nature and as such is not accessible. For assistance interpreting this map, please contact Council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map is of a technical nature and as such is not accessible. For assistance interpreting this map, please contact Council on 3403 88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2403" cy="8514000"/>
                    </a:xfrm>
                    <a:prstGeom prst="rect">
                      <a:avLst/>
                    </a:prstGeom>
                    <a:noFill/>
                    <a:ln>
                      <a:noFill/>
                    </a:ln>
                  </pic:spPr>
                </pic:pic>
              </a:graphicData>
            </a:graphic>
          </wp:inline>
        </w:drawing>
      </w:r>
    </w:p>
    <w:p w14:paraId="394FC504" w14:textId="77777777" w:rsidR="008C0B61" w:rsidRDefault="008C0B61" w:rsidP="008C0B61">
      <w:pPr>
        <w:pStyle w:val="NormalWeb"/>
        <w:shd w:val="clear" w:color="auto" w:fill="EEEEEE"/>
        <w:spacing w:after="0"/>
        <w:rPr>
          <w:rFonts w:ascii="Arial" w:hAnsi="Arial" w:cs="Arial"/>
          <w:color w:val="000000"/>
          <w:sz w:val="20"/>
          <w:szCs w:val="20"/>
        </w:rPr>
      </w:pPr>
      <w:r>
        <w:rPr>
          <w:rFonts w:ascii="Arial" w:hAnsi="Arial" w:cs="Arial"/>
          <w:color w:val="000000"/>
          <w:sz w:val="20"/>
          <w:szCs w:val="20"/>
        </w:rPr>
        <w:t>View the high resolution of </w:t>
      </w:r>
      <w:hyperlink r:id="rId112" w:history="1">
        <w:r>
          <w:rPr>
            <w:rStyle w:val="Hyperlink"/>
            <w:rFonts w:ascii="Arial" w:hAnsi="Arial" w:cs="Arial"/>
            <w:color w:val="337AB7"/>
            <w:sz w:val="20"/>
            <w:szCs w:val="20"/>
          </w:rPr>
          <w:t>Figure a—McDowall</w:t>
        </w:r>
      </w:hyperlink>
    </w:p>
    <w:p w14:paraId="12F734DB" w14:textId="3BBB9A36" w:rsidR="00186FC5" w:rsidRPr="007602DA" w:rsidRDefault="00186FC5" w:rsidP="008808B8">
      <w:pPr>
        <w:pStyle w:val="AmendmentStyle"/>
        <w:rPr>
          <w:rFonts w:ascii="Arial" w:hAnsi="Arial" w:cs="Arial"/>
        </w:rPr>
      </w:pPr>
      <w:r w:rsidRPr="007602DA">
        <w:rPr>
          <w:rFonts w:ascii="Arial" w:hAnsi="Arial" w:cs="Arial"/>
        </w:rPr>
        <w:lastRenderedPageBreak/>
        <w:t>’</w:t>
      </w:r>
    </w:p>
    <w:p w14:paraId="79612495" w14:textId="75549920" w:rsidR="00AB1DD1" w:rsidRPr="007602DA" w:rsidRDefault="00AB1DD1" w:rsidP="005B6C1F">
      <w:pPr>
        <w:pStyle w:val="AmendmentPart1"/>
        <w:ind w:left="0" w:firstLine="0"/>
        <w:rPr>
          <w:rFonts w:ascii="Arial" w:hAnsi="Arial"/>
        </w:rPr>
      </w:pPr>
      <w:bookmarkStart w:id="75" w:name="_Toc485111040"/>
      <w:bookmarkStart w:id="76" w:name="_Toc485373829"/>
      <w:bookmarkStart w:id="77" w:name="_Toc490562635"/>
      <w:bookmarkStart w:id="78" w:name="_Toc90891734"/>
      <w:r w:rsidRPr="007602DA">
        <w:rPr>
          <w:rFonts w:ascii="Arial" w:hAnsi="Arial"/>
        </w:rPr>
        <w:t>Part 4</w:t>
      </w:r>
      <w:r w:rsidRPr="007602DA">
        <w:rPr>
          <w:rFonts w:ascii="Arial" w:hAnsi="Arial"/>
        </w:rPr>
        <w:tab/>
        <w:t>Amendment of Part 8 (Overlays)</w:t>
      </w:r>
      <w:bookmarkEnd w:id="75"/>
      <w:bookmarkEnd w:id="76"/>
      <w:bookmarkEnd w:id="77"/>
      <w:bookmarkEnd w:id="78"/>
    </w:p>
    <w:p w14:paraId="1EC56B1B" w14:textId="77777777" w:rsidR="00017082" w:rsidRPr="007602DA" w:rsidRDefault="00EE7679" w:rsidP="00A37B95">
      <w:pPr>
        <w:pStyle w:val="AmendmentPart2"/>
        <w:rPr>
          <w:rFonts w:ascii="Arial" w:hAnsi="Arial"/>
        </w:rPr>
      </w:pPr>
      <w:bookmarkStart w:id="79" w:name="_Toc485373830"/>
      <w:bookmarkStart w:id="80" w:name="_Toc490562636"/>
      <w:bookmarkStart w:id="81" w:name="_Toc90891735"/>
      <w:r w:rsidRPr="007602DA">
        <w:rPr>
          <w:rFonts w:ascii="Arial" w:hAnsi="Arial"/>
        </w:rPr>
        <w:t>4</w:t>
      </w:r>
      <w:r w:rsidR="00017082" w:rsidRPr="007602DA">
        <w:rPr>
          <w:rFonts w:ascii="Arial" w:hAnsi="Arial"/>
        </w:rPr>
        <w:t>.1</w:t>
      </w:r>
      <w:r w:rsidR="00017082" w:rsidRPr="007602DA">
        <w:rPr>
          <w:rFonts w:ascii="Arial" w:hAnsi="Arial"/>
        </w:rPr>
        <w:tab/>
        <w:t xml:space="preserve">Amendment to </w:t>
      </w:r>
      <w:r w:rsidR="00985785" w:rsidRPr="007602DA">
        <w:rPr>
          <w:rFonts w:ascii="Arial" w:hAnsi="Arial"/>
        </w:rPr>
        <w:t xml:space="preserve">section </w:t>
      </w:r>
      <w:r w:rsidR="00560BD0" w:rsidRPr="007602DA">
        <w:rPr>
          <w:rFonts w:ascii="Arial" w:hAnsi="Arial"/>
        </w:rPr>
        <w:t>8.</w:t>
      </w:r>
      <w:r w:rsidR="007511F0" w:rsidRPr="007602DA">
        <w:rPr>
          <w:rFonts w:ascii="Arial" w:hAnsi="Arial"/>
        </w:rPr>
        <w:t>2</w:t>
      </w:r>
      <w:r w:rsidR="00201844" w:rsidRPr="007602DA">
        <w:rPr>
          <w:rFonts w:ascii="Arial" w:hAnsi="Arial"/>
        </w:rPr>
        <w:t>.19 (Significant landscape tree overlay code)</w:t>
      </w:r>
      <w:bookmarkEnd w:id="79"/>
      <w:bookmarkEnd w:id="80"/>
      <w:bookmarkEnd w:id="81"/>
    </w:p>
    <w:p w14:paraId="580AE957" w14:textId="11B5CE76" w:rsidR="00DF7EA5" w:rsidRPr="00D80980" w:rsidRDefault="005E4C0A" w:rsidP="00291BE3">
      <w:pPr>
        <w:pStyle w:val="AmendmentPoint1"/>
        <w:ind w:left="720" w:hanging="720"/>
        <w:rPr>
          <w:sz w:val="22"/>
          <w:szCs w:val="22"/>
        </w:rPr>
      </w:pPr>
      <w:r w:rsidRPr="00D80980">
        <w:rPr>
          <w:sz w:val="22"/>
          <w:szCs w:val="22"/>
        </w:rPr>
        <w:t>Section 8.2</w:t>
      </w:r>
      <w:r w:rsidR="00DF7EA5" w:rsidRPr="00D80980">
        <w:rPr>
          <w:sz w:val="22"/>
          <w:szCs w:val="22"/>
        </w:rPr>
        <w:t>.19 Significant landscape tree overlay code</w:t>
      </w:r>
      <w:r w:rsidRPr="00D80980">
        <w:rPr>
          <w:sz w:val="22"/>
          <w:szCs w:val="22"/>
        </w:rPr>
        <w:t xml:space="preserve">, </w:t>
      </w:r>
      <w:r w:rsidR="00D80980" w:rsidRPr="00D80980">
        <w:rPr>
          <w:sz w:val="22"/>
          <w:szCs w:val="22"/>
        </w:rPr>
        <w:t>Table 8.2.19.3.C—Significant landscape trees in specific locations</w:t>
      </w:r>
      <w:r w:rsidR="00636BC5" w:rsidRPr="00636BC5">
        <w:rPr>
          <w:sz w:val="22"/>
          <w:szCs w:val="22"/>
        </w:rPr>
        <w:t xml:space="preserve"> </w:t>
      </w:r>
      <w:proofErr w:type="gramStart"/>
      <w:r w:rsidR="00636BC5">
        <w:rPr>
          <w:sz w:val="22"/>
          <w:szCs w:val="22"/>
        </w:rPr>
        <w:t>sub category</w:t>
      </w:r>
      <w:proofErr w:type="gramEnd"/>
      <w:r w:rsidR="00636BC5" w:rsidRPr="00D80980">
        <w:rPr>
          <w:sz w:val="22"/>
          <w:szCs w:val="22"/>
        </w:rPr>
        <w:t xml:space="preserve"> </w:t>
      </w:r>
      <w:r w:rsidR="00D80980" w:rsidRPr="00D80980">
        <w:rPr>
          <w:sz w:val="22"/>
          <w:szCs w:val="22"/>
        </w:rPr>
        <w:t>–</w:t>
      </w:r>
    </w:p>
    <w:p w14:paraId="3F8E7901" w14:textId="77777777" w:rsidR="00EA4993" w:rsidRDefault="00EA4993" w:rsidP="008808B8">
      <w:pPr>
        <w:pStyle w:val="AmendmentStyle"/>
        <w:rPr>
          <w:rFonts w:ascii="Arial" w:hAnsi="Arial" w:cs="Arial"/>
          <w:sz w:val="22"/>
          <w:szCs w:val="22"/>
        </w:rPr>
      </w:pPr>
    </w:p>
    <w:p w14:paraId="1DA144C4" w14:textId="042ED186" w:rsidR="005E4C0A" w:rsidRPr="00D80980" w:rsidRDefault="00EA4993" w:rsidP="00D26915">
      <w:pPr>
        <w:pStyle w:val="AmendmentStyle"/>
        <w:rPr>
          <w:rFonts w:ascii="Arial" w:hAnsi="Arial" w:cs="Arial"/>
          <w:sz w:val="22"/>
          <w:szCs w:val="22"/>
        </w:rPr>
      </w:pPr>
      <w:r>
        <w:rPr>
          <w:rFonts w:ascii="Arial" w:hAnsi="Arial" w:cs="Arial"/>
          <w:sz w:val="22"/>
          <w:szCs w:val="22"/>
        </w:rPr>
        <w:t>I</w:t>
      </w:r>
      <w:r w:rsidR="005E4C0A" w:rsidRPr="00D80980">
        <w:rPr>
          <w:rFonts w:ascii="Arial" w:hAnsi="Arial" w:cs="Arial"/>
          <w:sz w:val="22"/>
          <w:szCs w:val="22"/>
        </w:rPr>
        <w:t>nsert</w:t>
      </w:r>
      <w:r w:rsidR="00F415BD">
        <w:rPr>
          <w:rFonts w:ascii="Arial" w:hAnsi="Arial" w:cs="Arial"/>
          <w:sz w:val="22"/>
          <w:szCs w:val="22"/>
        </w:rPr>
        <w:t xml:space="preserve"> </w:t>
      </w:r>
      <w:r w:rsidR="00A33F74">
        <w:rPr>
          <w:rFonts w:ascii="Arial" w:hAnsi="Arial" w:cs="Arial"/>
          <w:sz w:val="22"/>
          <w:szCs w:val="22"/>
        </w:rPr>
        <w:t xml:space="preserve">rows </w:t>
      </w:r>
      <w:r w:rsidR="00CB2855">
        <w:rPr>
          <w:rFonts w:ascii="Arial" w:hAnsi="Arial" w:cs="Arial"/>
          <w:sz w:val="22"/>
          <w:szCs w:val="22"/>
        </w:rPr>
        <w:t xml:space="preserve">in ‘Bridgeman Downs’ section </w:t>
      </w:r>
      <w:r w:rsidR="00A33F74">
        <w:rPr>
          <w:rFonts w:ascii="Arial" w:hAnsi="Arial" w:cs="Arial"/>
          <w:sz w:val="22"/>
          <w:szCs w:val="22"/>
        </w:rPr>
        <w:t>before 181 Graham Road</w:t>
      </w:r>
      <w:r w:rsidR="00F415BD">
        <w:rPr>
          <w:rFonts w:ascii="Arial" w:hAnsi="Arial" w:cs="Arial"/>
          <w:sz w:val="22"/>
          <w:szCs w:val="22"/>
        </w:rPr>
        <w:t>:</w:t>
      </w:r>
      <w:r w:rsidR="005E4C0A" w:rsidRPr="00D80980">
        <w:rPr>
          <w:rFonts w:ascii="Arial" w:hAnsi="Arial" w:cs="Arial"/>
          <w:sz w:val="22"/>
          <w:szCs w:val="22"/>
        </w:rPr>
        <w:t>‘</w:t>
      </w:r>
    </w:p>
    <w:p w14:paraId="218A221D" w14:textId="18A7AE68" w:rsidR="00441AD2" w:rsidRPr="00D80980" w:rsidRDefault="00441AD2" w:rsidP="008808B8">
      <w:pPr>
        <w:pStyle w:val="AmendmentStyle"/>
        <w:rPr>
          <w:rFonts w:ascii="Arial" w:hAnsi="Arial" w:cs="Arial"/>
          <w:sz w:val="22"/>
          <w:szCs w:val="22"/>
        </w:rPr>
      </w:pP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3080"/>
        <w:gridCol w:w="18"/>
        <w:gridCol w:w="11"/>
        <w:gridCol w:w="14"/>
        <w:gridCol w:w="11"/>
        <w:gridCol w:w="2883"/>
        <w:gridCol w:w="7"/>
        <w:gridCol w:w="7"/>
        <w:gridCol w:w="9"/>
        <w:gridCol w:w="16"/>
        <w:gridCol w:w="11"/>
        <w:gridCol w:w="2943"/>
      </w:tblGrid>
      <w:tr w:rsidR="00441AD2" w:rsidRPr="00441AD2" w14:paraId="294FD356" w14:textId="77777777" w:rsidTr="004B6F7E">
        <w:tc>
          <w:tcPr>
            <w:tcW w:w="5000" w:type="pct"/>
            <w:gridSpan w:val="12"/>
            <w:tcBorders>
              <w:top w:val="single" w:sz="6" w:space="0" w:color="C0C0C0"/>
              <w:left w:val="single" w:sz="6" w:space="0" w:color="C0C0C0"/>
              <w:bottom w:val="single" w:sz="6" w:space="0" w:color="C0C0C0"/>
              <w:right w:val="single" w:sz="6" w:space="0" w:color="C0C0C0"/>
            </w:tcBorders>
            <w:shd w:val="clear" w:color="auto" w:fill="auto"/>
            <w:hideMark/>
          </w:tcPr>
          <w:p w14:paraId="4B4B783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0B47ED2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37A3AE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331FBE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9A3DF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550937CD"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1626C8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grandis</w:t>
            </w:r>
            <w:r w:rsidRPr="004B6F7E">
              <w:rPr>
                <w:rFonts w:ascii="Arial" w:eastAsia="Times New Roman" w:hAnsi="Arial" w:cs="Arial"/>
                <w:sz w:val="24"/>
                <w:szCs w:val="24"/>
                <w:lang w:eastAsia="en-AU"/>
              </w:rPr>
              <w:t> Flooded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7EB469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459 Albany Creek Road (front eastern boundary)</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7FF37B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L2 RP868571</w:t>
            </w:r>
          </w:p>
        </w:tc>
      </w:tr>
      <w:tr w:rsidR="00441AD2" w:rsidRPr="00441AD2" w14:paraId="2FE674CD"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091D82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61DC87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F9FC8C7"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79B3C98A"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71BB5B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sp.</w:t>
            </w:r>
            <w:r w:rsidRPr="004B6F7E">
              <w:rPr>
                <w:rFonts w:ascii="Arial" w:eastAsia="Times New Roman" w:hAnsi="Arial" w:cs="Arial"/>
                <w:sz w:val="24"/>
                <w:szCs w:val="24"/>
                <w:lang w:eastAsia="en-AU"/>
              </w:rPr>
              <w:t> Gum tree</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D16EDC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509 Albany Creek Road (rear north eastern corner)</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3AC729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L2 RP93242</w:t>
            </w:r>
          </w:p>
        </w:tc>
      </w:tr>
      <w:tr w:rsidR="00441AD2" w:rsidRPr="00441AD2" w14:paraId="7A41DFF9"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1479B1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31465E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095B4B2"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1ECD3A41"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C3A4AB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Ficus macrophylla</w:t>
            </w:r>
            <w:r w:rsidRPr="004B6F7E">
              <w:rPr>
                <w:rFonts w:ascii="Arial" w:eastAsia="Times New Roman" w:hAnsi="Arial" w:cs="Arial"/>
                <w:sz w:val="24"/>
                <w:szCs w:val="24"/>
                <w:lang w:eastAsia="en-AU"/>
              </w:rPr>
              <w:t> Moreton Bay fig</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350CB8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515 Albany Creek Road (front east side)</w:t>
            </w:r>
          </w:p>
          <w:p w14:paraId="7D9E039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1FBAA9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RP93242</w:t>
            </w:r>
          </w:p>
        </w:tc>
      </w:tr>
      <w:tr w:rsidR="00441AD2" w:rsidRPr="00441AD2" w14:paraId="57C34943"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2955CA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770FA93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EDC62B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09225F6E"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9DE802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grandis</w:t>
            </w:r>
            <w:r w:rsidRPr="004B6F7E">
              <w:rPr>
                <w:rFonts w:ascii="Arial" w:eastAsia="Times New Roman" w:hAnsi="Arial" w:cs="Arial"/>
                <w:sz w:val="24"/>
                <w:szCs w:val="24"/>
                <w:lang w:eastAsia="en-AU"/>
              </w:rPr>
              <w:t> Flooded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7E853A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543 Albany Creek Road (front boundary, centre)</w:t>
            </w:r>
          </w:p>
          <w:p w14:paraId="56DF148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722479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L5 RP93242</w:t>
            </w:r>
          </w:p>
        </w:tc>
      </w:tr>
      <w:tr w:rsidR="00441AD2" w:rsidRPr="00441AD2" w14:paraId="11240E7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6B3A91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569F487"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CD6A27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77304821"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4AE30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 x</w:t>
            </w:r>
            <w:r w:rsidRPr="004B6F7E">
              <w:rPr>
                <w:rFonts w:ascii="Arial" w:eastAsia="Times New Roman" w:hAnsi="Arial" w:cs="Arial"/>
                <w:i/>
                <w:iCs/>
                <w:sz w:val="24"/>
                <w:szCs w:val="24"/>
                <w:lang w:eastAsia="en-AU"/>
              </w:rPr>
              <w:t xml:space="preserve"> 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6F3BB6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831 Beams Road (back garden)</w:t>
            </w:r>
          </w:p>
          <w:p w14:paraId="2F68A1E1"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16F13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L4 RP201956</w:t>
            </w:r>
          </w:p>
        </w:tc>
      </w:tr>
      <w:tr w:rsidR="00441AD2" w:rsidRPr="00441AD2" w14:paraId="7455C86D"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D25551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C3DD8B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BB11A97"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206BCF35"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9F6F8EF"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t>Corymbia</w:t>
            </w:r>
            <w:proofErr w:type="spellEnd"/>
            <w:r w:rsidRPr="004B6F7E">
              <w:rPr>
                <w:rFonts w:ascii="Arial" w:eastAsia="Times New Roman" w:hAnsi="Arial" w:cs="Arial"/>
                <w:i/>
                <w:iCs/>
                <w:sz w:val="24"/>
                <w:szCs w:val="24"/>
                <w:lang w:eastAsia="en-AU"/>
              </w:rPr>
              <w:t xml:space="preserve"> citriodora</w:t>
            </w:r>
            <w:r w:rsidRPr="004B6F7E">
              <w:rPr>
                <w:rFonts w:ascii="Arial" w:eastAsia="Times New Roman" w:hAnsi="Arial" w:cs="Arial"/>
                <w:sz w:val="24"/>
                <w:szCs w:val="24"/>
                <w:lang w:eastAsia="en-AU"/>
              </w:rPr>
              <w:t> Lemon scented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2B89BB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837 Beams Road (rear north eastern corner)</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3A08A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RP201956</w:t>
            </w:r>
          </w:p>
        </w:tc>
      </w:tr>
      <w:tr w:rsidR="00441AD2" w:rsidRPr="00441AD2" w14:paraId="59802AB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2F8EF8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30B097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97786E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569908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F449B6"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2 x Eucalyptus</w:t>
            </w:r>
            <w:r w:rsidRPr="004B6F7E">
              <w:rPr>
                <w:rFonts w:ascii="Arial" w:eastAsia="Times New Roman" w:hAnsi="Arial" w:cs="Arial"/>
                <w:sz w:val="24"/>
                <w:szCs w:val="24"/>
                <w:lang w:eastAsia="en-AU"/>
              </w:rPr>
              <w:t> spp. Gum trees</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ABC95A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879 Beams Road (front entrance)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FC6B70F"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SP227361</w:t>
            </w:r>
          </w:p>
        </w:tc>
      </w:tr>
      <w:tr w:rsidR="00441AD2" w:rsidRPr="00441AD2" w14:paraId="0799EE16"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3A9EE71"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92D46F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908F48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D8C7D58"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74F6BF4"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t>Corymbia</w:t>
            </w:r>
            <w:proofErr w:type="spellEnd"/>
            <w:r w:rsidRPr="004B6F7E">
              <w:rPr>
                <w:rFonts w:ascii="Arial" w:eastAsia="Times New Roman" w:hAnsi="Arial" w:cs="Arial"/>
                <w:i/>
                <w:iCs/>
                <w:sz w:val="24"/>
                <w:szCs w:val="24"/>
                <w:lang w:eastAsia="en-AU"/>
              </w:rPr>
              <w:t xml:space="preserve"> citriodora</w:t>
            </w:r>
            <w:r w:rsidRPr="004B6F7E">
              <w:rPr>
                <w:rFonts w:ascii="Arial" w:eastAsia="Times New Roman" w:hAnsi="Arial" w:cs="Arial"/>
                <w:sz w:val="24"/>
                <w:szCs w:val="24"/>
                <w:lang w:eastAsia="en-AU"/>
              </w:rPr>
              <w:t> Lemon scented gum</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7CED3EB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888 Beams Road (front garden)</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48AD7FB"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L2 RP219782</w:t>
            </w:r>
          </w:p>
        </w:tc>
      </w:tr>
      <w:tr w:rsidR="00441AD2" w:rsidRPr="00441AD2" w14:paraId="2D2FBDC1"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1B1658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2D9177C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0AC4DC1"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0895EA00"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B8F6A6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major</w:t>
            </w:r>
            <w:r w:rsidRPr="004B6F7E">
              <w:rPr>
                <w:rFonts w:ascii="Arial" w:eastAsia="Times New Roman" w:hAnsi="Arial" w:cs="Arial"/>
                <w:sz w:val="24"/>
                <w:szCs w:val="24"/>
                <w:lang w:eastAsia="en-AU"/>
              </w:rPr>
              <w:t> Grey gum</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7F1003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1016 Beams Road (west side of block)</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3A1932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L6 RP853250</w:t>
            </w:r>
          </w:p>
        </w:tc>
      </w:tr>
      <w:tr w:rsidR="00441AD2" w:rsidRPr="00441AD2" w14:paraId="07D5141B"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41AEB9A"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27CD54B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B383EF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447683F"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470F906"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4D0E0AE9"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452 Beckett Road (front right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EC55B2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L11 SP227442</w:t>
            </w:r>
          </w:p>
        </w:tc>
      </w:tr>
      <w:tr w:rsidR="00441AD2" w:rsidRPr="00441AD2" w14:paraId="11556EEF"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2771AB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4E49CD67"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059D53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0C4733FE"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58D7309"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 x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6E82E88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xml:space="preserve">7 </w:t>
            </w:r>
            <w:proofErr w:type="spellStart"/>
            <w:r w:rsidRPr="004B6F7E">
              <w:rPr>
                <w:rFonts w:ascii="Arial" w:eastAsia="Times New Roman" w:hAnsi="Arial" w:cs="Arial"/>
                <w:sz w:val="24"/>
                <w:szCs w:val="24"/>
                <w:lang w:eastAsia="en-AU"/>
              </w:rPr>
              <w:t>Booyong</w:t>
            </w:r>
            <w:proofErr w:type="spellEnd"/>
            <w:r w:rsidRPr="004B6F7E">
              <w:rPr>
                <w:rFonts w:ascii="Arial" w:eastAsia="Times New Roman" w:hAnsi="Arial" w:cs="Arial"/>
                <w:sz w:val="24"/>
                <w:szCs w:val="24"/>
                <w:lang w:eastAsia="en-AU"/>
              </w:rPr>
              <w:t xml:space="preserve"> Place (rear of lot)</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207C2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L4 SP205030</w:t>
            </w:r>
          </w:p>
        </w:tc>
      </w:tr>
      <w:tr w:rsidR="00441AD2" w:rsidRPr="00441AD2" w14:paraId="22DEEB3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8484BD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18926C2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44B96A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00807F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F199E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BAB253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117 Bridgeman Road (front right)</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FBF7C1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L63 RP847648</w:t>
            </w:r>
          </w:p>
        </w:tc>
      </w:tr>
      <w:tr w:rsidR="00441AD2" w:rsidRPr="00441AD2" w14:paraId="76FB695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25B25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437B53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8307B6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16B7744A"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6046A7F"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Group of</w:t>
            </w:r>
            <w:r w:rsidRPr="004B6F7E">
              <w:rPr>
                <w:rFonts w:ascii="Arial" w:eastAsia="Times New Roman" w:hAnsi="Arial" w:cs="Arial"/>
                <w:i/>
                <w:iCs/>
                <w:sz w:val="24"/>
                <w:szCs w:val="24"/>
                <w:lang w:eastAsia="en-AU"/>
              </w:rPr>
              <w:t xml:space="preserve"> 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12765FC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123 Bridgeman Road (front of site)</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24546B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RP29305</w:t>
            </w:r>
          </w:p>
        </w:tc>
      </w:tr>
      <w:tr w:rsidR="00441AD2" w:rsidRPr="00441AD2" w14:paraId="0212B34D"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E46672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DEF78B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66F5E302"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732BA61"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2752FD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Ficus macrophylla</w:t>
            </w:r>
            <w:r w:rsidRPr="004B6F7E">
              <w:rPr>
                <w:rFonts w:ascii="Arial" w:eastAsia="Times New Roman" w:hAnsi="Arial" w:cs="Arial"/>
                <w:sz w:val="24"/>
                <w:szCs w:val="24"/>
                <w:lang w:eastAsia="en-AU"/>
              </w:rPr>
              <w:t> (Moreton Bay fig)</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04B9450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169 Bridgeman Road (front garden)</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5299893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RP219782</w:t>
            </w:r>
          </w:p>
        </w:tc>
      </w:tr>
      <w:tr w:rsidR="00441AD2" w:rsidRPr="00441AD2" w14:paraId="32F9C244"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025178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4A05167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03B034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3AF2C802"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29E6DC4"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lastRenderedPageBreak/>
              <w:t>Corymbia</w:t>
            </w:r>
            <w:proofErr w:type="spellEnd"/>
            <w:r w:rsidRPr="004B6F7E">
              <w:rPr>
                <w:rFonts w:ascii="Arial" w:eastAsia="Times New Roman" w:hAnsi="Arial" w:cs="Arial"/>
                <w:i/>
                <w:iCs/>
                <w:sz w:val="24"/>
                <w:szCs w:val="24"/>
                <w:lang w:eastAsia="en-AU"/>
              </w:rPr>
              <w:t xml:space="preserve"> </w:t>
            </w:r>
            <w:proofErr w:type="spellStart"/>
            <w:r w:rsidRPr="004B6F7E">
              <w:rPr>
                <w:rFonts w:ascii="Arial" w:eastAsia="Times New Roman" w:hAnsi="Arial" w:cs="Arial"/>
                <w:i/>
                <w:iCs/>
                <w:sz w:val="24"/>
                <w:szCs w:val="24"/>
                <w:lang w:eastAsia="en-AU"/>
              </w:rPr>
              <w:t>henryi</w:t>
            </w:r>
            <w:proofErr w:type="spellEnd"/>
            <w:r w:rsidRPr="004B6F7E">
              <w:rPr>
                <w:rFonts w:ascii="Arial" w:eastAsia="Times New Roman" w:hAnsi="Arial" w:cs="Arial"/>
                <w:sz w:val="24"/>
                <w:szCs w:val="24"/>
                <w:lang w:eastAsia="en-AU"/>
              </w:rPr>
              <w:t> Large leaved spotted gum</w:t>
            </w:r>
          </w:p>
          <w:p w14:paraId="02E5C17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3 x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433C7E4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240 Bridgeman Road (centre and southern boundary)</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02C42CA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RP228201</w:t>
            </w:r>
          </w:p>
        </w:tc>
      </w:tr>
      <w:tr w:rsidR="00441AD2" w:rsidRPr="00441AD2" w14:paraId="43942E8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F02CE4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9B13FB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E6C80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2191F9C3"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6CA9CAF"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5E9A7A9"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14 Bronson Street (southern boundary, centre)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D1E02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L5 RP806325</w:t>
            </w:r>
          </w:p>
        </w:tc>
      </w:tr>
      <w:tr w:rsidR="00441AD2" w:rsidRPr="00441AD2" w14:paraId="6C92A860"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827786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D428A4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CBF28F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BA2241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524A4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4 x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5CF7A8A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110 Camelot Place (back boundary and front corner)</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0E175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L9 RP896841</w:t>
            </w:r>
          </w:p>
        </w:tc>
      </w:tr>
      <w:tr w:rsidR="00441AD2" w:rsidRPr="00441AD2" w14:paraId="5F4B7D7A"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08E24D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8293C7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10105E2"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09975B00"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6E198B0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Group of </w:t>
            </w:r>
            <w:r w:rsidRPr="004B6F7E">
              <w:rPr>
                <w:rFonts w:ascii="Arial" w:eastAsia="Times New Roman" w:hAnsi="Arial" w:cs="Arial"/>
                <w:i/>
                <w:iCs/>
                <w:sz w:val="24"/>
                <w:szCs w:val="24"/>
                <w:lang w:eastAsia="en-AU"/>
              </w:rPr>
              <w:t>Eucalyptus spp.</w:t>
            </w:r>
            <w:r w:rsidRPr="004B6F7E">
              <w:rPr>
                <w:rFonts w:ascii="Arial" w:eastAsia="Times New Roman" w:hAnsi="Arial" w:cs="Arial"/>
                <w:sz w:val="24"/>
                <w:szCs w:val="24"/>
                <w:lang w:eastAsia="en-AU"/>
              </w:rPr>
              <w:t> Gum trees</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64F6B5D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125 Camelot Place (rear of block)</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7AA414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RP896842</w:t>
            </w:r>
          </w:p>
        </w:tc>
      </w:tr>
      <w:tr w:rsidR="00441AD2" w:rsidRPr="00441AD2" w14:paraId="535AE4FF"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0E8ABB7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B45602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F866EF1"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1B352003"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610FF57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4 x</w:t>
            </w:r>
            <w:r w:rsidRPr="004B6F7E">
              <w:rPr>
                <w:rFonts w:ascii="Arial" w:eastAsia="Times New Roman" w:hAnsi="Arial" w:cs="Arial"/>
                <w:i/>
                <w:iCs/>
                <w:sz w:val="24"/>
                <w:szCs w:val="24"/>
                <w:lang w:eastAsia="en-AU"/>
              </w:rPr>
              <w:t xml:space="preserve"> 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C4970A3"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170 Camelot Place (front left)</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872E7D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L6 RP896842</w:t>
            </w:r>
          </w:p>
        </w:tc>
      </w:tr>
      <w:tr w:rsidR="00441AD2" w:rsidRPr="00441AD2" w14:paraId="309A294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7565B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CBDB3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DA5E6F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70E55554"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52DA42B"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3 x </w:t>
            </w:r>
            <w:r w:rsidRPr="004B6F7E">
              <w:rPr>
                <w:rFonts w:ascii="Arial" w:eastAsia="Times New Roman" w:hAnsi="Arial" w:cs="Arial"/>
                <w:i/>
                <w:iCs/>
                <w:sz w:val="24"/>
                <w:szCs w:val="24"/>
                <w:lang w:eastAsia="en-AU"/>
              </w:rPr>
              <w:t xml:space="preserve">Eucalyptus and </w:t>
            </w:r>
            <w:proofErr w:type="spellStart"/>
            <w:r w:rsidRPr="004B6F7E">
              <w:rPr>
                <w:rFonts w:ascii="Arial" w:eastAsia="Times New Roman" w:hAnsi="Arial" w:cs="Arial"/>
                <w:i/>
                <w:iCs/>
                <w:sz w:val="24"/>
                <w:szCs w:val="24"/>
                <w:lang w:eastAsia="en-AU"/>
              </w:rPr>
              <w:t>Corymbia</w:t>
            </w:r>
            <w:proofErr w:type="spellEnd"/>
            <w:r w:rsidRPr="004B6F7E">
              <w:rPr>
                <w:rFonts w:ascii="Arial" w:eastAsia="Times New Roman" w:hAnsi="Arial" w:cs="Arial"/>
                <w:i/>
                <w:iCs/>
                <w:sz w:val="24"/>
                <w:szCs w:val="24"/>
                <w:lang w:eastAsia="en-AU"/>
              </w:rPr>
              <w:t xml:space="preserve"> sp.</w:t>
            </w:r>
            <w:r w:rsidRPr="004B6F7E">
              <w:rPr>
                <w:rFonts w:ascii="Arial" w:eastAsia="Times New Roman" w:hAnsi="Arial" w:cs="Arial"/>
                <w:sz w:val="24"/>
                <w:szCs w:val="24"/>
                <w:lang w:eastAsia="en-AU"/>
              </w:rPr>
              <w:t> Gum trees</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2FFBB4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22 Centurion Street (</w:t>
            </w:r>
            <w:proofErr w:type="spellStart"/>
            <w:r w:rsidRPr="004B6F7E">
              <w:rPr>
                <w:rFonts w:ascii="Arial" w:eastAsia="Times New Roman" w:hAnsi="Arial" w:cs="Arial"/>
                <w:sz w:val="24"/>
                <w:szCs w:val="24"/>
                <w:lang w:eastAsia="en-AU"/>
              </w:rPr>
              <w:t>Flametree</w:t>
            </w:r>
            <w:proofErr w:type="spellEnd"/>
            <w:r w:rsidRPr="004B6F7E">
              <w:rPr>
                <w:rFonts w:ascii="Arial" w:eastAsia="Times New Roman" w:hAnsi="Arial" w:cs="Arial"/>
                <w:sz w:val="24"/>
                <w:szCs w:val="24"/>
                <w:lang w:eastAsia="en-AU"/>
              </w:rPr>
              <w:t xml:space="preserve"> frontage)</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7C0220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L46 RP151158</w:t>
            </w:r>
          </w:p>
        </w:tc>
      </w:tr>
      <w:tr w:rsidR="00441AD2" w:rsidRPr="00441AD2" w14:paraId="12CD9A0F"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90776F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6BE0E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2B9F214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5F9A64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49BFA6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 x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microcory</w:t>
            </w:r>
            <w:r w:rsidRPr="004B6F7E">
              <w:rPr>
                <w:rFonts w:ascii="Arial" w:eastAsia="Times New Roman" w:hAnsi="Arial" w:cs="Arial"/>
                <w:sz w:val="24"/>
                <w:szCs w:val="24"/>
                <w:lang w:eastAsia="en-AU"/>
              </w:rPr>
              <w:t>s</w:t>
            </w:r>
            <w:proofErr w:type="spellEnd"/>
            <w:r w:rsidRPr="004B6F7E">
              <w:rPr>
                <w:rFonts w:ascii="Arial" w:eastAsia="Times New Roman" w:hAnsi="Arial" w:cs="Arial"/>
                <w:sz w:val="24"/>
                <w:szCs w:val="24"/>
                <w:lang w:eastAsia="en-AU"/>
              </w:rPr>
              <w:t xml:space="preserve"> Tallowwood</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E324A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12 Cotswold Place (south side of garden)</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B01FAA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RP896825</w:t>
            </w:r>
          </w:p>
        </w:tc>
      </w:tr>
      <w:tr w:rsidR="00441AD2" w:rsidRPr="00441AD2" w14:paraId="61DD159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1D442C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712371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0D837A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52D5C87"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992BDC3"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t>Corymbia</w:t>
            </w:r>
            <w:proofErr w:type="spellEnd"/>
            <w:r w:rsidRPr="004B6F7E">
              <w:rPr>
                <w:rFonts w:ascii="Arial" w:eastAsia="Times New Roman" w:hAnsi="Arial" w:cs="Arial"/>
                <w:i/>
                <w:iCs/>
                <w:sz w:val="24"/>
                <w:szCs w:val="24"/>
                <w:lang w:eastAsia="en-AU"/>
              </w:rPr>
              <w:t xml:space="preserve"> intermedia</w:t>
            </w:r>
            <w:r w:rsidRPr="004B6F7E">
              <w:rPr>
                <w:rFonts w:ascii="Arial" w:eastAsia="Times New Roman" w:hAnsi="Arial" w:cs="Arial"/>
                <w:sz w:val="24"/>
                <w:szCs w:val="24"/>
                <w:lang w:eastAsia="en-AU"/>
              </w:rPr>
              <w:t> Pink bloodwood</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D86D59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xml:space="preserve">1 </w:t>
            </w:r>
            <w:proofErr w:type="spellStart"/>
            <w:r w:rsidRPr="004B6F7E">
              <w:rPr>
                <w:rFonts w:ascii="Arial" w:eastAsia="Times New Roman" w:hAnsi="Arial" w:cs="Arial"/>
                <w:sz w:val="24"/>
                <w:szCs w:val="24"/>
                <w:lang w:eastAsia="en-AU"/>
              </w:rPr>
              <w:t>Flametree</w:t>
            </w:r>
            <w:proofErr w:type="spellEnd"/>
            <w:r w:rsidRPr="004B6F7E">
              <w:rPr>
                <w:rFonts w:ascii="Arial" w:eastAsia="Times New Roman" w:hAnsi="Arial" w:cs="Arial"/>
                <w:sz w:val="24"/>
                <w:szCs w:val="24"/>
                <w:lang w:eastAsia="en-AU"/>
              </w:rPr>
              <w:t xml:space="preserve"> Street (southern boundary)</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08BD673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L13 RP817243</w:t>
            </w:r>
          </w:p>
        </w:tc>
      </w:tr>
      <w:tr w:rsidR="00441AD2" w:rsidRPr="00441AD2" w14:paraId="4250B4A9"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843A60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645EFA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406C21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78BAF60"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D2F9C2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sp.</w:t>
            </w:r>
            <w:r w:rsidRPr="004B6F7E">
              <w:rPr>
                <w:rFonts w:ascii="Arial" w:eastAsia="Times New Roman" w:hAnsi="Arial" w:cs="Arial"/>
                <w:sz w:val="24"/>
                <w:szCs w:val="24"/>
                <w:lang w:eastAsia="en-AU"/>
              </w:rPr>
              <w:t> Gum tree</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6872997"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xml:space="preserve">7 </w:t>
            </w:r>
            <w:proofErr w:type="spellStart"/>
            <w:r w:rsidRPr="004B6F7E">
              <w:rPr>
                <w:rFonts w:ascii="Arial" w:eastAsia="Times New Roman" w:hAnsi="Arial" w:cs="Arial"/>
                <w:sz w:val="24"/>
                <w:szCs w:val="24"/>
                <w:lang w:eastAsia="en-AU"/>
              </w:rPr>
              <w:t>Flametree</w:t>
            </w:r>
            <w:proofErr w:type="spellEnd"/>
            <w:r w:rsidRPr="004B6F7E">
              <w:rPr>
                <w:rFonts w:ascii="Arial" w:eastAsia="Times New Roman" w:hAnsi="Arial" w:cs="Arial"/>
                <w:sz w:val="24"/>
                <w:szCs w:val="24"/>
                <w:lang w:eastAsia="en-AU"/>
              </w:rPr>
              <w:t xml:space="preserve"> Street (northern boundary)</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A53450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L0 GTP934</w:t>
            </w:r>
          </w:p>
        </w:tc>
      </w:tr>
      <w:tr w:rsidR="00441AD2" w:rsidRPr="00441AD2" w14:paraId="2256C9A5"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E27A1E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8"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17A8DA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5993A1A"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18F69A88"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6827C61"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3 x Araucaria </w:t>
            </w:r>
            <w:proofErr w:type="spellStart"/>
            <w:r w:rsidRPr="004B6F7E">
              <w:rPr>
                <w:rFonts w:ascii="Arial" w:eastAsia="Times New Roman" w:hAnsi="Arial" w:cs="Arial"/>
                <w:i/>
                <w:iCs/>
                <w:sz w:val="24"/>
                <w:szCs w:val="24"/>
                <w:lang w:eastAsia="en-AU"/>
              </w:rPr>
              <w:t>cunninghamii</w:t>
            </w:r>
            <w:proofErr w:type="spellEnd"/>
            <w:r w:rsidRPr="004B6F7E">
              <w:rPr>
                <w:rFonts w:ascii="Arial" w:eastAsia="Times New Roman" w:hAnsi="Arial" w:cs="Arial"/>
                <w:sz w:val="24"/>
                <w:szCs w:val="24"/>
                <w:lang w:eastAsia="en-AU"/>
              </w:rPr>
              <w:t> Hoop pine</w:t>
            </w:r>
          </w:p>
        </w:tc>
        <w:tc>
          <w:tcPr>
            <w:tcW w:w="1628"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6EA9359"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176 Graham Road (front right)</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023656B"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L40 SP281153</w:t>
            </w:r>
          </w:p>
        </w:tc>
      </w:tr>
      <w:tr w:rsidR="00441AD2" w:rsidRPr="00441AD2" w14:paraId="7A964F57"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793132C"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053489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613A46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bl>
    <w:p w14:paraId="512F6B1C" w14:textId="3207D979" w:rsidR="004E2D0F" w:rsidRDefault="004E2D0F">
      <w:r>
        <w:t>‘.</w:t>
      </w:r>
    </w:p>
    <w:p w14:paraId="31495E32" w14:textId="77777777" w:rsidR="004E2D0F" w:rsidRPr="00D80980" w:rsidRDefault="004E2D0F" w:rsidP="004E2D0F">
      <w:pPr>
        <w:pStyle w:val="AmendmentPoint1"/>
        <w:ind w:left="720" w:hanging="720"/>
        <w:rPr>
          <w:sz w:val="22"/>
          <w:szCs w:val="22"/>
        </w:rPr>
      </w:pPr>
      <w:r w:rsidRPr="00D80980">
        <w:rPr>
          <w:sz w:val="22"/>
          <w:szCs w:val="22"/>
        </w:rPr>
        <w:t>Section 8.2.19 Significant landscape tree overlay code, Table 8.2.19.3.C—Significant landscape trees in specific locations</w:t>
      </w:r>
      <w:r w:rsidRPr="00636BC5">
        <w:rPr>
          <w:sz w:val="22"/>
          <w:szCs w:val="22"/>
        </w:rPr>
        <w:t xml:space="preserve"> </w:t>
      </w:r>
      <w:proofErr w:type="gramStart"/>
      <w:r>
        <w:rPr>
          <w:sz w:val="22"/>
          <w:szCs w:val="22"/>
        </w:rPr>
        <w:t>sub category</w:t>
      </w:r>
      <w:proofErr w:type="gramEnd"/>
      <w:r w:rsidRPr="00D80980">
        <w:rPr>
          <w:sz w:val="22"/>
          <w:szCs w:val="22"/>
        </w:rPr>
        <w:t xml:space="preserve"> –</w:t>
      </w:r>
    </w:p>
    <w:p w14:paraId="66AF7A08" w14:textId="77777777" w:rsidR="004E2D0F" w:rsidRDefault="004E2D0F" w:rsidP="004E2D0F">
      <w:pPr>
        <w:pStyle w:val="AmendmentStyle"/>
        <w:rPr>
          <w:rFonts w:ascii="Arial" w:hAnsi="Arial" w:cs="Arial"/>
          <w:sz w:val="22"/>
          <w:szCs w:val="22"/>
        </w:rPr>
      </w:pPr>
    </w:p>
    <w:p w14:paraId="74E964E3" w14:textId="1D2D3D2B" w:rsidR="004E2D0F" w:rsidRPr="00D80980" w:rsidRDefault="004E2D0F" w:rsidP="004E2D0F">
      <w:pPr>
        <w:pStyle w:val="AmendmentStyle"/>
        <w:rPr>
          <w:rFonts w:ascii="Arial" w:hAnsi="Arial" w:cs="Arial"/>
          <w:sz w:val="22"/>
          <w:szCs w:val="22"/>
        </w:rPr>
      </w:pPr>
      <w:r>
        <w:rPr>
          <w:rFonts w:ascii="Arial" w:hAnsi="Arial" w:cs="Arial"/>
          <w:sz w:val="22"/>
          <w:szCs w:val="22"/>
        </w:rPr>
        <w:t>I</w:t>
      </w:r>
      <w:r w:rsidRPr="00D80980">
        <w:rPr>
          <w:rFonts w:ascii="Arial" w:hAnsi="Arial" w:cs="Arial"/>
          <w:sz w:val="22"/>
          <w:szCs w:val="22"/>
        </w:rPr>
        <w:t>nsert</w:t>
      </w:r>
      <w:r w:rsidR="00A33F74">
        <w:rPr>
          <w:rFonts w:ascii="Arial" w:hAnsi="Arial" w:cs="Arial"/>
          <w:sz w:val="22"/>
          <w:szCs w:val="22"/>
        </w:rPr>
        <w:t xml:space="preserve"> rows</w:t>
      </w:r>
      <w:r>
        <w:rPr>
          <w:rFonts w:ascii="Arial" w:hAnsi="Arial" w:cs="Arial"/>
          <w:sz w:val="22"/>
          <w:szCs w:val="22"/>
        </w:rPr>
        <w:t xml:space="preserve"> </w:t>
      </w:r>
      <w:r w:rsidR="00CB2855">
        <w:rPr>
          <w:rFonts w:ascii="Arial" w:hAnsi="Arial" w:cs="Arial"/>
          <w:sz w:val="22"/>
          <w:szCs w:val="22"/>
        </w:rPr>
        <w:t xml:space="preserve">in ‘Bridgeman Downs’ section </w:t>
      </w:r>
      <w:r>
        <w:rPr>
          <w:rFonts w:ascii="Arial" w:hAnsi="Arial" w:cs="Arial"/>
          <w:sz w:val="22"/>
          <w:szCs w:val="22"/>
        </w:rPr>
        <w:t>after 181 Graham Road:</w:t>
      </w:r>
    </w:p>
    <w:p w14:paraId="6173DA50" w14:textId="77777777" w:rsidR="00A33F74" w:rsidRPr="00D80980" w:rsidRDefault="004E2D0F" w:rsidP="00A33F74">
      <w:pPr>
        <w:pStyle w:val="AmendmentStyle"/>
        <w:spacing w:after="0"/>
        <w:rPr>
          <w:rFonts w:ascii="Arial" w:hAnsi="Arial" w:cs="Arial"/>
          <w:sz w:val="22"/>
          <w:szCs w:val="22"/>
        </w:rPr>
      </w:pPr>
      <w:r>
        <w:t xml:space="preserve"> </w:t>
      </w:r>
      <w:r w:rsidR="00A33F74" w:rsidRPr="00D80980">
        <w:rPr>
          <w:rFonts w:ascii="Arial" w:hAnsi="Arial" w:cs="Arial"/>
          <w:sz w:val="22"/>
          <w:szCs w:val="22"/>
        </w:rPr>
        <w:t>‘</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3079"/>
        <w:gridCol w:w="7"/>
        <w:gridCol w:w="11"/>
        <w:gridCol w:w="11"/>
        <w:gridCol w:w="34"/>
        <w:gridCol w:w="2889"/>
        <w:gridCol w:w="9"/>
        <w:gridCol w:w="16"/>
        <w:gridCol w:w="11"/>
        <w:gridCol w:w="2943"/>
      </w:tblGrid>
      <w:tr w:rsidR="00441AD2" w:rsidRPr="00441AD2" w14:paraId="73F007B4"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B48901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9CDC48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5F99C5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7D8BF5E5"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A646A84"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t>Corymbia</w:t>
            </w:r>
            <w:proofErr w:type="spellEnd"/>
            <w:r w:rsidRPr="004B6F7E">
              <w:rPr>
                <w:rFonts w:ascii="Arial" w:eastAsia="Times New Roman" w:hAnsi="Arial" w:cs="Arial"/>
                <w:i/>
                <w:iCs/>
                <w:sz w:val="24"/>
                <w:szCs w:val="24"/>
                <w:lang w:eastAsia="en-AU"/>
              </w:rPr>
              <w:t xml:space="preserve"> </w:t>
            </w:r>
            <w:proofErr w:type="spellStart"/>
            <w:r w:rsidRPr="004B6F7E">
              <w:rPr>
                <w:rFonts w:ascii="Arial" w:eastAsia="Times New Roman" w:hAnsi="Arial" w:cs="Arial"/>
                <w:i/>
                <w:iCs/>
                <w:sz w:val="24"/>
                <w:szCs w:val="24"/>
                <w:lang w:eastAsia="en-AU"/>
              </w:rPr>
              <w:t>henryi</w:t>
            </w:r>
            <w:proofErr w:type="spellEnd"/>
            <w:r w:rsidRPr="004B6F7E">
              <w:rPr>
                <w:rFonts w:ascii="Arial" w:eastAsia="Times New Roman" w:hAnsi="Arial" w:cs="Arial"/>
                <w:sz w:val="24"/>
                <w:szCs w:val="24"/>
                <w:lang w:eastAsia="en-AU"/>
              </w:rPr>
              <w:t> Large leaved spotted gum</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95739F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188 Graham Road (centre middle)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257CE2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RP71365</w:t>
            </w:r>
          </w:p>
        </w:tc>
      </w:tr>
      <w:tr w:rsidR="00441AD2" w:rsidRPr="00441AD2" w14:paraId="0B99EAFD"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D65429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0B850BB"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9FDE07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69F0665"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AD89BA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Araucaria </w:t>
            </w:r>
            <w:proofErr w:type="spellStart"/>
            <w:r w:rsidRPr="004B6F7E">
              <w:rPr>
                <w:rFonts w:ascii="Arial" w:eastAsia="Times New Roman" w:hAnsi="Arial" w:cs="Arial"/>
                <w:i/>
                <w:iCs/>
                <w:sz w:val="24"/>
                <w:szCs w:val="24"/>
                <w:lang w:eastAsia="en-AU"/>
              </w:rPr>
              <w:t>cunninghamii</w:t>
            </w:r>
            <w:proofErr w:type="spellEnd"/>
            <w:r w:rsidRPr="004B6F7E">
              <w:rPr>
                <w:rFonts w:ascii="Arial" w:eastAsia="Times New Roman" w:hAnsi="Arial" w:cs="Arial"/>
                <w:sz w:val="24"/>
                <w:szCs w:val="24"/>
                <w:lang w:eastAsia="en-AU"/>
              </w:rPr>
              <w:t> Hoop pine</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2D7B11A"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15 Hoop Pine Place (front garden)</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7B21A1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L36 RP817255</w:t>
            </w:r>
          </w:p>
        </w:tc>
      </w:tr>
      <w:tr w:rsidR="00441AD2" w:rsidRPr="00441AD2" w14:paraId="4B0B87AA"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7145265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04DC8132"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A550773"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25F9DBD1"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4606A2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Eucalyptus grandis</w:t>
            </w:r>
            <w:r w:rsidRPr="004B6F7E">
              <w:rPr>
                <w:rFonts w:ascii="Arial" w:eastAsia="Times New Roman" w:hAnsi="Arial" w:cs="Arial"/>
                <w:sz w:val="24"/>
                <w:szCs w:val="24"/>
                <w:lang w:eastAsia="en-AU"/>
              </w:rPr>
              <w:t> Flooded gum</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1D49156"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8 Neville Road (Beams Road frontage)</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2D87B2A"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L5 RP75707</w:t>
            </w:r>
          </w:p>
        </w:tc>
      </w:tr>
      <w:tr w:rsidR="00441AD2" w:rsidRPr="00441AD2" w14:paraId="37F72D1E"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7D72A76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28E243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2112CFA"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2C2FB566"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08A978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Group of</w:t>
            </w:r>
            <w:r w:rsidRPr="004B6F7E">
              <w:rPr>
                <w:rFonts w:ascii="Arial" w:eastAsia="Times New Roman" w:hAnsi="Arial" w:cs="Arial"/>
                <w:i/>
                <w:iCs/>
                <w:sz w:val="24"/>
                <w:szCs w:val="24"/>
                <w:lang w:eastAsia="en-AU"/>
              </w:rPr>
              <w:t xml:space="preserve"> 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FE35E9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28 Retreat Street (mature Eucalypts front garden)</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0B0DD89"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RP46081</w:t>
            </w:r>
          </w:p>
        </w:tc>
      </w:tr>
      <w:tr w:rsidR="00441AD2" w:rsidRPr="00441AD2" w14:paraId="125519F5"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363D9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9E68DD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CDC8131"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008474F"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5D187B8"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2509521"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31 Retreat Street (left side garden)</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875F36B"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SP214868</w:t>
            </w:r>
          </w:p>
        </w:tc>
      </w:tr>
      <w:tr w:rsidR="00441AD2" w:rsidRPr="00441AD2" w14:paraId="0BB2E51E"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8A469B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6780D9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6ADFC3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1E84999"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90C567C" w14:textId="77777777" w:rsidR="00441AD2" w:rsidRPr="004B6F7E" w:rsidRDefault="00441AD2" w:rsidP="00441AD2">
            <w:pPr>
              <w:spacing w:after="0" w:line="240" w:lineRule="auto"/>
              <w:rPr>
                <w:rFonts w:ascii="Arial" w:eastAsia="Times New Roman" w:hAnsi="Arial" w:cs="Arial"/>
                <w:sz w:val="24"/>
                <w:szCs w:val="24"/>
                <w:lang w:eastAsia="en-AU"/>
              </w:rPr>
            </w:pPr>
            <w:proofErr w:type="spellStart"/>
            <w:r w:rsidRPr="004B6F7E">
              <w:rPr>
                <w:rFonts w:ascii="Arial" w:eastAsia="Times New Roman" w:hAnsi="Arial" w:cs="Arial"/>
                <w:i/>
                <w:iCs/>
                <w:sz w:val="24"/>
                <w:szCs w:val="24"/>
                <w:lang w:eastAsia="en-AU"/>
              </w:rPr>
              <w:t>Delonix</w:t>
            </w:r>
            <w:proofErr w:type="spellEnd"/>
            <w:r w:rsidRPr="004B6F7E">
              <w:rPr>
                <w:rFonts w:ascii="Arial" w:eastAsia="Times New Roman" w:hAnsi="Arial" w:cs="Arial"/>
                <w:i/>
                <w:iCs/>
                <w:sz w:val="24"/>
                <w:szCs w:val="24"/>
                <w:lang w:eastAsia="en-AU"/>
              </w:rPr>
              <w:t xml:space="preserve"> regia</w:t>
            </w:r>
            <w:r w:rsidRPr="004B6F7E">
              <w:rPr>
                <w:rFonts w:ascii="Arial" w:eastAsia="Times New Roman" w:hAnsi="Arial" w:cs="Arial"/>
                <w:sz w:val="24"/>
                <w:szCs w:val="24"/>
                <w:lang w:eastAsia="en-AU"/>
              </w:rPr>
              <w:t> Poinciana</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195EC1CB"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50 Retreat Street (front garden)</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33D4E0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L2 RP178844</w:t>
            </w:r>
          </w:p>
        </w:tc>
      </w:tr>
      <w:tr w:rsidR="00441AD2" w:rsidRPr="00441AD2" w14:paraId="40A6BE85"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D5980F8"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DB5A20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C16C59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75D3433A"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7E7C29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lastRenderedPageBreak/>
              <w:t>2 x</w:t>
            </w:r>
            <w:r w:rsidRPr="004B6F7E">
              <w:rPr>
                <w:rFonts w:ascii="Arial" w:eastAsia="Times New Roman" w:hAnsi="Arial" w:cs="Arial"/>
                <w:i/>
                <w:iCs/>
                <w:sz w:val="24"/>
                <w:szCs w:val="24"/>
                <w:lang w:eastAsia="en-AU"/>
              </w:rPr>
              <w:t xml:space="preserve"> Araucaria </w:t>
            </w:r>
            <w:proofErr w:type="spellStart"/>
            <w:r w:rsidRPr="004B6F7E">
              <w:rPr>
                <w:rFonts w:ascii="Arial" w:eastAsia="Times New Roman" w:hAnsi="Arial" w:cs="Arial"/>
                <w:i/>
                <w:iCs/>
                <w:sz w:val="24"/>
                <w:szCs w:val="24"/>
                <w:lang w:eastAsia="en-AU"/>
              </w:rPr>
              <w:t>cunninghamii</w:t>
            </w:r>
            <w:proofErr w:type="spellEnd"/>
            <w:r w:rsidRPr="004B6F7E">
              <w:rPr>
                <w:rFonts w:ascii="Arial" w:eastAsia="Times New Roman" w:hAnsi="Arial" w:cs="Arial"/>
                <w:sz w:val="24"/>
                <w:szCs w:val="24"/>
                <w:lang w:eastAsia="en-AU"/>
              </w:rPr>
              <w:t> Hoop pine</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121FA1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30 Ridley Road (north and west sides)</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F853F1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RP172120</w:t>
            </w:r>
          </w:p>
        </w:tc>
      </w:tr>
      <w:tr w:rsidR="00441AD2" w:rsidRPr="00441AD2" w14:paraId="505213AE"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4C7066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24D5A7D"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C95225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475F240"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7C9D206"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Ficus virens</w:t>
            </w:r>
            <w:r w:rsidRPr="004B6F7E">
              <w:rPr>
                <w:rFonts w:ascii="Arial" w:eastAsia="Times New Roman" w:hAnsi="Arial" w:cs="Arial"/>
                <w:sz w:val="24"/>
                <w:szCs w:val="24"/>
                <w:lang w:eastAsia="en-AU"/>
              </w:rPr>
              <w:t> White fig</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48B2BE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2036 Roghan Road (front garden)</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A1F791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L3 SP227362</w:t>
            </w:r>
          </w:p>
        </w:tc>
      </w:tr>
      <w:tr w:rsidR="00441AD2" w:rsidRPr="00441AD2" w14:paraId="43B19C5D"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494812C5"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D04E0B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2D9B7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3D21406D"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0FC872EE"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 x </w:t>
            </w:r>
            <w:r w:rsidRPr="004B6F7E">
              <w:rPr>
                <w:rFonts w:ascii="Arial" w:eastAsia="Times New Roman" w:hAnsi="Arial" w:cs="Arial"/>
                <w:i/>
                <w:iCs/>
                <w:sz w:val="24"/>
                <w:szCs w:val="24"/>
                <w:lang w:eastAsia="en-AU"/>
              </w:rPr>
              <w:t>Eucalyptus sp.</w:t>
            </w:r>
            <w:r w:rsidRPr="004B6F7E">
              <w:rPr>
                <w:rFonts w:ascii="Arial" w:eastAsia="Times New Roman" w:hAnsi="Arial" w:cs="Arial"/>
                <w:sz w:val="24"/>
                <w:szCs w:val="24"/>
                <w:lang w:eastAsia="en-AU"/>
              </w:rPr>
              <w:t> Gum</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7EDD17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2108 Roghan Road (front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989237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 RP54766</w:t>
            </w:r>
          </w:p>
        </w:tc>
      </w:tr>
      <w:tr w:rsidR="00441AD2" w:rsidRPr="00441AD2" w14:paraId="6379E24C"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FB16D0A"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4B0F180"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32D7F4F"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1AEC440E"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5EB6D54"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Group of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3CE02B0"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40 Tiverton Place (front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49E53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L14 RP858993</w:t>
            </w:r>
          </w:p>
        </w:tc>
      </w:tr>
      <w:tr w:rsidR="00441AD2" w:rsidRPr="00441AD2" w14:paraId="03569C5F"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442AF26"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D462FBA"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8A1D434"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6F2C7C7B"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CB994F2"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Group of</w:t>
            </w:r>
            <w:r w:rsidRPr="004B6F7E">
              <w:rPr>
                <w:rFonts w:ascii="Arial" w:eastAsia="Times New Roman" w:hAnsi="Arial" w:cs="Arial"/>
                <w:i/>
                <w:iCs/>
                <w:sz w:val="24"/>
                <w:szCs w:val="24"/>
                <w:lang w:eastAsia="en-AU"/>
              </w:rPr>
              <w:t> Araucaria spp. </w:t>
            </w:r>
            <w:r w:rsidRPr="004B6F7E">
              <w:rPr>
                <w:rFonts w:ascii="Arial" w:eastAsia="Times New Roman" w:hAnsi="Arial" w:cs="Arial"/>
                <w:sz w:val="24"/>
                <w:szCs w:val="24"/>
                <w:lang w:eastAsia="en-AU"/>
              </w:rPr>
              <w:t>Bunya and Hoop pines</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693D6BD"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60 Tiverton Place (front right corner of garden)</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50A1EDCC"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L12 RP858993</w:t>
            </w:r>
          </w:p>
        </w:tc>
      </w:tr>
      <w:tr w:rsidR="00441AD2" w:rsidRPr="00441AD2" w14:paraId="2E51F748"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8B05E91"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1289919"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D86254E" w14:textId="77777777" w:rsidR="00441AD2" w:rsidRPr="004B6F7E" w:rsidRDefault="00441AD2" w:rsidP="00441AD2">
            <w:pPr>
              <w:spacing w:after="0" w:line="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 </w:t>
            </w:r>
          </w:p>
        </w:tc>
      </w:tr>
      <w:tr w:rsidR="00441AD2" w:rsidRPr="00441AD2" w14:paraId="48C5BA40"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98845BF"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i/>
                <w:iCs/>
                <w:sz w:val="24"/>
                <w:szCs w:val="24"/>
                <w:lang w:eastAsia="en-AU"/>
              </w:rPr>
              <w:t xml:space="preserve">Group of Eucalyptus </w:t>
            </w:r>
            <w:proofErr w:type="spellStart"/>
            <w:r w:rsidRPr="004B6F7E">
              <w:rPr>
                <w:rFonts w:ascii="Arial" w:eastAsia="Times New Roman" w:hAnsi="Arial" w:cs="Arial"/>
                <w:i/>
                <w:iCs/>
                <w:sz w:val="24"/>
                <w:szCs w:val="24"/>
                <w:lang w:eastAsia="en-AU"/>
              </w:rPr>
              <w:t>microcorys</w:t>
            </w:r>
            <w:proofErr w:type="spellEnd"/>
            <w:r w:rsidRPr="004B6F7E">
              <w:rPr>
                <w:rFonts w:ascii="Arial" w:eastAsia="Times New Roman" w:hAnsi="Arial" w:cs="Arial"/>
                <w:sz w:val="24"/>
                <w:szCs w:val="24"/>
                <w:lang w:eastAsia="en-AU"/>
              </w:rPr>
              <w:t> Tallowwood and </w:t>
            </w:r>
            <w:r w:rsidRPr="004B6F7E">
              <w:rPr>
                <w:rFonts w:ascii="Arial" w:eastAsia="Times New Roman" w:hAnsi="Arial" w:cs="Arial"/>
                <w:i/>
                <w:iCs/>
                <w:sz w:val="24"/>
                <w:szCs w:val="24"/>
                <w:lang w:eastAsia="en-AU"/>
              </w:rPr>
              <w:t xml:space="preserve">Eucalyptus </w:t>
            </w:r>
            <w:proofErr w:type="spellStart"/>
            <w:r w:rsidRPr="004B6F7E">
              <w:rPr>
                <w:rFonts w:ascii="Arial" w:eastAsia="Times New Roman" w:hAnsi="Arial" w:cs="Arial"/>
                <w:i/>
                <w:iCs/>
                <w:sz w:val="24"/>
                <w:szCs w:val="24"/>
                <w:lang w:eastAsia="en-AU"/>
              </w:rPr>
              <w:t>tereticornis</w:t>
            </w:r>
            <w:proofErr w:type="spellEnd"/>
            <w:r w:rsidRPr="004B6F7E">
              <w:rPr>
                <w:rFonts w:ascii="Arial" w:eastAsia="Times New Roman" w:hAnsi="Arial" w:cs="Arial"/>
                <w:sz w:val="24"/>
                <w:szCs w:val="24"/>
                <w:lang w:eastAsia="en-AU"/>
              </w:rPr>
              <w:t> Forest red gum</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1BE879E5"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95 Tiverton Place (southern boundary and northern portion of site)</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09900EF" w14:textId="77777777" w:rsidR="00441AD2" w:rsidRPr="004B6F7E" w:rsidRDefault="00441AD2" w:rsidP="00441AD2">
            <w:pPr>
              <w:spacing w:after="0" w:line="240" w:lineRule="auto"/>
              <w:rPr>
                <w:rFonts w:ascii="Arial" w:eastAsia="Times New Roman" w:hAnsi="Arial" w:cs="Arial"/>
                <w:sz w:val="24"/>
                <w:szCs w:val="24"/>
                <w:lang w:eastAsia="en-AU"/>
              </w:rPr>
            </w:pPr>
            <w:r w:rsidRPr="004B6F7E">
              <w:rPr>
                <w:rFonts w:ascii="Arial" w:eastAsia="Times New Roman" w:hAnsi="Arial" w:cs="Arial"/>
                <w:sz w:val="24"/>
                <w:szCs w:val="24"/>
                <w:lang w:eastAsia="en-AU"/>
              </w:rPr>
              <w:t>L101/102 SP242194</w:t>
            </w:r>
          </w:p>
        </w:tc>
      </w:tr>
    </w:tbl>
    <w:p w14:paraId="4C080E43" w14:textId="73DA9C8D" w:rsidR="005E4C0A" w:rsidRPr="00D80980" w:rsidRDefault="004E1CFB" w:rsidP="008808B8">
      <w:pPr>
        <w:pStyle w:val="AmendmentStyle"/>
        <w:rPr>
          <w:rFonts w:ascii="Arial" w:hAnsi="Arial" w:cs="Arial"/>
          <w:sz w:val="22"/>
          <w:szCs w:val="22"/>
        </w:rPr>
      </w:pPr>
      <w:r w:rsidRPr="00D80980">
        <w:rPr>
          <w:rFonts w:ascii="Arial" w:hAnsi="Arial" w:cs="Arial"/>
          <w:sz w:val="22"/>
          <w:szCs w:val="22"/>
        </w:rPr>
        <w:t>’.</w:t>
      </w:r>
    </w:p>
    <w:p w14:paraId="5F762707" w14:textId="77777777" w:rsidR="00AB1DD1" w:rsidRPr="007602DA" w:rsidRDefault="00F31863" w:rsidP="008A74CB">
      <w:pPr>
        <w:pStyle w:val="AmendmentPart1"/>
        <w:rPr>
          <w:rFonts w:ascii="Arial" w:hAnsi="Arial"/>
        </w:rPr>
      </w:pPr>
      <w:bookmarkStart w:id="82" w:name="_Toc485111042"/>
      <w:bookmarkStart w:id="83" w:name="_Toc485373831"/>
      <w:r w:rsidRPr="007602DA">
        <w:rPr>
          <w:rFonts w:ascii="Arial" w:hAnsi="Arial"/>
        </w:rPr>
        <w:br w:type="page"/>
      </w:r>
      <w:bookmarkStart w:id="84" w:name="_Toc490562637"/>
      <w:bookmarkStart w:id="85" w:name="_Toc90891736"/>
      <w:r w:rsidR="00AB1DD1" w:rsidRPr="007602DA">
        <w:rPr>
          <w:rFonts w:ascii="Arial" w:hAnsi="Arial"/>
        </w:rPr>
        <w:lastRenderedPageBreak/>
        <w:t>Part 5</w:t>
      </w:r>
      <w:r w:rsidR="00AB1DD1" w:rsidRPr="007602DA">
        <w:rPr>
          <w:rFonts w:ascii="Arial" w:hAnsi="Arial"/>
        </w:rPr>
        <w:tab/>
        <w:t>Amendment of Schedule 2 (Mapping)</w:t>
      </w:r>
      <w:bookmarkEnd w:id="82"/>
      <w:bookmarkEnd w:id="83"/>
      <w:bookmarkEnd w:id="84"/>
      <w:bookmarkEnd w:id="85"/>
    </w:p>
    <w:p w14:paraId="52C43067" w14:textId="77777777" w:rsidR="009C2771" w:rsidRPr="007602DA" w:rsidRDefault="009C2771" w:rsidP="009C2771">
      <w:pPr>
        <w:pStyle w:val="AmendmentPart2"/>
        <w:rPr>
          <w:rFonts w:ascii="Arial" w:hAnsi="Arial"/>
        </w:rPr>
      </w:pPr>
      <w:bookmarkStart w:id="86" w:name="_Toc490562638"/>
      <w:bookmarkStart w:id="87" w:name="_Toc90891737"/>
      <w:bookmarkStart w:id="88" w:name="_Toc485111043"/>
      <w:bookmarkStart w:id="89" w:name="_Toc485373832"/>
      <w:r w:rsidRPr="007602DA">
        <w:rPr>
          <w:rFonts w:ascii="Arial" w:hAnsi="Arial"/>
        </w:rPr>
        <w:t>5.1</w:t>
      </w:r>
      <w:r w:rsidRPr="007602DA">
        <w:rPr>
          <w:rFonts w:ascii="Arial" w:hAnsi="Arial"/>
        </w:rPr>
        <w:tab/>
        <w:t xml:space="preserve">Amendment </w:t>
      </w:r>
      <w:r w:rsidR="00161C3B" w:rsidRPr="007602DA">
        <w:rPr>
          <w:rFonts w:ascii="Arial" w:hAnsi="Arial"/>
        </w:rPr>
        <w:t>to S</w:t>
      </w:r>
      <w:r w:rsidR="00BB3462" w:rsidRPr="007602DA">
        <w:rPr>
          <w:rFonts w:ascii="Arial" w:hAnsi="Arial"/>
        </w:rPr>
        <w:t>C</w:t>
      </w:r>
      <w:r w:rsidR="00161C3B" w:rsidRPr="007602DA">
        <w:rPr>
          <w:rFonts w:ascii="Arial" w:hAnsi="Arial"/>
        </w:rPr>
        <w:t>2.2 (</w:t>
      </w:r>
      <w:r w:rsidRPr="007602DA">
        <w:rPr>
          <w:rFonts w:ascii="Arial" w:hAnsi="Arial"/>
        </w:rPr>
        <w:t>Zone maps</w:t>
      </w:r>
      <w:r w:rsidR="00161C3B" w:rsidRPr="007602DA">
        <w:rPr>
          <w:rFonts w:ascii="Arial" w:hAnsi="Arial"/>
        </w:rPr>
        <w:t>)</w:t>
      </w:r>
      <w:bookmarkEnd w:id="86"/>
      <w:bookmarkEnd w:id="87"/>
    </w:p>
    <w:p w14:paraId="4B81B8BB" w14:textId="429B2445" w:rsidR="009C2771" w:rsidRPr="00D80980" w:rsidRDefault="009C2771" w:rsidP="00291BE3">
      <w:pPr>
        <w:pStyle w:val="AmendmentPoint1"/>
        <w:ind w:left="720" w:hanging="720"/>
        <w:rPr>
          <w:sz w:val="22"/>
          <w:szCs w:val="22"/>
        </w:rPr>
      </w:pPr>
      <w:r w:rsidRPr="00D80980">
        <w:rPr>
          <w:sz w:val="22"/>
          <w:szCs w:val="22"/>
        </w:rPr>
        <w:t xml:space="preserve">Schedule 2 Mapping, SC2.2 </w:t>
      </w:r>
      <w:r w:rsidR="00F164AF" w:rsidRPr="00D80980">
        <w:rPr>
          <w:sz w:val="22"/>
          <w:szCs w:val="22"/>
        </w:rPr>
        <w:t>Zone m</w:t>
      </w:r>
      <w:r w:rsidRPr="00D80980">
        <w:rPr>
          <w:sz w:val="22"/>
          <w:szCs w:val="22"/>
        </w:rPr>
        <w:t>aps, ZM-001 (Tile</w:t>
      </w:r>
      <w:r w:rsidR="001A0EEA">
        <w:rPr>
          <w:sz w:val="22"/>
          <w:szCs w:val="22"/>
        </w:rPr>
        <w:t>s</w:t>
      </w:r>
      <w:r w:rsidR="003E1361" w:rsidRPr="00D80980">
        <w:rPr>
          <w:sz w:val="22"/>
          <w:szCs w:val="22"/>
        </w:rPr>
        <w:t xml:space="preserve"> </w:t>
      </w:r>
      <w:r w:rsidR="001A0EEA">
        <w:rPr>
          <w:sz w:val="22"/>
          <w:szCs w:val="22"/>
        </w:rPr>
        <w:t>5 and 12</w:t>
      </w:r>
      <w:r w:rsidRPr="00D80980">
        <w:rPr>
          <w:sz w:val="22"/>
          <w:szCs w:val="22"/>
        </w:rPr>
        <w:t>)</w:t>
      </w:r>
      <w:r w:rsidR="00F634F2" w:rsidRPr="00D80980">
        <w:rPr>
          <w:sz w:val="22"/>
          <w:szCs w:val="22"/>
        </w:rPr>
        <w:t>–</w:t>
      </w:r>
    </w:p>
    <w:p w14:paraId="434E2D49" w14:textId="292C23CF" w:rsidR="007E6CD0" w:rsidRDefault="00F634F2" w:rsidP="00E364C6">
      <w:pPr>
        <w:pStyle w:val="AmendmentStyle"/>
        <w:rPr>
          <w:rFonts w:ascii="Arial" w:hAnsi="Arial" w:cs="Arial"/>
          <w:sz w:val="22"/>
          <w:szCs w:val="22"/>
          <w:lang w:eastAsia="en-AU"/>
        </w:rPr>
      </w:pPr>
      <w:r w:rsidRPr="00D80980">
        <w:rPr>
          <w:rFonts w:ascii="Arial" w:hAnsi="Arial" w:cs="Arial"/>
          <w:sz w:val="22"/>
          <w:szCs w:val="22"/>
          <w:lang w:eastAsia="en-AU"/>
        </w:rPr>
        <w:t>omit, insert</w:t>
      </w:r>
      <w:r w:rsidR="007E6CD0">
        <w:rPr>
          <w:rFonts w:ascii="Arial" w:hAnsi="Arial" w:cs="Arial"/>
          <w:sz w:val="22"/>
          <w:szCs w:val="22"/>
          <w:lang w:eastAsia="en-AU"/>
        </w:rPr>
        <w:t>:</w:t>
      </w:r>
      <w:r w:rsidRPr="00D80980">
        <w:rPr>
          <w:rFonts w:ascii="Arial" w:hAnsi="Arial" w:cs="Arial"/>
          <w:sz w:val="22"/>
          <w:szCs w:val="22"/>
          <w:lang w:eastAsia="en-AU"/>
        </w:rPr>
        <w:t xml:space="preserve"> </w:t>
      </w:r>
    </w:p>
    <w:p w14:paraId="55DE3BE4" w14:textId="54CB4DE5" w:rsidR="00F634F2" w:rsidRPr="007E6CD0" w:rsidRDefault="00F634F2" w:rsidP="00E364C6">
      <w:pPr>
        <w:pStyle w:val="AmendmentStyle"/>
        <w:rPr>
          <w:rFonts w:ascii="Arial" w:hAnsi="Arial" w:cs="Arial"/>
          <w:i w:val="0"/>
          <w:iCs/>
          <w:sz w:val="22"/>
          <w:szCs w:val="22"/>
        </w:rPr>
      </w:pPr>
      <w:r w:rsidRPr="007E6CD0">
        <w:rPr>
          <w:rFonts w:ascii="Arial" w:hAnsi="Arial" w:cs="Arial"/>
          <w:i w:val="0"/>
          <w:iCs/>
          <w:sz w:val="22"/>
          <w:szCs w:val="22"/>
          <w:lang w:eastAsia="en-AU"/>
        </w:rPr>
        <w:t>SC2.2 Zone Maps, ZM-001 (Tile</w:t>
      </w:r>
      <w:r w:rsidR="001A0EEA">
        <w:rPr>
          <w:rFonts w:ascii="Arial" w:hAnsi="Arial" w:cs="Arial"/>
          <w:i w:val="0"/>
          <w:iCs/>
          <w:sz w:val="22"/>
          <w:szCs w:val="22"/>
          <w:lang w:eastAsia="en-AU"/>
        </w:rPr>
        <w:t>s</w:t>
      </w:r>
      <w:r w:rsidRPr="007E6CD0">
        <w:rPr>
          <w:rFonts w:ascii="Arial" w:hAnsi="Arial" w:cs="Arial"/>
          <w:i w:val="0"/>
          <w:iCs/>
          <w:sz w:val="22"/>
          <w:szCs w:val="22"/>
          <w:lang w:eastAsia="en-AU"/>
        </w:rPr>
        <w:t xml:space="preserve"> </w:t>
      </w:r>
      <w:r w:rsidR="001A0EEA">
        <w:rPr>
          <w:rFonts w:ascii="Arial" w:hAnsi="Arial" w:cs="Arial"/>
          <w:i w:val="0"/>
          <w:iCs/>
          <w:sz w:val="22"/>
          <w:szCs w:val="22"/>
          <w:lang w:eastAsia="en-AU"/>
        </w:rPr>
        <w:t>5 and 12</w:t>
      </w:r>
      <w:r w:rsidRPr="007E6CD0">
        <w:rPr>
          <w:rFonts w:ascii="Arial" w:hAnsi="Arial" w:cs="Arial"/>
          <w:i w:val="0"/>
          <w:iCs/>
          <w:sz w:val="22"/>
          <w:szCs w:val="22"/>
          <w:lang w:eastAsia="en-AU"/>
        </w:rPr>
        <w:t>)</w:t>
      </w:r>
      <w:r w:rsidRPr="007E6CD0">
        <w:rPr>
          <w:rFonts w:ascii="Arial" w:hAnsi="Arial" w:cs="Arial"/>
          <w:i w:val="0"/>
          <w:iCs/>
          <w:sz w:val="22"/>
          <w:szCs w:val="22"/>
        </w:rPr>
        <w:t xml:space="preserve">–refer to supplement 1a. </w:t>
      </w:r>
    </w:p>
    <w:p w14:paraId="4DFA420E" w14:textId="01864E34" w:rsidR="00F634F2" w:rsidRPr="007602DA" w:rsidRDefault="00F634F2" w:rsidP="00E364C6">
      <w:pPr>
        <w:pStyle w:val="AmendmentPart2"/>
        <w:rPr>
          <w:rFonts w:ascii="Arial" w:hAnsi="Arial"/>
        </w:rPr>
      </w:pPr>
      <w:bookmarkStart w:id="90" w:name="_Toc90891738"/>
      <w:r w:rsidRPr="007602DA">
        <w:rPr>
          <w:rFonts w:ascii="Arial" w:hAnsi="Arial"/>
        </w:rPr>
        <w:t>5.2</w:t>
      </w:r>
      <w:r w:rsidRPr="007602DA">
        <w:rPr>
          <w:rFonts w:ascii="Arial" w:hAnsi="Arial"/>
        </w:rPr>
        <w:tab/>
      </w:r>
      <w:r w:rsidRPr="007602DA">
        <w:rPr>
          <w:rFonts w:ascii="Arial" w:hAnsi="Arial"/>
          <w:lang w:eastAsia="en-AU"/>
        </w:rPr>
        <w:t xml:space="preserve">Amendment to </w:t>
      </w:r>
      <w:r w:rsidR="008E28BD">
        <w:rPr>
          <w:rFonts w:ascii="Arial" w:hAnsi="Arial"/>
          <w:lang w:eastAsia="en-AU"/>
        </w:rPr>
        <w:t xml:space="preserve">Table </w:t>
      </w:r>
      <w:r w:rsidRPr="007602DA">
        <w:rPr>
          <w:rFonts w:ascii="Arial" w:hAnsi="Arial"/>
          <w:lang w:eastAsia="en-AU"/>
        </w:rPr>
        <w:t>SC2.2</w:t>
      </w:r>
      <w:r w:rsidR="008E28BD">
        <w:rPr>
          <w:rFonts w:ascii="Arial" w:hAnsi="Arial"/>
          <w:lang w:eastAsia="en-AU"/>
        </w:rPr>
        <w:t>.1</w:t>
      </w:r>
      <w:r w:rsidRPr="007602DA">
        <w:rPr>
          <w:rFonts w:ascii="Arial" w:hAnsi="Arial"/>
          <w:lang w:eastAsia="en-AU"/>
        </w:rPr>
        <w:t xml:space="preserve"> (Zone maps)</w:t>
      </w:r>
      <w:bookmarkEnd w:id="90"/>
    </w:p>
    <w:p w14:paraId="552B45AD" w14:textId="69367B4B" w:rsidR="00F634F2" w:rsidRPr="00D80980" w:rsidRDefault="00F634F2" w:rsidP="00291BE3">
      <w:pPr>
        <w:pStyle w:val="AmendmentPoint1"/>
        <w:ind w:left="720" w:hanging="720"/>
        <w:rPr>
          <w:sz w:val="22"/>
          <w:szCs w:val="22"/>
        </w:rPr>
      </w:pPr>
      <w:r w:rsidRPr="00D80980">
        <w:rPr>
          <w:sz w:val="22"/>
          <w:szCs w:val="22"/>
        </w:rPr>
        <w:t>Schedule 2 Mapping, SC2.2 Zone maps, Table SC2.2.1—Zone Maps–</w:t>
      </w:r>
    </w:p>
    <w:p w14:paraId="6A24E927" w14:textId="4A8F5CA6" w:rsidR="00F634F2" w:rsidRPr="00D80980" w:rsidRDefault="0007090F" w:rsidP="00E364C6">
      <w:pPr>
        <w:pStyle w:val="AmendmentStyle"/>
        <w:rPr>
          <w:rFonts w:ascii="Arial" w:hAnsi="Arial" w:cs="Arial"/>
          <w:sz w:val="22"/>
          <w:szCs w:val="22"/>
        </w:rPr>
      </w:pPr>
      <w:r w:rsidRPr="00D80980">
        <w:rPr>
          <w:rFonts w:ascii="Arial" w:hAnsi="Arial" w:cs="Arial"/>
          <w:sz w:val="22"/>
          <w:szCs w:val="22"/>
          <w:lang w:eastAsia="en-AU"/>
        </w:rPr>
        <w:t>i</w:t>
      </w:r>
      <w:r w:rsidR="00F634F2" w:rsidRPr="00D80980">
        <w:rPr>
          <w:rFonts w:ascii="Arial" w:hAnsi="Arial" w:cs="Arial"/>
          <w:sz w:val="22"/>
          <w:szCs w:val="22"/>
          <w:lang w:eastAsia="en-AU"/>
        </w:rPr>
        <w:t>nsert after Gazettal date, &lt;&lt;date&gt;&gt;</w:t>
      </w:r>
      <w:r w:rsidR="00033576">
        <w:rPr>
          <w:rFonts w:ascii="Arial" w:hAnsi="Arial" w:cs="Arial"/>
          <w:sz w:val="22"/>
          <w:szCs w:val="22"/>
          <w:lang w:eastAsia="en-AU"/>
        </w:rPr>
        <w:t>:</w:t>
      </w:r>
    </w:p>
    <w:p w14:paraId="4A98CB8E" w14:textId="4C7BFDD0" w:rsidR="009C2771" w:rsidRPr="00D80980" w:rsidRDefault="009C2771" w:rsidP="007E6CD0">
      <w:pPr>
        <w:pStyle w:val="AmendmentStyle"/>
        <w:spacing w:after="0"/>
        <w:rPr>
          <w:rFonts w:ascii="Arial" w:hAnsi="Arial" w:cs="Arial"/>
          <w:sz w:val="22"/>
          <w:szCs w:val="22"/>
        </w:rPr>
      </w:pPr>
      <w:r w:rsidRPr="00D80980">
        <w:rPr>
          <w:rFonts w:ascii="Arial" w:hAnsi="Arial" w:cs="Arial"/>
          <w:sz w:val="22"/>
          <w:szCs w:val="22"/>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F634F2" w:rsidRPr="00D80980" w14:paraId="56C48B68" w14:textId="77777777" w:rsidTr="005E5805">
        <w:tc>
          <w:tcPr>
            <w:tcW w:w="1728" w:type="dxa"/>
            <w:shd w:val="clear" w:color="auto" w:fill="auto"/>
          </w:tcPr>
          <w:p w14:paraId="6035FECD" w14:textId="77777777" w:rsidR="00F634F2" w:rsidRPr="00D80980" w:rsidRDefault="00F634F2" w:rsidP="00294BC4">
            <w:pPr>
              <w:pStyle w:val="QPPTableTextBody"/>
            </w:pPr>
            <w:r w:rsidRPr="00D80980">
              <w:t>Not applicable</w:t>
            </w:r>
            <w:r w:rsidRPr="00D80980">
              <w:tab/>
            </w:r>
          </w:p>
        </w:tc>
        <w:tc>
          <w:tcPr>
            <w:tcW w:w="1080" w:type="dxa"/>
            <w:shd w:val="clear" w:color="auto" w:fill="auto"/>
          </w:tcPr>
          <w:p w14:paraId="127CF743" w14:textId="77777777" w:rsidR="00F634F2" w:rsidRPr="00D80980" w:rsidRDefault="00F634F2" w:rsidP="00294BC4">
            <w:pPr>
              <w:pStyle w:val="QPPTableTextBody"/>
            </w:pPr>
            <w:r w:rsidRPr="00D80980">
              <w:t>ZM-001</w:t>
            </w:r>
          </w:p>
        </w:tc>
        <w:tc>
          <w:tcPr>
            <w:tcW w:w="2700" w:type="dxa"/>
            <w:shd w:val="clear" w:color="auto" w:fill="auto"/>
          </w:tcPr>
          <w:p w14:paraId="5F267152" w14:textId="77777777" w:rsidR="00F634F2" w:rsidRPr="00D80980" w:rsidRDefault="00F634F2" w:rsidP="00294BC4">
            <w:pPr>
              <w:pStyle w:val="QPPTableTextBody"/>
            </w:pPr>
            <w:r w:rsidRPr="00D80980">
              <w:t>Zoning map</w:t>
            </w:r>
          </w:p>
          <w:p w14:paraId="60D64887" w14:textId="557E3088" w:rsidR="00F634F2" w:rsidRPr="00D80980" w:rsidRDefault="00BC54DC" w:rsidP="00294BC4">
            <w:pPr>
              <w:pStyle w:val="QPPTableTextBody"/>
            </w:pPr>
            <w:r>
              <w:t>Map tiles 5 and 12</w:t>
            </w:r>
          </w:p>
        </w:tc>
        <w:tc>
          <w:tcPr>
            <w:tcW w:w="1830" w:type="dxa"/>
            <w:shd w:val="clear" w:color="auto" w:fill="auto"/>
          </w:tcPr>
          <w:p w14:paraId="17A958E8" w14:textId="723CF3CA" w:rsidR="00F634F2" w:rsidRPr="00D80980" w:rsidRDefault="00441AD2" w:rsidP="00294BC4">
            <w:pPr>
              <w:pStyle w:val="QPPTableTextBody"/>
              <w:rPr>
                <w:rStyle w:val="HighlightingYellow"/>
                <w:szCs w:val="22"/>
              </w:rPr>
            </w:pPr>
            <w:r w:rsidRPr="00DF4BDF">
              <w:rPr>
                <w:highlight w:val="yellow"/>
              </w:rPr>
              <w:t xml:space="preserve">xx x </w:t>
            </w:r>
            <w:proofErr w:type="spellStart"/>
            <w:r w:rsidRPr="00DF4BDF">
              <w:rPr>
                <w:highlight w:val="yellow"/>
              </w:rPr>
              <w:t>xxxx</w:t>
            </w:r>
            <w:proofErr w:type="spellEnd"/>
          </w:p>
        </w:tc>
      </w:tr>
    </w:tbl>
    <w:p w14:paraId="5AC13878" w14:textId="77777777" w:rsidR="009C2771" w:rsidRPr="00D80980" w:rsidRDefault="009C2771" w:rsidP="008808B8">
      <w:pPr>
        <w:pStyle w:val="AmendmentStyle"/>
        <w:rPr>
          <w:rFonts w:ascii="Arial" w:hAnsi="Arial" w:cs="Arial"/>
          <w:sz w:val="22"/>
          <w:szCs w:val="22"/>
        </w:rPr>
      </w:pPr>
      <w:r w:rsidRPr="00D80980">
        <w:rPr>
          <w:rFonts w:ascii="Arial" w:hAnsi="Arial" w:cs="Arial"/>
          <w:sz w:val="22"/>
          <w:szCs w:val="22"/>
        </w:rPr>
        <w:t>’–</w:t>
      </w:r>
    </w:p>
    <w:p w14:paraId="218B35D1" w14:textId="07D03CF2" w:rsidR="009C2771" w:rsidRPr="007602DA" w:rsidRDefault="009C2771" w:rsidP="009C2771">
      <w:pPr>
        <w:pStyle w:val="AmendmentPart2"/>
        <w:rPr>
          <w:rFonts w:ascii="Arial" w:hAnsi="Arial"/>
        </w:rPr>
      </w:pPr>
      <w:bookmarkStart w:id="91" w:name="_Toc490562640"/>
      <w:bookmarkStart w:id="92" w:name="_Toc90891739"/>
      <w:bookmarkStart w:id="93" w:name="_Toc485373833"/>
      <w:bookmarkEnd w:id="88"/>
      <w:bookmarkEnd w:id="89"/>
      <w:r w:rsidRPr="007602DA">
        <w:rPr>
          <w:rFonts w:ascii="Arial" w:hAnsi="Arial"/>
        </w:rPr>
        <w:t>5.3</w:t>
      </w:r>
      <w:r w:rsidRPr="007602DA">
        <w:rPr>
          <w:rFonts w:ascii="Arial" w:hAnsi="Arial"/>
        </w:rPr>
        <w:tab/>
        <w:t xml:space="preserve">Amendment to </w:t>
      </w:r>
      <w:r w:rsidR="00161C3B" w:rsidRPr="007602DA">
        <w:rPr>
          <w:rFonts w:ascii="Arial" w:hAnsi="Arial"/>
        </w:rPr>
        <w:t>S</w:t>
      </w:r>
      <w:r w:rsidR="00F164AF" w:rsidRPr="007602DA">
        <w:rPr>
          <w:rFonts w:ascii="Arial" w:hAnsi="Arial"/>
        </w:rPr>
        <w:t>C</w:t>
      </w:r>
      <w:r w:rsidR="00161C3B" w:rsidRPr="007602DA">
        <w:rPr>
          <w:rFonts w:ascii="Arial" w:hAnsi="Arial"/>
        </w:rPr>
        <w:t>2.3 (</w:t>
      </w:r>
      <w:r w:rsidRPr="007602DA">
        <w:rPr>
          <w:rFonts w:ascii="Arial" w:hAnsi="Arial"/>
        </w:rPr>
        <w:t>Neighbourhood plan maps</w:t>
      </w:r>
      <w:r w:rsidR="00161C3B" w:rsidRPr="007602DA">
        <w:rPr>
          <w:rFonts w:ascii="Arial" w:hAnsi="Arial"/>
        </w:rPr>
        <w:t>)</w:t>
      </w:r>
      <w:bookmarkEnd w:id="91"/>
      <w:bookmarkEnd w:id="92"/>
    </w:p>
    <w:p w14:paraId="1427929F" w14:textId="03F04586" w:rsidR="009C2771" w:rsidRPr="00D80980" w:rsidRDefault="009C2771" w:rsidP="00291BE3">
      <w:pPr>
        <w:pStyle w:val="AmendmentPoint1"/>
        <w:ind w:left="720" w:hanging="720"/>
        <w:rPr>
          <w:sz w:val="22"/>
          <w:szCs w:val="22"/>
        </w:rPr>
      </w:pPr>
      <w:r w:rsidRPr="00D80980">
        <w:rPr>
          <w:sz w:val="22"/>
          <w:szCs w:val="22"/>
        </w:rPr>
        <w:t>Schedule 2 Mapping, SC2.3 Neighbourhood plan maps, NPM-0</w:t>
      </w:r>
      <w:r w:rsidR="00350A6B">
        <w:rPr>
          <w:sz w:val="22"/>
          <w:szCs w:val="22"/>
        </w:rPr>
        <w:t>02.3</w:t>
      </w:r>
      <w:r w:rsidR="003E1361" w:rsidRPr="00D80980">
        <w:rPr>
          <w:sz w:val="22"/>
          <w:szCs w:val="22"/>
        </w:rPr>
        <w:t xml:space="preserve"> </w:t>
      </w:r>
      <w:r w:rsidR="00E45681">
        <w:rPr>
          <w:sz w:val="22"/>
          <w:szCs w:val="22"/>
        </w:rPr>
        <w:t>Bracken Ridge and</w:t>
      </w:r>
      <w:r w:rsidR="003E1361" w:rsidRPr="00D80980">
        <w:rPr>
          <w:sz w:val="22"/>
          <w:szCs w:val="22"/>
        </w:rPr>
        <w:t xml:space="preserve"> district </w:t>
      </w:r>
      <w:r w:rsidRPr="00D80980">
        <w:rPr>
          <w:sz w:val="22"/>
          <w:szCs w:val="22"/>
        </w:rPr>
        <w:t>neighbourhood plan map</w:t>
      </w:r>
      <w:r w:rsidR="006E1DBB" w:rsidRPr="00D80980">
        <w:rPr>
          <w:sz w:val="22"/>
          <w:szCs w:val="22"/>
        </w:rPr>
        <w:t>–</w:t>
      </w:r>
    </w:p>
    <w:p w14:paraId="02E1B775" w14:textId="77777777" w:rsidR="007E6CD0" w:rsidRDefault="00A60A1A" w:rsidP="007E6CD0">
      <w:pPr>
        <w:pStyle w:val="AmendmentStyle"/>
        <w:rPr>
          <w:rFonts w:ascii="Arial" w:hAnsi="Arial" w:cs="Arial"/>
          <w:sz w:val="22"/>
          <w:szCs w:val="22"/>
        </w:rPr>
      </w:pPr>
      <w:r w:rsidRPr="00D80980">
        <w:rPr>
          <w:rFonts w:ascii="Arial" w:hAnsi="Arial" w:cs="Arial"/>
          <w:sz w:val="22"/>
          <w:szCs w:val="22"/>
          <w:lang w:eastAsia="en-AU"/>
        </w:rPr>
        <w:t>omit</w:t>
      </w:r>
      <w:r w:rsidRPr="00D80980">
        <w:rPr>
          <w:rFonts w:ascii="Arial" w:hAnsi="Arial" w:cs="Arial"/>
          <w:sz w:val="22"/>
          <w:szCs w:val="22"/>
        </w:rPr>
        <w:t xml:space="preserve">, insert: </w:t>
      </w:r>
    </w:p>
    <w:p w14:paraId="597EE780" w14:textId="523F694C" w:rsidR="00A60A1A" w:rsidRDefault="00A60A1A" w:rsidP="007E6CD0">
      <w:pPr>
        <w:pStyle w:val="AmendmentStyle"/>
        <w:rPr>
          <w:rFonts w:ascii="Arial" w:hAnsi="Arial" w:cs="Arial"/>
          <w:i w:val="0"/>
          <w:iCs/>
          <w:sz w:val="22"/>
          <w:szCs w:val="22"/>
        </w:rPr>
      </w:pPr>
      <w:r w:rsidRPr="007E6CD0">
        <w:rPr>
          <w:rFonts w:ascii="Arial" w:hAnsi="Arial" w:cs="Arial"/>
          <w:i w:val="0"/>
          <w:iCs/>
          <w:sz w:val="22"/>
          <w:szCs w:val="22"/>
        </w:rPr>
        <w:t>NPM-0</w:t>
      </w:r>
      <w:r w:rsidR="00350A6B">
        <w:rPr>
          <w:rFonts w:ascii="Arial" w:hAnsi="Arial" w:cs="Arial"/>
          <w:i w:val="0"/>
          <w:iCs/>
          <w:sz w:val="22"/>
          <w:szCs w:val="22"/>
        </w:rPr>
        <w:t>02.3</w:t>
      </w:r>
      <w:r w:rsidRPr="007E6CD0">
        <w:rPr>
          <w:rFonts w:ascii="Arial" w:hAnsi="Arial" w:cs="Arial"/>
          <w:i w:val="0"/>
          <w:iCs/>
          <w:sz w:val="22"/>
          <w:szCs w:val="22"/>
        </w:rPr>
        <w:t xml:space="preserve"> </w:t>
      </w:r>
      <w:r w:rsidR="00E45681">
        <w:rPr>
          <w:rFonts w:ascii="Arial" w:hAnsi="Arial" w:cs="Arial"/>
          <w:i w:val="0"/>
          <w:iCs/>
          <w:sz w:val="22"/>
          <w:szCs w:val="22"/>
        </w:rPr>
        <w:t>Bracken Ridge and district</w:t>
      </w:r>
      <w:r w:rsidRPr="007E6CD0">
        <w:rPr>
          <w:rFonts w:ascii="Arial" w:hAnsi="Arial" w:cs="Arial"/>
          <w:i w:val="0"/>
          <w:iCs/>
          <w:sz w:val="22"/>
          <w:szCs w:val="22"/>
        </w:rPr>
        <w:t xml:space="preserve"> neighbourhood plan map </w:t>
      </w:r>
      <w:r w:rsidR="00183E98">
        <w:rPr>
          <w:rFonts w:ascii="Arial" w:hAnsi="Arial" w:cs="Arial"/>
          <w:i w:val="0"/>
          <w:iCs/>
          <w:sz w:val="22"/>
          <w:szCs w:val="22"/>
        </w:rPr>
        <w:t xml:space="preserve">- </w:t>
      </w:r>
      <w:r w:rsidRPr="007E6CD0">
        <w:rPr>
          <w:rFonts w:ascii="Arial" w:hAnsi="Arial" w:cs="Arial"/>
          <w:i w:val="0"/>
          <w:iCs/>
          <w:sz w:val="22"/>
          <w:szCs w:val="22"/>
        </w:rPr>
        <w:t>refer to Supplement 1b.</w:t>
      </w:r>
    </w:p>
    <w:p w14:paraId="3AA59837" w14:textId="73937A13" w:rsidR="00E45681" w:rsidRPr="00D80980" w:rsidRDefault="00E45681" w:rsidP="00E45681">
      <w:pPr>
        <w:pStyle w:val="AmendmentPoint1"/>
        <w:ind w:left="720" w:hanging="720"/>
        <w:rPr>
          <w:sz w:val="22"/>
          <w:szCs w:val="22"/>
        </w:rPr>
      </w:pPr>
      <w:r w:rsidRPr="00D80980">
        <w:rPr>
          <w:sz w:val="22"/>
          <w:szCs w:val="22"/>
        </w:rPr>
        <w:t>Schedule 2 Mapping, SC2.3 Neighbourhood plan maps, NPM-0</w:t>
      </w:r>
      <w:r w:rsidR="00350A6B">
        <w:rPr>
          <w:sz w:val="22"/>
          <w:szCs w:val="22"/>
        </w:rPr>
        <w:t>02.5</w:t>
      </w:r>
      <w:r w:rsidRPr="00D80980">
        <w:rPr>
          <w:sz w:val="22"/>
          <w:szCs w:val="22"/>
        </w:rPr>
        <w:t xml:space="preserve"> </w:t>
      </w:r>
      <w:r>
        <w:rPr>
          <w:sz w:val="22"/>
          <w:szCs w:val="22"/>
        </w:rPr>
        <w:t>Bridgeman Downs</w:t>
      </w:r>
      <w:r w:rsidRPr="00D80980">
        <w:rPr>
          <w:sz w:val="22"/>
          <w:szCs w:val="22"/>
        </w:rPr>
        <w:t xml:space="preserve"> neighbourhood plan map–</w:t>
      </w:r>
    </w:p>
    <w:p w14:paraId="7DCD422E" w14:textId="77777777" w:rsidR="00E45681" w:rsidRDefault="00E45681" w:rsidP="00E45681">
      <w:pPr>
        <w:pStyle w:val="AmendmentStyle"/>
        <w:rPr>
          <w:rFonts w:ascii="Arial" w:hAnsi="Arial" w:cs="Arial"/>
          <w:sz w:val="22"/>
          <w:szCs w:val="22"/>
        </w:rPr>
      </w:pPr>
      <w:r w:rsidRPr="00D80980">
        <w:rPr>
          <w:rFonts w:ascii="Arial" w:hAnsi="Arial" w:cs="Arial"/>
          <w:sz w:val="22"/>
          <w:szCs w:val="22"/>
          <w:lang w:eastAsia="en-AU"/>
        </w:rPr>
        <w:t>omit</w:t>
      </w:r>
      <w:r w:rsidRPr="00D80980">
        <w:rPr>
          <w:rFonts w:ascii="Arial" w:hAnsi="Arial" w:cs="Arial"/>
          <w:sz w:val="22"/>
          <w:szCs w:val="22"/>
        </w:rPr>
        <w:t xml:space="preserve">, insert: </w:t>
      </w:r>
    </w:p>
    <w:p w14:paraId="4670D480" w14:textId="46E6EBD9" w:rsidR="00E45681" w:rsidRPr="007E6CD0" w:rsidRDefault="00E45681" w:rsidP="00E45681">
      <w:pPr>
        <w:pStyle w:val="AmendmentStyle"/>
        <w:rPr>
          <w:rFonts w:ascii="Arial" w:hAnsi="Arial" w:cs="Arial"/>
          <w:i w:val="0"/>
          <w:iCs/>
          <w:sz w:val="22"/>
          <w:szCs w:val="22"/>
        </w:rPr>
      </w:pPr>
      <w:r w:rsidRPr="007E6CD0">
        <w:rPr>
          <w:rFonts w:ascii="Arial" w:hAnsi="Arial" w:cs="Arial"/>
          <w:i w:val="0"/>
          <w:iCs/>
          <w:sz w:val="22"/>
          <w:szCs w:val="22"/>
        </w:rPr>
        <w:t>NPM-0</w:t>
      </w:r>
      <w:r w:rsidR="00350A6B">
        <w:rPr>
          <w:rFonts w:ascii="Arial" w:hAnsi="Arial" w:cs="Arial"/>
          <w:i w:val="0"/>
          <w:iCs/>
          <w:sz w:val="22"/>
          <w:szCs w:val="22"/>
        </w:rPr>
        <w:t>02.5</w:t>
      </w:r>
      <w:r w:rsidRPr="007E6CD0">
        <w:rPr>
          <w:rFonts w:ascii="Arial" w:hAnsi="Arial" w:cs="Arial"/>
          <w:i w:val="0"/>
          <w:iCs/>
          <w:sz w:val="22"/>
          <w:szCs w:val="22"/>
        </w:rPr>
        <w:t xml:space="preserve"> </w:t>
      </w:r>
      <w:r>
        <w:rPr>
          <w:rFonts w:ascii="Arial" w:hAnsi="Arial" w:cs="Arial"/>
          <w:i w:val="0"/>
          <w:iCs/>
          <w:sz w:val="22"/>
          <w:szCs w:val="22"/>
        </w:rPr>
        <w:t>Bridgeman Downs</w:t>
      </w:r>
      <w:r w:rsidRPr="007E6CD0">
        <w:rPr>
          <w:rFonts w:ascii="Arial" w:hAnsi="Arial" w:cs="Arial"/>
          <w:i w:val="0"/>
          <w:iCs/>
          <w:sz w:val="22"/>
          <w:szCs w:val="22"/>
        </w:rPr>
        <w:t xml:space="preserve"> neighbourhood plan map </w:t>
      </w:r>
      <w:r w:rsidR="00183E98">
        <w:rPr>
          <w:rFonts w:ascii="Arial" w:hAnsi="Arial" w:cs="Arial"/>
          <w:i w:val="0"/>
          <w:iCs/>
          <w:sz w:val="22"/>
          <w:szCs w:val="22"/>
        </w:rPr>
        <w:t xml:space="preserve">- </w:t>
      </w:r>
      <w:r w:rsidRPr="007E6CD0">
        <w:rPr>
          <w:rFonts w:ascii="Arial" w:hAnsi="Arial" w:cs="Arial"/>
          <w:i w:val="0"/>
          <w:iCs/>
          <w:sz w:val="22"/>
          <w:szCs w:val="22"/>
        </w:rPr>
        <w:t>refer to Supplement 1b.</w:t>
      </w:r>
    </w:p>
    <w:p w14:paraId="513831F5" w14:textId="5C5BE8A1" w:rsidR="00E45681" w:rsidRPr="00D80980" w:rsidRDefault="00E45681" w:rsidP="00E45681">
      <w:pPr>
        <w:pStyle w:val="AmendmentPoint1"/>
        <w:ind w:left="720" w:hanging="720"/>
        <w:rPr>
          <w:sz w:val="22"/>
          <w:szCs w:val="22"/>
        </w:rPr>
      </w:pPr>
      <w:r w:rsidRPr="00D80980">
        <w:rPr>
          <w:sz w:val="22"/>
          <w:szCs w:val="22"/>
        </w:rPr>
        <w:t>Schedule 2 Mapping, SC2.3 Neighbourhood plan maps, NPM-0</w:t>
      </w:r>
      <w:r w:rsidR="00350A6B">
        <w:rPr>
          <w:sz w:val="22"/>
          <w:szCs w:val="22"/>
        </w:rPr>
        <w:t>13.1</w:t>
      </w:r>
      <w:r w:rsidRPr="00D80980">
        <w:rPr>
          <w:sz w:val="22"/>
          <w:szCs w:val="22"/>
        </w:rPr>
        <w:t xml:space="preserve"> </w:t>
      </w:r>
      <w:r>
        <w:rPr>
          <w:sz w:val="22"/>
          <w:szCs w:val="22"/>
        </w:rPr>
        <w:t>McDowall-bridgeman Downs</w:t>
      </w:r>
      <w:r w:rsidRPr="00D80980">
        <w:rPr>
          <w:sz w:val="22"/>
          <w:szCs w:val="22"/>
        </w:rPr>
        <w:t xml:space="preserve"> neighbourhood plan map–</w:t>
      </w:r>
    </w:p>
    <w:p w14:paraId="73E16BB4" w14:textId="77777777" w:rsidR="00E45681" w:rsidRDefault="00E45681" w:rsidP="00E45681">
      <w:pPr>
        <w:pStyle w:val="AmendmentStyle"/>
        <w:rPr>
          <w:rFonts w:ascii="Arial" w:hAnsi="Arial" w:cs="Arial"/>
          <w:sz w:val="22"/>
          <w:szCs w:val="22"/>
        </w:rPr>
      </w:pPr>
      <w:r w:rsidRPr="00D80980">
        <w:rPr>
          <w:rFonts w:ascii="Arial" w:hAnsi="Arial" w:cs="Arial"/>
          <w:sz w:val="22"/>
          <w:szCs w:val="22"/>
          <w:lang w:eastAsia="en-AU"/>
        </w:rPr>
        <w:t>omit</w:t>
      </w:r>
      <w:r w:rsidRPr="00D80980">
        <w:rPr>
          <w:rFonts w:ascii="Arial" w:hAnsi="Arial" w:cs="Arial"/>
          <w:sz w:val="22"/>
          <w:szCs w:val="22"/>
        </w:rPr>
        <w:t xml:space="preserve">, insert: </w:t>
      </w:r>
    </w:p>
    <w:p w14:paraId="29EDC138" w14:textId="305258F4" w:rsidR="00E45681" w:rsidRPr="007E6CD0" w:rsidRDefault="00E45681" w:rsidP="00E45681">
      <w:pPr>
        <w:pStyle w:val="AmendmentStyle"/>
        <w:rPr>
          <w:rFonts w:ascii="Arial" w:hAnsi="Arial" w:cs="Arial"/>
          <w:i w:val="0"/>
          <w:iCs/>
          <w:sz w:val="22"/>
          <w:szCs w:val="22"/>
        </w:rPr>
      </w:pPr>
      <w:r w:rsidRPr="007E6CD0">
        <w:rPr>
          <w:rFonts w:ascii="Arial" w:hAnsi="Arial" w:cs="Arial"/>
          <w:i w:val="0"/>
          <w:iCs/>
          <w:sz w:val="22"/>
          <w:szCs w:val="22"/>
        </w:rPr>
        <w:t>NPM-0</w:t>
      </w:r>
      <w:r w:rsidR="00350A6B">
        <w:rPr>
          <w:rFonts w:ascii="Arial" w:hAnsi="Arial" w:cs="Arial"/>
          <w:i w:val="0"/>
          <w:iCs/>
          <w:sz w:val="22"/>
          <w:szCs w:val="22"/>
        </w:rPr>
        <w:t>13.1</w:t>
      </w:r>
      <w:r w:rsidRPr="007E6CD0">
        <w:rPr>
          <w:rFonts w:ascii="Arial" w:hAnsi="Arial" w:cs="Arial"/>
          <w:i w:val="0"/>
          <w:iCs/>
          <w:sz w:val="22"/>
          <w:szCs w:val="22"/>
        </w:rPr>
        <w:t xml:space="preserve"> </w:t>
      </w:r>
      <w:r>
        <w:rPr>
          <w:rFonts w:ascii="Arial" w:hAnsi="Arial" w:cs="Arial"/>
          <w:i w:val="0"/>
          <w:iCs/>
          <w:sz w:val="22"/>
          <w:szCs w:val="22"/>
        </w:rPr>
        <w:t>McDowall</w:t>
      </w:r>
      <w:r w:rsidRPr="007E6CD0">
        <w:rPr>
          <w:rFonts w:ascii="Arial" w:hAnsi="Arial" w:cs="Arial"/>
          <w:i w:val="0"/>
          <w:iCs/>
          <w:sz w:val="22"/>
          <w:szCs w:val="22"/>
        </w:rPr>
        <w:t xml:space="preserve"> neighbourhood plan map </w:t>
      </w:r>
      <w:r w:rsidR="00183E98">
        <w:rPr>
          <w:rFonts w:ascii="Arial" w:hAnsi="Arial" w:cs="Arial"/>
          <w:i w:val="0"/>
          <w:iCs/>
          <w:sz w:val="22"/>
          <w:szCs w:val="22"/>
        </w:rPr>
        <w:t xml:space="preserve">- </w:t>
      </w:r>
      <w:r w:rsidRPr="007E6CD0">
        <w:rPr>
          <w:rFonts w:ascii="Arial" w:hAnsi="Arial" w:cs="Arial"/>
          <w:i w:val="0"/>
          <w:iCs/>
          <w:sz w:val="22"/>
          <w:szCs w:val="22"/>
        </w:rPr>
        <w:t>refer to Supplement 1b.</w:t>
      </w:r>
    </w:p>
    <w:p w14:paraId="4D4D37B4" w14:textId="77777777" w:rsidR="00E45681" w:rsidRPr="007E6CD0" w:rsidRDefault="00E45681" w:rsidP="007E6CD0">
      <w:pPr>
        <w:pStyle w:val="AmendmentStyle"/>
        <w:rPr>
          <w:rFonts w:ascii="Arial" w:hAnsi="Arial" w:cs="Arial"/>
          <w:i w:val="0"/>
          <w:iCs/>
          <w:sz w:val="22"/>
          <w:szCs w:val="22"/>
        </w:rPr>
      </w:pPr>
    </w:p>
    <w:p w14:paraId="5E9C378D" w14:textId="1872D844" w:rsidR="00A60A1A" w:rsidRPr="007602DA" w:rsidRDefault="00A60A1A" w:rsidP="0072657A">
      <w:pPr>
        <w:pStyle w:val="AmendmentPart2"/>
        <w:numPr>
          <w:ilvl w:val="1"/>
          <w:numId w:val="34"/>
        </w:numPr>
        <w:rPr>
          <w:rFonts w:ascii="Arial" w:hAnsi="Arial"/>
        </w:rPr>
      </w:pPr>
      <w:bookmarkStart w:id="94" w:name="_Toc90891740"/>
      <w:r w:rsidRPr="007602DA">
        <w:rPr>
          <w:rFonts w:ascii="Arial" w:hAnsi="Arial"/>
        </w:rPr>
        <w:t xml:space="preserve">Amendment to </w:t>
      </w:r>
      <w:r w:rsidR="008E28BD">
        <w:rPr>
          <w:rFonts w:ascii="Arial" w:hAnsi="Arial"/>
        </w:rPr>
        <w:t xml:space="preserve">Table </w:t>
      </w:r>
      <w:r w:rsidRPr="007602DA">
        <w:rPr>
          <w:rFonts w:ascii="Arial" w:hAnsi="Arial"/>
        </w:rPr>
        <w:t>SC2.3</w:t>
      </w:r>
      <w:r w:rsidR="008E28BD">
        <w:rPr>
          <w:rFonts w:ascii="Arial" w:hAnsi="Arial"/>
        </w:rPr>
        <w:t>.1</w:t>
      </w:r>
      <w:r w:rsidRPr="007602DA">
        <w:rPr>
          <w:rFonts w:ascii="Arial" w:hAnsi="Arial"/>
        </w:rPr>
        <w:t xml:space="preserve"> (Neighbourhood plan maps)</w:t>
      </w:r>
      <w:bookmarkEnd w:id="94"/>
      <w:r w:rsidR="00494D7A">
        <w:rPr>
          <w:rFonts w:ascii="Arial" w:hAnsi="Arial"/>
        </w:rPr>
        <w:t xml:space="preserve"> </w:t>
      </w:r>
    </w:p>
    <w:p w14:paraId="6DA44552" w14:textId="77777777" w:rsidR="00266F18" w:rsidRPr="00D80980" w:rsidRDefault="00266F18" w:rsidP="00266F18">
      <w:pPr>
        <w:pStyle w:val="AmendmentPoint1"/>
        <w:ind w:left="720" w:hanging="720"/>
        <w:rPr>
          <w:rFonts w:eastAsiaTheme="minorHAnsi"/>
          <w:i/>
          <w:sz w:val="22"/>
          <w:szCs w:val="22"/>
        </w:rPr>
      </w:pPr>
      <w:r>
        <w:rPr>
          <w:rFonts w:eastAsiaTheme="minorHAnsi"/>
          <w:i/>
          <w:sz w:val="22"/>
          <w:szCs w:val="22"/>
        </w:rPr>
        <w:t xml:space="preserve"> </w:t>
      </w:r>
      <w:r w:rsidRPr="00D80980">
        <w:rPr>
          <w:sz w:val="22"/>
          <w:szCs w:val="22"/>
        </w:rPr>
        <w:t>Schedule 2 Mapping, SC2.3 Neighbourhood plan maps, Table SC2.3.1—Neighbourhood plan maps–</w:t>
      </w:r>
    </w:p>
    <w:p w14:paraId="520444E3" w14:textId="77777777" w:rsidR="00266F18" w:rsidRPr="00D80980" w:rsidRDefault="00266F18" w:rsidP="00266F18">
      <w:pPr>
        <w:pStyle w:val="AmendmentStyle"/>
        <w:rPr>
          <w:rFonts w:ascii="Arial" w:hAnsi="Arial" w:cs="Arial"/>
          <w:sz w:val="22"/>
          <w:szCs w:val="22"/>
        </w:rPr>
      </w:pPr>
      <w:r w:rsidRPr="00D80980">
        <w:rPr>
          <w:rFonts w:ascii="Arial" w:hAnsi="Arial" w:cs="Arial"/>
          <w:sz w:val="22"/>
          <w:szCs w:val="22"/>
          <w:lang w:eastAsia="en-AU"/>
        </w:rPr>
        <w:t>insert</w:t>
      </w:r>
      <w:r w:rsidRPr="00D80980">
        <w:rPr>
          <w:rFonts w:ascii="Arial" w:hAnsi="Arial" w:cs="Arial"/>
          <w:sz w:val="22"/>
          <w:szCs w:val="22"/>
        </w:rPr>
        <w:t xml:space="preserve"> after Gazettal date, &lt;&lt;date&gt;&gt;</w:t>
      </w:r>
      <w:r>
        <w:rPr>
          <w:rFonts w:ascii="Arial" w:hAnsi="Arial" w:cs="Arial"/>
          <w:sz w:val="22"/>
          <w:szCs w:val="22"/>
        </w:rPr>
        <w:t>:</w:t>
      </w:r>
    </w:p>
    <w:p w14:paraId="08D39A1A" w14:textId="77777777" w:rsidR="00266F18" w:rsidRPr="00D80980" w:rsidRDefault="00266F18" w:rsidP="00266F18">
      <w:pPr>
        <w:pStyle w:val="AmendmentStyle"/>
        <w:spacing w:after="0"/>
        <w:rPr>
          <w:rFonts w:ascii="Arial" w:hAnsi="Arial" w:cs="Arial"/>
          <w:sz w:val="22"/>
          <w:szCs w:val="22"/>
        </w:rPr>
      </w:pPr>
      <w:r w:rsidRPr="00D80980">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266F18" w:rsidRPr="00D80980" w14:paraId="113ADD7D" w14:textId="77777777" w:rsidTr="00C329DE">
        <w:tc>
          <w:tcPr>
            <w:tcW w:w="1728" w:type="dxa"/>
            <w:shd w:val="clear" w:color="auto" w:fill="auto"/>
          </w:tcPr>
          <w:p w14:paraId="38CB7E8F" w14:textId="77777777" w:rsidR="00266F18" w:rsidRPr="00D80980" w:rsidRDefault="00266F18" w:rsidP="00294BC4">
            <w:pPr>
              <w:pStyle w:val="QPPTableTextBody"/>
            </w:pPr>
            <w:r w:rsidRPr="00D80980">
              <w:t>Not applicable</w:t>
            </w:r>
            <w:r w:rsidRPr="00D80980">
              <w:tab/>
            </w:r>
          </w:p>
        </w:tc>
        <w:tc>
          <w:tcPr>
            <w:tcW w:w="1080" w:type="dxa"/>
            <w:shd w:val="clear" w:color="auto" w:fill="auto"/>
          </w:tcPr>
          <w:p w14:paraId="71C306BE" w14:textId="61921F98" w:rsidR="00266F18" w:rsidRPr="00D80980" w:rsidRDefault="00266F18" w:rsidP="00294BC4">
            <w:pPr>
              <w:pStyle w:val="QPPTableTextBody"/>
            </w:pPr>
            <w:r>
              <w:t>NPM-002.3</w:t>
            </w:r>
          </w:p>
        </w:tc>
        <w:tc>
          <w:tcPr>
            <w:tcW w:w="2700" w:type="dxa"/>
            <w:shd w:val="clear" w:color="auto" w:fill="auto"/>
          </w:tcPr>
          <w:p w14:paraId="61E69C36" w14:textId="349C0154" w:rsidR="00266F18" w:rsidRPr="00D80980" w:rsidRDefault="00266F18" w:rsidP="00294BC4">
            <w:pPr>
              <w:pStyle w:val="QPPTableTextBody"/>
            </w:pPr>
            <w:r w:rsidRPr="00266F18">
              <w:t>Bracken Ridge and district neighbourhood plan map</w:t>
            </w:r>
          </w:p>
        </w:tc>
        <w:tc>
          <w:tcPr>
            <w:tcW w:w="1830" w:type="dxa"/>
            <w:shd w:val="clear" w:color="auto" w:fill="auto"/>
          </w:tcPr>
          <w:p w14:paraId="6703A0C0" w14:textId="7ABA6445" w:rsidR="00266F18" w:rsidRPr="00D80980" w:rsidRDefault="00266F18" w:rsidP="00294BC4">
            <w:pPr>
              <w:pStyle w:val="QPPTableTextBody"/>
              <w:rPr>
                <w:rStyle w:val="HighlightingYellow"/>
                <w:szCs w:val="22"/>
              </w:rPr>
            </w:pPr>
            <w:r w:rsidRPr="00DF4BDF">
              <w:rPr>
                <w:highlight w:val="yellow"/>
              </w:rPr>
              <w:t xml:space="preserve">xx x </w:t>
            </w:r>
            <w:proofErr w:type="spellStart"/>
            <w:r w:rsidRPr="00DF4BDF">
              <w:rPr>
                <w:highlight w:val="yellow"/>
              </w:rPr>
              <w:t>xxxx</w:t>
            </w:r>
            <w:proofErr w:type="spellEnd"/>
          </w:p>
        </w:tc>
      </w:tr>
    </w:tbl>
    <w:p w14:paraId="1D0AA980" w14:textId="1A4FC1EE" w:rsidR="00266F18" w:rsidRPr="00E95EE6" w:rsidRDefault="00266F18" w:rsidP="00E95EE6">
      <w:pPr>
        <w:pStyle w:val="AmendmentPoint1"/>
        <w:numPr>
          <w:ilvl w:val="0"/>
          <w:numId w:val="0"/>
        </w:numPr>
        <w:ind w:left="720"/>
        <w:rPr>
          <w:rFonts w:eastAsiaTheme="minorHAnsi"/>
          <w:i/>
          <w:sz w:val="22"/>
          <w:szCs w:val="22"/>
        </w:rPr>
      </w:pPr>
    </w:p>
    <w:p w14:paraId="4A0309A5" w14:textId="0DEB7596" w:rsidR="0007090F" w:rsidRPr="00D80980" w:rsidRDefault="00A60A1A" w:rsidP="00291BE3">
      <w:pPr>
        <w:pStyle w:val="AmendmentPoint1"/>
        <w:ind w:left="720" w:hanging="720"/>
        <w:rPr>
          <w:rFonts w:eastAsiaTheme="minorHAnsi"/>
          <w:i/>
          <w:sz w:val="22"/>
          <w:szCs w:val="22"/>
        </w:rPr>
      </w:pPr>
      <w:r w:rsidRPr="00D80980">
        <w:rPr>
          <w:sz w:val="22"/>
          <w:szCs w:val="22"/>
        </w:rPr>
        <w:t>Schedule 2 Mapping, SC2.3 Neighbourhood plan maps, Table SC2.3.1—Neighbourhood plan maps</w:t>
      </w:r>
      <w:r w:rsidR="00C96ACF" w:rsidRPr="00D80980">
        <w:rPr>
          <w:sz w:val="22"/>
          <w:szCs w:val="22"/>
        </w:rPr>
        <w:t>–</w:t>
      </w:r>
    </w:p>
    <w:p w14:paraId="7CD9CFAC" w14:textId="78E21668" w:rsidR="00A60A1A" w:rsidRPr="00D80980" w:rsidRDefault="0007090F" w:rsidP="007E6CD0">
      <w:pPr>
        <w:pStyle w:val="AmendmentStyle"/>
        <w:rPr>
          <w:rFonts w:ascii="Arial" w:hAnsi="Arial" w:cs="Arial"/>
          <w:sz w:val="22"/>
          <w:szCs w:val="22"/>
        </w:rPr>
      </w:pPr>
      <w:r w:rsidRPr="00D80980">
        <w:rPr>
          <w:rFonts w:ascii="Arial" w:hAnsi="Arial" w:cs="Arial"/>
          <w:sz w:val="22"/>
          <w:szCs w:val="22"/>
          <w:lang w:eastAsia="en-AU"/>
        </w:rPr>
        <w:lastRenderedPageBreak/>
        <w:t>i</w:t>
      </w:r>
      <w:r w:rsidR="00A60A1A" w:rsidRPr="00D80980">
        <w:rPr>
          <w:rFonts w:ascii="Arial" w:hAnsi="Arial" w:cs="Arial"/>
          <w:sz w:val="22"/>
          <w:szCs w:val="22"/>
          <w:lang w:eastAsia="en-AU"/>
        </w:rPr>
        <w:t>nsert</w:t>
      </w:r>
      <w:r w:rsidR="00A60A1A" w:rsidRPr="00D80980">
        <w:rPr>
          <w:rFonts w:ascii="Arial" w:hAnsi="Arial" w:cs="Arial"/>
          <w:sz w:val="22"/>
          <w:szCs w:val="22"/>
        </w:rPr>
        <w:t xml:space="preserve"> after Gazettal date, &lt;&lt;date&gt;&gt;</w:t>
      </w:r>
      <w:r w:rsidR="00033576">
        <w:rPr>
          <w:rFonts w:ascii="Arial" w:hAnsi="Arial" w:cs="Arial"/>
          <w:sz w:val="22"/>
          <w:szCs w:val="22"/>
        </w:rPr>
        <w:t>:</w:t>
      </w:r>
    </w:p>
    <w:p w14:paraId="448D9E4D" w14:textId="3F2C48F1" w:rsidR="00A60A1A" w:rsidRPr="00D80980" w:rsidRDefault="0007090F" w:rsidP="007E6CD0">
      <w:pPr>
        <w:pStyle w:val="AmendmentStyle"/>
        <w:spacing w:after="0"/>
        <w:rPr>
          <w:rFonts w:ascii="Arial" w:hAnsi="Arial" w:cs="Arial"/>
          <w:sz w:val="22"/>
          <w:szCs w:val="22"/>
        </w:rPr>
      </w:pPr>
      <w:r w:rsidRPr="00D80980">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07090F" w:rsidRPr="00D80980" w14:paraId="35473FC4" w14:textId="77777777" w:rsidTr="005E5805">
        <w:tc>
          <w:tcPr>
            <w:tcW w:w="1728" w:type="dxa"/>
            <w:shd w:val="clear" w:color="auto" w:fill="auto"/>
          </w:tcPr>
          <w:p w14:paraId="31A3E24F" w14:textId="77777777" w:rsidR="0007090F" w:rsidRPr="00D80980" w:rsidRDefault="0007090F" w:rsidP="00294BC4">
            <w:pPr>
              <w:pStyle w:val="QPPTableTextBody"/>
            </w:pPr>
            <w:r w:rsidRPr="00D80980">
              <w:t>Not applicable</w:t>
            </w:r>
            <w:r w:rsidRPr="00D80980">
              <w:tab/>
            </w:r>
          </w:p>
        </w:tc>
        <w:tc>
          <w:tcPr>
            <w:tcW w:w="1080" w:type="dxa"/>
            <w:shd w:val="clear" w:color="auto" w:fill="auto"/>
          </w:tcPr>
          <w:p w14:paraId="772DC8D0" w14:textId="66AED057" w:rsidR="0007090F" w:rsidRPr="00D80980" w:rsidRDefault="0007090F" w:rsidP="00294BC4">
            <w:pPr>
              <w:pStyle w:val="QPPTableTextBody"/>
            </w:pPr>
            <w:r w:rsidRPr="00D80980">
              <w:t>NPM-0</w:t>
            </w:r>
            <w:r w:rsidR="00350A6B">
              <w:t>02.5</w:t>
            </w:r>
          </w:p>
        </w:tc>
        <w:tc>
          <w:tcPr>
            <w:tcW w:w="2700" w:type="dxa"/>
            <w:shd w:val="clear" w:color="auto" w:fill="auto"/>
          </w:tcPr>
          <w:p w14:paraId="1DF2F1D1" w14:textId="26DA7A93" w:rsidR="0007090F" w:rsidRPr="00D80980" w:rsidRDefault="00EB415C" w:rsidP="00294BC4">
            <w:pPr>
              <w:pStyle w:val="QPPTableTextBody"/>
            </w:pPr>
            <w:r>
              <w:t>Bridgeman Downs</w:t>
            </w:r>
            <w:r w:rsidR="0007090F" w:rsidRPr="00D80980">
              <w:t xml:space="preserve"> neighbourhood plan map</w:t>
            </w:r>
          </w:p>
        </w:tc>
        <w:tc>
          <w:tcPr>
            <w:tcW w:w="1830" w:type="dxa"/>
            <w:shd w:val="clear" w:color="auto" w:fill="auto"/>
          </w:tcPr>
          <w:p w14:paraId="0C33AB82" w14:textId="24F350D0" w:rsidR="0007090F" w:rsidRPr="00D80980" w:rsidRDefault="00266F18" w:rsidP="00294BC4">
            <w:pPr>
              <w:pStyle w:val="QPPTableTextBody"/>
              <w:rPr>
                <w:rStyle w:val="HighlightingYellow"/>
                <w:szCs w:val="22"/>
              </w:rPr>
            </w:pPr>
            <w:r w:rsidRPr="00FE1D41">
              <w:rPr>
                <w:highlight w:val="yellow"/>
              </w:rPr>
              <w:t xml:space="preserve">xx x </w:t>
            </w:r>
            <w:proofErr w:type="spellStart"/>
            <w:r w:rsidRPr="00FE1D41">
              <w:rPr>
                <w:highlight w:val="yellow"/>
              </w:rPr>
              <w:t>xxxx</w:t>
            </w:r>
            <w:proofErr w:type="spellEnd"/>
          </w:p>
        </w:tc>
      </w:tr>
    </w:tbl>
    <w:p w14:paraId="7C9E1D2C" w14:textId="77777777" w:rsidR="00266F18" w:rsidRDefault="009C2771" w:rsidP="00266F18">
      <w:pPr>
        <w:pStyle w:val="AmendmentStyle"/>
        <w:rPr>
          <w:rFonts w:ascii="Arial" w:hAnsi="Arial" w:cs="Arial"/>
        </w:rPr>
      </w:pPr>
      <w:bookmarkStart w:id="95" w:name="P164_3232"/>
      <w:bookmarkStart w:id="96" w:name="neighbourhoodplanmaps"/>
      <w:bookmarkEnd w:id="95"/>
      <w:bookmarkEnd w:id="96"/>
      <w:r w:rsidRPr="007602DA">
        <w:rPr>
          <w:rFonts w:ascii="Arial" w:hAnsi="Arial" w:cs="Arial"/>
        </w:rPr>
        <w:t>’</w:t>
      </w:r>
    </w:p>
    <w:p w14:paraId="58D213B3" w14:textId="77777777" w:rsidR="00266F18" w:rsidRPr="00D80980" w:rsidRDefault="00266F18" w:rsidP="00266F18">
      <w:pPr>
        <w:pStyle w:val="AmendmentPoint1"/>
        <w:ind w:left="720" w:hanging="720"/>
        <w:rPr>
          <w:rFonts w:eastAsiaTheme="minorHAnsi"/>
          <w:i/>
          <w:sz w:val="22"/>
          <w:szCs w:val="22"/>
        </w:rPr>
      </w:pPr>
      <w:r w:rsidRPr="00D80980">
        <w:rPr>
          <w:sz w:val="22"/>
          <w:szCs w:val="22"/>
        </w:rPr>
        <w:t>Schedule 2 Mapping, SC2.3 Neighbourhood plan maps, Table SC2.3.1—Neighbourhood plan maps–</w:t>
      </w:r>
    </w:p>
    <w:p w14:paraId="0E4A9777" w14:textId="77777777" w:rsidR="00266F18" w:rsidRPr="00D80980" w:rsidRDefault="00266F18" w:rsidP="00266F18">
      <w:pPr>
        <w:pStyle w:val="AmendmentStyle"/>
        <w:rPr>
          <w:rFonts w:ascii="Arial" w:hAnsi="Arial" w:cs="Arial"/>
          <w:sz w:val="22"/>
          <w:szCs w:val="22"/>
        </w:rPr>
      </w:pPr>
      <w:r w:rsidRPr="00D80980">
        <w:rPr>
          <w:rFonts w:ascii="Arial" w:hAnsi="Arial" w:cs="Arial"/>
          <w:sz w:val="22"/>
          <w:szCs w:val="22"/>
          <w:lang w:eastAsia="en-AU"/>
        </w:rPr>
        <w:t>insert</w:t>
      </w:r>
      <w:r w:rsidRPr="00D80980">
        <w:rPr>
          <w:rFonts w:ascii="Arial" w:hAnsi="Arial" w:cs="Arial"/>
          <w:sz w:val="22"/>
          <w:szCs w:val="22"/>
        </w:rPr>
        <w:t xml:space="preserve"> after Gazettal date, &lt;&lt;date&gt;&gt;</w:t>
      </w:r>
      <w:r>
        <w:rPr>
          <w:rFonts w:ascii="Arial" w:hAnsi="Arial" w:cs="Arial"/>
          <w:sz w:val="22"/>
          <w:szCs w:val="22"/>
        </w:rPr>
        <w:t>:</w:t>
      </w:r>
    </w:p>
    <w:p w14:paraId="5EA1771C" w14:textId="77777777" w:rsidR="00266F18" w:rsidRPr="00D80980" w:rsidRDefault="00266F18" w:rsidP="00266F18">
      <w:pPr>
        <w:pStyle w:val="AmendmentStyle"/>
        <w:spacing w:after="0"/>
        <w:rPr>
          <w:rFonts w:ascii="Arial" w:hAnsi="Arial" w:cs="Arial"/>
          <w:sz w:val="22"/>
          <w:szCs w:val="22"/>
        </w:rPr>
      </w:pPr>
      <w:r w:rsidRPr="00D80980">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266F18" w:rsidRPr="00D80980" w14:paraId="7779E056" w14:textId="77777777" w:rsidTr="00C329DE">
        <w:tc>
          <w:tcPr>
            <w:tcW w:w="1728" w:type="dxa"/>
            <w:shd w:val="clear" w:color="auto" w:fill="auto"/>
          </w:tcPr>
          <w:p w14:paraId="736366ED" w14:textId="77777777" w:rsidR="00266F18" w:rsidRPr="00D80980" w:rsidRDefault="00266F18" w:rsidP="00294BC4">
            <w:pPr>
              <w:pStyle w:val="QPPTableTextBody"/>
            </w:pPr>
            <w:r w:rsidRPr="00D80980">
              <w:t>Not applicable</w:t>
            </w:r>
            <w:r w:rsidRPr="00D80980">
              <w:tab/>
            </w:r>
          </w:p>
        </w:tc>
        <w:tc>
          <w:tcPr>
            <w:tcW w:w="1080" w:type="dxa"/>
            <w:shd w:val="clear" w:color="auto" w:fill="auto"/>
          </w:tcPr>
          <w:p w14:paraId="477098AB" w14:textId="57CE56A6" w:rsidR="00266F18" w:rsidRPr="00D80980" w:rsidRDefault="00266F18" w:rsidP="00294BC4">
            <w:pPr>
              <w:pStyle w:val="QPPTableTextBody"/>
            </w:pPr>
            <w:r>
              <w:t>NPM-013.1</w:t>
            </w:r>
          </w:p>
        </w:tc>
        <w:tc>
          <w:tcPr>
            <w:tcW w:w="2700" w:type="dxa"/>
            <w:shd w:val="clear" w:color="auto" w:fill="auto"/>
          </w:tcPr>
          <w:p w14:paraId="459DBAA7" w14:textId="2E8C582A" w:rsidR="00266F18" w:rsidRPr="00D80980" w:rsidRDefault="00266F18" w:rsidP="00294BC4">
            <w:pPr>
              <w:pStyle w:val="QPPTableTextBody"/>
            </w:pPr>
            <w:r>
              <w:t>McDowall neighbourhood plan map</w:t>
            </w:r>
          </w:p>
        </w:tc>
        <w:tc>
          <w:tcPr>
            <w:tcW w:w="1830" w:type="dxa"/>
            <w:shd w:val="clear" w:color="auto" w:fill="auto"/>
          </w:tcPr>
          <w:p w14:paraId="4F0E6D09" w14:textId="1580D049" w:rsidR="00266F18" w:rsidRPr="00D80980" w:rsidRDefault="00266F18" w:rsidP="00294BC4">
            <w:pPr>
              <w:pStyle w:val="QPPTableTextBody"/>
              <w:rPr>
                <w:rStyle w:val="HighlightingYellow"/>
                <w:szCs w:val="22"/>
              </w:rPr>
            </w:pPr>
            <w:r w:rsidRPr="00FE1D41">
              <w:rPr>
                <w:highlight w:val="yellow"/>
              </w:rPr>
              <w:t xml:space="preserve">xx x </w:t>
            </w:r>
            <w:proofErr w:type="spellStart"/>
            <w:r w:rsidRPr="00FE1D41">
              <w:rPr>
                <w:highlight w:val="yellow"/>
              </w:rPr>
              <w:t>xxxx</w:t>
            </w:r>
            <w:proofErr w:type="spellEnd"/>
          </w:p>
        </w:tc>
      </w:tr>
    </w:tbl>
    <w:p w14:paraId="123C111C" w14:textId="25700A3D" w:rsidR="00266F18" w:rsidRPr="007602DA" w:rsidRDefault="00266F18" w:rsidP="00266F18">
      <w:pPr>
        <w:pStyle w:val="AmendmentStyle"/>
        <w:rPr>
          <w:rFonts w:ascii="Arial" w:hAnsi="Arial" w:cs="Arial"/>
        </w:rPr>
      </w:pPr>
    </w:p>
    <w:p w14:paraId="04CD6B8A" w14:textId="08DF651A" w:rsidR="007B4C63" w:rsidRPr="00CF5CF8" w:rsidRDefault="0070252C" w:rsidP="00060854">
      <w:pPr>
        <w:pStyle w:val="AmendmentPart2"/>
        <w:numPr>
          <w:ilvl w:val="1"/>
          <w:numId w:val="34"/>
        </w:numPr>
        <w:rPr>
          <w:rFonts w:ascii="Arial" w:hAnsi="Arial"/>
        </w:rPr>
      </w:pPr>
      <w:bookmarkStart w:id="97" w:name="_Toc490562641"/>
      <w:r w:rsidRPr="007602DA">
        <w:br w:type="page"/>
      </w:r>
      <w:bookmarkStart w:id="98" w:name="_Toc90891741"/>
      <w:bookmarkEnd w:id="93"/>
      <w:bookmarkEnd w:id="97"/>
      <w:r w:rsidR="008E28BD" w:rsidRPr="00CF5CF8">
        <w:rPr>
          <w:rFonts w:ascii="Arial" w:hAnsi="Arial"/>
        </w:rPr>
        <w:lastRenderedPageBreak/>
        <w:t>Amendment of Schedule 2.4 (Overlay maps)</w:t>
      </w:r>
      <w:bookmarkEnd w:id="98"/>
    </w:p>
    <w:p w14:paraId="7212998D" w14:textId="77777777" w:rsidR="008E28BD" w:rsidRDefault="008E28BD" w:rsidP="00CF5CF8">
      <w:pPr>
        <w:pStyle w:val="AmendmentPoint1"/>
        <w:numPr>
          <w:ilvl w:val="0"/>
          <w:numId w:val="0"/>
        </w:numPr>
        <w:ind w:left="720"/>
        <w:rPr>
          <w:sz w:val="22"/>
          <w:szCs w:val="22"/>
        </w:rPr>
      </w:pPr>
      <w:bookmarkStart w:id="99" w:name="P533_8937"/>
      <w:bookmarkStart w:id="100" w:name="overlaymaps"/>
      <w:bookmarkStart w:id="101" w:name="otherplanmaps"/>
      <w:bookmarkStart w:id="102" w:name="P535_8965"/>
      <w:bookmarkStart w:id="103" w:name="_Toc485373834"/>
      <w:bookmarkEnd w:id="99"/>
      <w:bookmarkEnd w:id="100"/>
      <w:bookmarkEnd w:id="101"/>
      <w:bookmarkEnd w:id="102"/>
    </w:p>
    <w:p w14:paraId="400C0F6D" w14:textId="39FE7671" w:rsidR="00543159" w:rsidRPr="00D80980" w:rsidRDefault="00543159" w:rsidP="00291BE3">
      <w:pPr>
        <w:pStyle w:val="AmendmentPoint1"/>
        <w:ind w:left="720" w:hanging="720"/>
        <w:rPr>
          <w:sz w:val="22"/>
          <w:szCs w:val="22"/>
        </w:rPr>
      </w:pPr>
      <w:r w:rsidRPr="00D80980">
        <w:rPr>
          <w:sz w:val="22"/>
          <w:szCs w:val="22"/>
        </w:rPr>
        <w:t>Schedule 2 Mapping, SC2.4 Overlay maps, OM-004.1 Dwelling house character building overlay map (</w:t>
      </w:r>
      <w:r w:rsidR="00350A6B">
        <w:rPr>
          <w:sz w:val="22"/>
          <w:szCs w:val="22"/>
        </w:rPr>
        <w:t>Tiles 5 and 12</w:t>
      </w:r>
      <w:r w:rsidRPr="00D80980">
        <w:rPr>
          <w:sz w:val="22"/>
          <w:szCs w:val="22"/>
        </w:rPr>
        <w:t>)</w:t>
      </w:r>
      <w:r w:rsidR="00033576">
        <w:rPr>
          <w:sz w:val="22"/>
          <w:szCs w:val="22"/>
        </w:rPr>
        <w:t>–</w:t>
      </w:r>
    </w:p>
    <w:p w14:paraId="2881B421" w14:textId="77777777" w:rsidR="00C37399" w:rsidRDefault="00F70F16" w:rsidP="000D6C4C">
      <w:pPr>
        <w:pStyle w:val="AmendmentStyle"/>
        <w:ind w:firstLine="57"/>
        <w:rPr>
          <w:rFonts w:ascii="Arial" w:hAnsi="Arial" w:cs="Arial"/>
          <w:sz w:val="22"/>
          <w:szCs w:val="22"/>
          <w:lang w:eastAsia="en-AU"/>
        </w:rPr>
      </w:pPr>
      <w:r w:rsidRPr="00D80980">
        <w:rPr>
          <w:rFonts w:ascii="Arial" w:hAnsi="Arial" w:cs="Arial"/>
          <w:sz w:val="22"/>
          <w:szCs w:val="22"/>
          <w:lang w:eastAsia="en-AU"/>
        </w:rPr>
        <w:t>omit, insert:</w:t>
      </w:r>
    </w:p>
    <w:p w14:paraId="1A77EDE0" w14:textId="4937858B" w:rsidR="00F70F16" w:rsidRPr="00C37399" w:rsidRDefault="00F70F16" w:rsidP="00C37399">
      <w:pPr>
        <w:pStyle w:val="AmendmentStyle"/>
        <w:rPr>
          <w:rFonts w:ascii="Arial" w:hAnsi="Arial" w:cs="Arial"/>
          <w:i w:val="0"/>
          <w:iCs/>
          <w:sz w:val="22"/>
          <w:szCs w:val="22"/>
        </w:rPr>
      </w:pPr>
      <w:r w:rsidRPr="00C37399">
        <w:rPr>
          <w:rFonts w:ascii="Arial" w:hAnsi="Arial" w:cs="Arial"/>
          <w:i w:val="0"/>
          <w:iCs/>
          <w:sz w:val="22"/>
          <w:szCs w:val="22"/>
          <w:lang w:eastAsia="en-AU"/>
        </w:rPr>
        <w:t>OM-004.1 Dwelling house character overlay map (</w:t>
      </w:r>
      <w:r w:rsidR="00350A6B">
        <w:rPr>
          <w:rFonts w:ascii="Arial" w:hAnsi="Arial" w:cs="Arial"/>
          <w:i w:val="0"/>
          <w:iCs/>
          <w:sz w:val="22"/>
          <w:szCs w:val="22"/>
          <w:lang w:eastAsia="en-AU"/>
        </w:rPr>
        <w:t>Tiles 5 and 12</w:t>
      </w:r>
      <w:r w:rsidRPr="00C37399">
        <w:rPr>
          <w:rFonts w:ascii="Arial" w:hAnsi="Arial" w:cs="Arial"/>
          <w:i w:val="0"/>
          <w:iCs/>
          <w:sz w:val="22"/>
          <w:szCs w:val="22"/>
          <w:lang w:eastAsia="en-AU"/>
        </w:rPr>
        <w:t>)–refer to Supplement 1d</w:t>
      </w:r>
      <w:r w:rsidR="00C37399">
        <w:rPr>
          <w:rFonts w:ascii="Arial" w:hAnsi="Arial" w:cs="Arial"/>
          <w:i w:val="0"/>
          <w:iCs/>
          <w:sz w:val="22"/>
          <w:szCs w:val="22"/>
          <w:lang w:eastAsia="en-AU"/>
        </w:rPr>
        <w:t>.</w:t>
      </w:r>
    </w:p>
    <w:p w14:paraId="2915C1E1" w14:textId="1817DE66" w:rsidR="00543159" w:rsidRPr="00D80980" w:rsidRDefault="00543159" w:rsidP="00291BE3">
      <w:pPr>
        <w:pStyle w:val="AmendmentPoint1"/>
        <w:ind w:left="720" w:hanging="720"/>
        <w:rPr>
          <w:sz w:val="22"/>
          <w:szCs w:val="22"/>
        </w:rPr>
      </w:pPr>
      <w:r w:rsidRPr="00D80980">
        <w:rPr>
          <w:sz w:val="22"/>
          <w:szCs w:val="22"/>
        </w:rPr>
        <w:t>Schedule 2 Mapping, SC2.4 Overlay maps, OM-008.1 Heritage overlay map (</w:t>
      </w:r>
      <w:r w:rsidR="00350A6B">
        <w:rPr>
          <w:sz w:val="22"/>
          <w:szCs w:val="22"/>
        </w:rPr>
        <w:t>Tile12</w:t>
      </w:r>
      <w:r w:rsidRPr="00D80980">
        <w:rPr>
          <w:sz w:val="22"/>
          <w:szCs w:val="22"/>
        </w:rPr>
        <w:t>)</w:t>
      </w:r>
      <w:r w:rsidR="00033576" w:rsidRPr="00033576">
        <w:rPr>
          <w:sz w:val="22"/>
          <w:szCs w:val="22"/>
        </w:rPr>
        <w:t xml:space="preserve"> </w:t>
      </w:r>
      <w:r w:rsidR="00033576">
        <w:rPr>
          <w:sz w:val="22"/>
          <w:szCs w:val="22"/>
        </w:rPr>
        <w:t>–</w:t>
      </w:r>
    </w:p>
    <w:p w14:paraId="5F5B832F" w14:textId="77777777" w:rsidR="00C37399" w:rsidRDefault="004A5C95" w:rsidP="00C37399">
      <w:pPr>
        <w:pStyle w:val="AmendmentStyle"/>
        <w:rPr>
          <w:rFonts w:ascii="Arial" w:hAnsi="Arial" w:cs="Arial"/>
          <w:sz w:val="22"/>
          <w:szCs w:val="22"/>
          <w:lang w:eastAsia="en-AU"/>
        </w:rPr>
      </w:pPr>
      <w:r w:rsidRPr="00D80980">
        <w:rPr>
          <w:rFonts w:ascii="Arial" w:hAnsi="Arial" w:cs="Arial"/>
          <w:sz w:val="22"/>
          <w:szCs w:val="22"/>
          <w:lang w:eastAsia="en-AU"/>
        </w:rPr>
        <w:t xml:space="preserve">omit, insert: </w:t>
      </w:r>
    </w:p>
    <w:p w14:paraId="1E7AB14C" w14:textId="66BBBA35" w:rsidR="004A5C95" w:rsidRPr="00C37399" w:rsidRDefault="004A5C95" w:rsidP="00C37399">
      <w:pPr>
        <w:pStyle w:val="AmendmentStyle"/>
        <w:rPr>
          <w:rFonts w:ascii="Arial" w:hAnsi="Arial" w:cs="Arial"/>
          <w:i w:val="0"/>
          <w:iCs/>
          <w:sz w:val="22"/>
          <w:szCs w:val="22"/>
        </w:rPr>
      </w:pPr>
      <w:r w:rsidRPr="00C37399">
        <w:rPr>
          <w:rFonts w:ascii="Arial" w:hAnsi="Arial" w:cs="Arial"/>
          <w:i w:val="0"/>
          <w:iCs/>
          <w:sz w:val="22"/>
          <w:szCs w:val="22"/>
          <w:lang w:eastAsia="en-AU"/>
        </w:rPr>
        <w:t>OM-008.1 Heritage overlay map (</w:t>
      </w:r>
      <w:r w:rsidR="00350A6B">
        <w:rPr>
          <w:rFonts w:ascii="Arial" w:hAnsi="Arial" w:cs="Arial"/>
          <w:i w:val="0"/>
          <w:iCs/>
          <w:sz w:val="22"/>
          <w:szCs w:val="22"/>
          <w:lang w:eastAsia="en-AU"/>
        </w:rPr>
        <w:t>Tile12</w:t>
      </w:r>
      <w:r w:rsidRPr="00C37399">
        <w:rPr>
          <w:rFonts w:ascii="Arial" w:hAnsi="Arial" w:cs="Arial"/>
          <w:i w:val="0"/>
          <w:iCs/>
          <w:sz w:val="22"/>
          <w:szCs w:val="22"/>
          <w:lang w:eastAsia="en-AU"/>
        </w:rPr>
        <w:t>)–refer to Supplement 1e</w:t>
      </w:r>
      <w:r w:rsidR="00C37399">
        <w:rPr>
          <w:rFonts w:ascii="Arial" w:hAnsi="Arial" w:cs="Arial"/>
          <w:i w:val="0"/>
          <w:iCs/>
          <w:sz w:val="22"/>
          <w:szCs w:val="22"/>
          <w:lang w:eastAsia="en-AU"/>
        </w:rPr>
        <w:t>.</w:t>
      </w:r>
    </w:p>
    <w:p w14:paraId="3D349936" w14:textId="5B98D39F" w:rsidR="004A5C95" w:rsidRPr="00D80980" w:rsidRDefault="00466B39" w:rsidP="00291BE3">
      <w:pPr>
        <w:pStyle w:val="AmendmentPoint1"/>
        <w:ind w:left="720" w:hanging="720"/>
        <w:rPr>
          <w:sz w:val="22"/>
          <w:szCs w:val="22"/>
        </w:rPr>
      </w:pPr>
      <w:r w:rsidRPr="00D80980">
        <w:rPr>
          <w:sz w:val="22"/>
          <w:szCs w:val="22"/>
        </w:rPr>
        <w:t>Schedule 2 Mapping, SC2.4 Overlay maps, OM-0</w:t>
      </w:r>
      <w:r w:rsidR="009252CD">
        <w:rPr>
          <w:sz w:val="22"/>
          <w:szCs w:val="22"/>
        </w:rPr>
        <w:t>18.2</w:t>
      </w:r>
      <w:r w:rsidRPr="00D80980">
        <w:rPr>
          <w:sz w:val="22"/>
          <w:szCs w:val="22"/>
        </w:rPr>
        <w:t xml:space="preserve"> </w:t>
      </w:r>
      <w:r w:rsidR="00EB415C">
        <w:rPr>
          <w:sz w:val="22"/>
          <w:szCs w:val="22"/>
        </w:rPr>
        <w:t>Road hierarchy</w:t>
      </w:r>
      <w:r w:rsidRPr="00D80980">
        <w:rPr>
          <w:sz w:val="22"/>
          <w:szCs w:val="22"/>
        </w:rPr>
        <w:t xml:space="preserve"> overlay map (</w:t>
      </w:r>
      <w:r w:rsidR="00350A6B">
        <w:rPr>
          <w:sz w:val="22"/>
          <w:szCs w:val="22"/>
        </w:rPr>
        <w:t>Tiles 5 and 12</w:t>
      </w:r>
      <w:r w:rsidRPr="00D80980">
        <w:rPr>
          <w:sz w:val="22"/>
          <w:szCs w:val="22"/>
        </w:rPr>
        <w:t>)</w:t>
      </w:r>
      <w:r w:rsidR="004A5C95" w:rsidRPr="00D80980">
        <w:rPr>
          <w:sz w:val="22"/>
          <w:szCs w:val="22"/>
        </w:rPr>
        <w:t>–</w:t>
      </w:r>
    </w:p>
    <w:p w14:paraId="0D25DCAD" w14:textId="77777777" w:rsidR="00C37399" w:rsidRDefault="004A5C95" w:rsidP="00C37399">
      <w:pPr>
        <w:pStyle w:val="AmendmentStyle"/>
        <w:rPr>
          <w:rFonts w:ascii="Arial" w:hAnsi="Arial" w:cs="Arial"/>
          <w:sz w:val="22"/>
          <w:szCs w:val="22"/>
          <w:lang w:eastAsia="en-AU"/>
        </w:rPr>
      </w:pPr>
      <w:r w:rsidRPr="00D80980">
        <w:rPr>
          <w:rFonts w:ascii="Arial" w:hAnsi="Arial" w:cs="Arial"/>
          <w:sz w:val="22"/>
          <w:szCs w:val="22"/>
          <w:lang w:eastAsia="en-AU"/>
        </w:rPr>
        <w:t xml:space="preserve">omit, insert: </w:t>
      </w:r>
    </w:p>
    <w:p w14:paraId="446B3EE4" w14:textId="564FA0B2" w:rsidR="004A5C95" w:rsidRPr="00C37399" w:rsidRDefault="004A5C95" w:rsidP="00C37399">
      <w:pPr>
        <w:pStyle w:val="AmendmentStyle"/>
        <w:rPr>
          <w:rFonts w:ascii="Arial" w:hAnsi="Arial" w:cs="Arial"/>
          <w:i w:val="0"/>
          <w:iCs/>
          <w:sz w:val="22"/>
          <w:szCs w:val="22"/>
        </w:rPr>
      </w:pPr>
      <w:r w:rsidRPr="00C37399">
        <w:rPr>
          <w:rFonts w:ascii="Arial" w:hAnsi="Arial" w:cs="Arial"/>
          <w:i w:val="0"/>
          <w:iCs/>
          <w:sz w:val="22"/>
          <w:szCs w:val="22"/>
          <w:lang w:eastAsia="en-AU"/>
        </w:rPr>
        <w:t>OM-01</w:t>
      </w:r>
      <w:r w:rsidR="009252CD">
        <w:rPr>
          <w:rFonts w:ascii="Arial" w:hAnsi="Arial" w:cs="Arial"/>
          <w:i w:val="0"/>
          <w:iCs/>
          <w:sz w:val="22"/>
          <w:szCs w:val="22"/>
          <w:lang w:eastAsia="en-AU"/>
        </w:rPr>
        <w:t>8</w:t>
      </w:r>
      <w:r w:rsidRPr="00C37399">
        <w:rPr>
          <w:rFonts w:ascii="Arial" w:hAnsi="Arial" w:cs="Arial"/>
          <w:i w:val="0"/>
          <w:iCs/>
          <w:sz w:val="22"/>
          <w:szCs w:val="22"/>
          <w:lang w:eastAsia="en-AU"/>
        </w:rPr>
        <w:t xml:space="preserve">.2 </w:t>
      </w:r>
      <w:r w:rsidR="009252CD">
        <w:rPr>
          <w:rFonts w:ascii="Arial" w:hAnsi="Arial" w:cs="Arial"/>
          <w:i w:val="0"/>
          <w:iCs/>
          <w:sz w:val="22"/>
          <w:szCs w:val="22"/>
          <w:lang w:eastAsia="en-AU"/>
        </w:rPr>
        <w:t>Road hierarchy</w:t>
      </w:r>
      <w:r w:rsidRPr="00C37399">
        <w:rPr>
          <w:rFonts w:ascii="Arial" w:hAnsi="Arial" w:cs="Arial"/>
          <w:i w:val="0"/>
          <w:iCs/>
          <w:sz w:val="22"/>
          <w:szCs w:val="22"/>
          <w:lang w:eastAsia="en-AU"/>
        </w:rPr>
        <w:t xml:space="preserve"> overlay map (</w:t>
      </w:r>
      <w:r w:rsidR="00350A6B">
        <w:rPr>
          <w:rFonts w:ascii="Arial" w:hAnsi="Arial" w:cs="Arial"/>
          <w:i w:val="0"/>
          <w:iCs/>
          <w:sz w:val="22"/>
          <w:szCs w:val="22"/>
          <w:lang w:eastAsia="en-AU"/>
        </w:rPr>
        <w:t>Tile</w:t>
      </w:r>
      <w:r w:rsidR="00060854">
        <w:rPr>
          <w:rFonts w:ascii="Arial" w:hAnsi="Arial" w:cs="Arial"/>
          <w:i w:val="0"/>
          <w:iCs/>
          <w:sz w:val="22"/>
          <w:szCs w:val="22"/>
          <w:lang w:eastAsia="en-AU"/>
        </w:rPr>
        <w:t xml:space="preserve"> 5</w:t>
      </w:r>
      <w:r w:rsidR="00460C4F">
        <w:rPr>
          <w:rFonts w:ascii="Arial" w:hAnsi="Arial" w:cs="Arial"/>
          <w:i w:val="0"/>
          <w:iCs/>
          <w:sz w:val="22"/>
          <w:szCs w:val="22"/>
          <w:lang w:eastAsia="en-AU"/>
        </w:rPr>
        <w:t xml:space="preserve"> and 12</w:t>
      </w:r>
      <w:r w:rsidRPr="00C37399">
        <w:rPr>
          <w:rFonts w:ascii="Arial" w:hAnsi="Arial" w:cs="Arial"/>
          <w:i w:val="0"/>
          <w:iCs/>
          <w:sz w:val="22"/>
          <w:szCs w:val="22"/>
          <w:lang w:eastAsia="en-AU"/>
        </w:rPr>
        <w:t>)–refer to Supplement 1f</w:t>
      </w:r>
      <w:r w:rsidR="00C37399">
        <w:rPr>
          <w:rFonts w:ascii="Arial" w:hAnsi="Arial" w:cs="Arial"/>
          <w:i w:val="0"/>
          <w:iCs/>
          <w:sz w:val="22"/>
          <w:szCs w:val="22"/>
          <w:lang w:eastAsia="en-AU"/>
        </w:rPr>
        <w:t>.</w:t>
      </w:r>
    </w:p>
    <w:p w14:paraId="7345D8CE" w14:textId="4F4F40B8" w:rsidR="004A5C95" w:rsidRPr="00D80980" w:rsidRDefault="00466B39" w:rsidP="00291BE3">
      <w:pPr>
        <w:pStyle w:val="AmendmentPoint1"/>
        <w:ind w:left="720" w:hanging="720"/>
        <w:rPr>
          <w:sz w:val="22"/>
          <w:szCs w:val="22"/>
        </w:rPr>
      </w:pPr>
      <w:r w:rsidRPr="00D80980">
        <w:rPr>
          <w:sz w:val="22"/>
          <w:szCs w:val="22"/>
        </w:rPr>
        <w:t>Schedule 2 Mapping, SC2.4 Overlay maps, OM-019.1 Significant landscape tree overlay map (</w:t>
      </w:r>
      <w:r w:rsidR="00350A6B">
        <w:rPr>
          <w:sz w:val="22"/>
          <w:szCs w:val="22"/>
        </w:rPr>
        <w:t>Tiles 5 and 12</w:t>
      </w:r>
      <w:r w:rsidRPr="00D80980">
        <w:rPr>
          <w:sz w:val="22"/>
          <w:szCs w:val="22"/>
        </w:rPr>
        <w:t>)</w:t>
      </w:r>
      <w:r w:rsidR="004A5C95" w:rsidRPr="00D80980">
        <w:rPr>
          <w:sz w:val="22"/>
          <w:szCs w:val="22"/>
        </w:rPr>
        <w:t>–</w:t>
      </w:r>
    </w:p>
    <w:p w14:paraId="2238B6DB" w14:textId="77777777" w:rsidR="00C37399" w:rsidRDefault="004A5C95" w:rsidP="000D6C4C">
      <w:pPr>
        <w:pStyle w:val="AmendmentStyle"/>
        <w:rPr>
          <w:rFonts w:ascii="Arial" w:hAnsi="Arial" w:cs="Arial"/>
          <w:sz w:val="22"/>
          <w:szCs w:val="22"/>
          <w:lang w:eastAsia="en-AU"/>
        </w:rPr>
      </w:pPr>
      <w:r w:rsidRPr="00D80980">
        <w:rPr>
          <w:rFonts w:ascii="Arial" w:hAnsi="Arial" w:cs="Arial"/>
          <w:sz w:val="22"/>
          <w:szCs w:val="22"/>
          <w:lang w:eastAsia="en-AU"/>
        </w:rPr>
        <w:t xml:space="preserve">omit, </w:t>
      </w:r>
      <w:r w:rsidR="00CA0AF2" w:rsidRPr="00D80980">
        <w:rPr>
          <w:rFonts w:ascii="Arial" w:hAnsi="Arial" w:cs="Arial"/>
          <w:sz w:val="22"/>
          <w:szCs w:val="22"/>
          <w:lang w:eastAsia="en-AU"/>
        </w:rPr>
        <w:t xml:space="preserve">insert: </w:t>
      </w:r>
    </w:p>
    <w:p w14:paraId="532E65FE" w14:textId="023D5165" w:rsidR="004A5C95" w:rsidRPr="00C37399" w:rsidRDefault="00CA0AF2" w:rsidP="000D6C4C">
      <w:pPr>
        <w:pStyle w:val="AmendmentStyle"/>
        <w:rPr>
          <w:rFonts w:ascii="Arial" w:hAnsi="Arial" w:cs="Arial"/>
          <w:i w:val="0"/>
          <w:iCs/>
          <w:sz w:val="22"/>
          <w:szCs w:val="22"/>
        </w:rPr>
      </w:pPr>
      <w:r w:rsidRPr="00C37399">
        <w:rPr>
          <w:rFonts w:ascii="Arial" w:hAnsi="Arial" w:cs="Arial"/>
          <w:i w:val="0"/>
          <w:iCs/>
          <w:sz w:val="22"/>
          <w:szCs w:val="22"/>
          <w:lang w:eastAsia="en-AU"/>
        </w:rPr>
        <w:t>OM-019.1</w:t>
      </w:r>
      <w:r w:rsidR="004A5C95" w:rsidRPr="00C37399">
        <w:rPr>
          <w:rFonts w:ascii="Arial" w:hAnsi="Arial" w:cs="Arial"/>
          <w:i w:val="0"/>
          <w:iCs/>
          <w:sz w:val="22"/>
          <w:szCs w:val="22"/>
          <w:lang w:eastAsia="en-AU"/>
        </w:rPr>
        <w:t xml:space="preserve"> </w:t>
      </w:r>
      <w:r w:rsidRPr="00C37399">
        <w:rPr>
          <w:rFonts w:ascii="Arial" w:hAnsi="Arial" w:cs="Arial"/>
          <w:i w:val="0"/>
          <w:iCs/>
          <w:sz w:val="22"/>
          <w:szCs w:val="22"/>
          <w:lang w:eastAsia="en-AU"/>
        </w:rPr>
        <w:t xml:space="preserve">Significant landscape tree overlay map </w:t>
      </w:r>
      <w:r w:rsidR="004A5C95" w:rsidRPr="00C37399">
        <w:rPr>
          <w:rFonts w:ascii="Arial" w:hAnsi="Arial" w:cs="Arial"/>
          <w:i w:val="0"/>
          <w:iCs/>
          <w:sz w:val="22"/>
          <w:szCs w:val="22"/>
          <w:lang w:eastAsia="en-AU"/>
        </w:rPr>
        <w:t>(</w:t>
      </w:r>
      <w:r w:rsidR="00350A6B">
        <w:rPr>
          <w:rFonts w:ascii="Arial" w:hAnsi="Arial" w:cs="Arial"/>
          <w:i w:val="0"/>
          <w:iCs/>
          <w:sz w:val="22"/>
          <w:szCs w:val="22"/>
          <w:lang w:eastAsia="en-AU"/>
        </w:rPr>
        <w:t>Tiles 5 and 12</w:t>
      </w:r>
      <w:r w:rsidR="004A5C95" w:rsidRPr="00C37399">
        <w:rPr>
          <w:rFonts w:ascii="Arial" w:hAnsi="Arial" w:cs="Arial"/>
          <w:i w:val="0"/>
          <w:iCs/>
          <w:sz w:val="22"/>
          <w:szCs w:val="22"/>
          <w:lang w:eastAsia="en-AU"/>
        </w:rPr>
        <w:t>)–refer to Supplement 1g</w:t>
      </w:r>
      <w:r w:rsidR="00C37399" w:rsidRPr="00C37399">
        <w:rPr>
          <w:rFonts w:ascii="Arial" w:hAnsi="Arial" w:cs="Arial"/>
          <w:sz w:val="22"/>
          <w:szCs w:val="22"/>
          <w:lang w:eastAsia="en-AU"/>
        </w:rPr>
        <w:t>.</w:t>
      </w:r>
    </w:p>
    <w:p w14:paraId="35FED31E" w14:textId="0AF1454B" w:rsidR="004A5C95" w:rsidRPr="00D80980" w:rsidRDefault="00466B39" w:rsidP="00291BE3">
      <w:pPr>
        <w:pStyle w:val="AmendmentPoint1"/>
        <w:ind w:left="720" w:hanging="720"/>
        <w:rPr>
          <w:sz w:val="22"/>
          <w:szCs w:val="22"/>
        </w:rPr>
      </w:pPr>
      <w:r w:rsidRPr="00D80980">
        <w:rPr>
          <w:sz w:val="22"/>
          <w:szCs w:val="22"/>
        </w:rPr>
        <w:t>Schedule 2 Mapping, SC2.4 Overlay maps, OM-019.2 Streetscape hierarchy overlay map (</w:t>
      </w:r>
      <w:r w:rsidR="00350A6B">
        <w:rPr>
          <w:sz w:val="22"/>
          <w:szCs w:val="22"/>
        </w:rPr>
        <w:t>Tiles 5 and 12</w:t>
      </w:r>
      <w:r w:rsidRPr="00D80980">
        <w:rPr>
          <w:sz w:val="22"/>
          <w:szCs w:val="22"/>
        </w:rPr>
        <w:t>)</w:t>
      </w:r>
      <w:r w:rsidR="004A5C95" w:rsidRPr="00D80980">
        <w:rPr>
          <w:sz w:val="22"/>
          <w:szCs w:val="22"/>
        </w:rPr>
        <w:t>–</w:t>
      </w:r>
    </w:p>
    <w:p w14:paraId="44EC6E6A" w14:textId="77777777" w:rsidR="00C37399" w:rsidRDefault="00CA0AF2" w:rsidP="00162E6A">
      <w:pPr>
        <w:pStyle w:val="AmendmentStyle"/>
        <w:rPr>
          <w:rFonts w:ascii="Arial" w:hAnsi="Arial" w:cs="Arial"/>
          <w:sz w:val="22"/>
          <w:szCs w:val="22"/>
          <w:lang w:eastAsia="en-AU"/>
        </w:rPr>
      </w:pPr>
      <w:r w:rsidRPr="00D80980">
        <w:rPr>
          <w:rFonts w:ascii="Arial" w:hAnsi="Arial" w:cs="Arial"/>
          <w:sz w:val="22"/>
          <w:szCs w:val="22"/>
          <w:lang w:eastAsia="en-AU"/>
        </w:rPr>
        <w:t xml:space="preserve">omit, insert: </w:t>
      </w:r>
    </w:p>
    <w:p w14:paraId="42F8FABF" w14:textId="313C9E85" w:rsidR="00CA0AF2" w:rsidRPr="00C37399" w:rsidRDefault="00CA0AF2" w:rsidP="00162E6A">
      <w:pPr>
        <w:pStyle w:val="AmendmentStyle"/>
        <w:rPr>
          <w:rFonts w:ascii="Arial" w:hAnsi="Arial" w:cs="Arial"/>
          <w:i w:val="0"/>
          <w:iCs/>
          <w:sz w:val="22"/>
          <w:szCs w:val="22"/>
        </w:rPr>
      </w:pPr>
      <w:r w:rsidRPr="00C37399">
        <w:rPr>
          <w:rFonts w:ascii="Arial" w:hAnsi="Arial" w:cs="Arial"/>
          <w:i w:val="0"/>
          <w:iCs/>
          <w:sz w:val="22"/>
          <w:szCs w:val="22"/>
          <w:lang w:eastAsia="en-AU"/>
        </w:rPr>
        <w:t>OM-019.2 Streetscape hierarchy overlay map (</w:t>
      </w:r>
      <w:r w:rsidR="00350A6B">
        <w:rPr>
          <w:rFonts w:ascii="Arial" w:hAnsi="Arial" w:cs="Arial"/>
          <w:i w:val="0"/>
          <w:iCs/>
          <w:sz w:val="22"/>
          <w:szCs w:val="22"/>
          <w:lang w:eastAsia="en-AU"/>
        </w:rPr>
        <w:t>Tiles 5 and 12</w:t>
      </w:r>
      <w:r w:rsidRPr="00C37399">
        <w:rPr>
          <w:rFonts w:ascii="Arial" w:hAnsi="Arial" w:cs="Arial"/>
          <w:i w:val="0"/>
          <w:iCs/>
          <w:sz w:val="22"/>
          <w:szCs w:val="22"/>
          <w:lang w:eastAsia="en-AU"/>
        </w:rPr>
        <w:t>)–refer to Supplement 1h</w:t>
      </w:r>
      <w:r w:rsidR="00C37399">
        <w:rPr>
          <w:rFonts w:ascii="Arial" w:hAnsi="Arial" w:cs="Arial"/>
          <w:i w:val="0"/>
          <w:iCs/>
          <w:sz w:val="22"/>
          <w:szCs w:val="22"/>
          <w:lang w:eastAsia="en-AU"/>
        </w:rPr>
        <w:t>.</w:t>
      </w:r>
    </w:p>
    <w:p w14:paraId="55B9F9DD" w14:textId="0772C6B0" w:rsidR="00466B39" w:rsidRPr="00D80980" w:rsidRDefault="00466B39" w:rsidP="00291BE3">
      <w:pPr>
        <w:pStyle w:val="AmendmentPoint1"/>
        <w:ind w:left="720" w:hanging="720"/>
        <w:rPr>
          <w:sz w:val="22"/>
          <w:szCs w:val="22"/>
        </w:rPr>
      </w:pPr>
      <w:r w:rsidRPr="00D80980">
        <w:rPr>
          <w:sz w:val="22"/>
          <w:szCs w:val="22"/>
        </w:rPr>
        <w:t>Schedule 2 Mapping, SC2.4 Overlay maps, OM-02</w:t>
      </w:r>
      <w:r w:rsidR="00F233D1">
        <w:rPr>
          <w:sz w:val="22"/>
          <w:szCs w:val="22"/>
        </w:rPr>
        <w:t>3.2</w:t>
      </w:r>
      <w:r w:rsidRPr="00D80980">
        <w:rPr>
          <w:sz w:val="22"/>
          <w:szCs w:val="22"/>
        </w:rPr>
        <w:t xml:space="preserve"> </w:t>
      </w:r>
      <w:r w:rsidR="00F233D1">
        <w:rPr>
          <w:sz w:val="22"/>
          <w:szCs w:val="22"/>
        </w:rPr>
        <w:t>Waterway corridor</w:t>
      </w:r>
      <w:r w:rsidR="00121F69">
        <w:rPr>
          <w:sz w:val="22"/>
          <w:szCs w:val="22"/>
        </w:rPr>
        <w:t>s</w:t>
      </w:r>
      <w:r w:rsidRPr="00D80980">
        <w:rPr>
          <w:sz w:val="22"/>
          <w:szCs w:val="22"/>
        </w:rPr>
        <w:t xml:space="preserve"> overlay map (</w:t>
      </w:r>
      <w:r w:rsidR="00350A6B">
        <w:rPr>
          <w:sz w:val="22"/>
          <w:szCs w:val="22"/>
        </w:rPr>
        <w:t>Tiles 5 and 12</w:t>
      </w:r>
      <w:r w:rsidRPr="00D80980">
        <w:rPr>
          <w:sz w:val="22"/>
          <w:szCs w:val="22"/>
        </w:rPr>
        <w:t>)</w:t>
      </w:r>
      <w:r w:rsidR="00CA0AF2" w:rsidRPr="00D80980">
        <w:rPr>
          <w:sz w:val="22"/>
          <w:szCs w:val="22"/>
        </w:rPr>
        <w:t>–</w:t>
      </w:r>
    </w:p>
    <w:p w14:paraId="631FB85A" w14:textId="77777777" w:rsidR="00C37399" w:rsidRDefault="00CA0AF2" w:rsidP="00162E6A">
      <w:pPr>
        <w:pStyle w:val="AmendmentStyle"/>
        <w:rPr>
          <w:rFonts w:ascii="Arial" w:hAnsi="Arial" w:cs="Arial"/>
          <w:sz w:val="22"/>
          <w:szCs w:val="22"/>
          <w:lang w:eastAsia="en-AU"/>
        </w:rPr>
      </w:pPr>
      <w:r w:rsidRPr="00D80980">
        <w:rPr>
          <w:rFonts w:ascii="Arial" w:hAnsi="Arial" w:cs="Arial"/>
          <w:sz w:val="22"/>
          <w:szCs w:val="22"/>
          <w:lang w:eastAsia="en-AU"/>
        </w:rPr>
        <w:t xml:space="preserve">omit, insert: </w:t>
      </w:r>
    </w:p>
    <w:p w14:paraId="3B7FE4EF" w14:textId="593CF1FA" w:rsidR="00CA0AF2" w:rsidRPr="00C37399" w:rsidRDefault="00CA0AF2" w:rsidP="00162E6A">
      <w:pPr>
        <w:pStyle w:val="AmendmentStyle"/>
        <w:rPr>
          <w:rFonts w:ascii="Arial" w:hAnsi="Arial" w:cs="Arial"/>
          <w:i w:val="0"/>
          <w:iCs/>
          <w:sz w:val="22"/>
          <w:szCs w:val="22"/>
        </w:rPr>
      </w:pPr>
      <w:r w:rsidRPr="00C37399">
        <w:rPr>
          <w:rFonts w:ascii="Arial" w:hAnsi="Arial" w:cs="Arial"/>
          <w:i w:val="0"/>
          <w:iCs/>
          <w:sz w:val="22"/>
          <w:szCs w:val="22"/>
          <w:lang w:eastAsia="en-AU"/>
        </w:rPr>
        <w:t>OM-02</w:t>
      </w:r>
      <w:r w:rsidR="00F233D1">
        <w:rPr>
          <w:rFonts w:ascii="Arial" w:hAnsi="Arial" w:cs="Arial"/>
          <w:i w:val="0"/>
          <w:iCs/>
          <w:sz w:val="22"/>
          <w:szCs w:val="22"/>
          <w:lang w:eastAsia="en-AU"/>
        </w:rPr>
        <w:t>3.2</w:t>
      </w:r>
      <w:r w:rsidRPr="00C37399">
        <w:rPr>
          <w:rFonts w:ascii="Arial" w:hAnsi="Arial" w:cs="Arial"/>
          <w:i w:val="0"/>
          <w:iCs/>
          <w:sz w:val="22"/>
          <w:szCs w:val="22"/>
          <w:lang w:eastAsia="en-AU"/>
        </w:rPr>
        <w:t xml:space="preserve"> </w:t>
      </w:r>
      <w:r w:rsidR="00F233D1">
        <w:rPr>
          <w:rFonts w:ascii="Arial" w:hAnsi="Arial" w:cs="Arial"/>
          <w:i w:val="0"/>
          <w:iCs/>
          <w:sz w:val="22"/>
          <w:szCs w:val="22"/>
          <w:lang w:eastAsia="en-AU"/>
        </w:rPr>
        <w:t>Waterway corridor</w:t>
      </w:r>
      <w:r w:rsidR="00121F69">
        <w:rPr>
          <w:rFonts w:ascii="Arial" w:hAnsi="Arial" w:cs="Arial"/>
          <w:i w:val="0"/>
          <w:iCs/>
          <w:sz w:val="22"/>
          <w:szCs w:val="22"/>
          <w:lang w:eastAsia="en-AU"/>
        </w:rPr>
        <w:t>s</w:t>
      </w:r>
      <w:r w:rsidRPr="00C37399">
        <w:rPr>
          <w:rFonts w:ascii="Arial" w:hAnsi="Arial" w:cs="Arial"/>
          <w:i w:val="0"/>
          <w:iCs/>
          <w:sz w:val="22"/>
          <w:szCs w:val="22"/>
          <w:lang w:eastAsia="en-AU"/>
        </w:rPr>
        <w:t xml:space="preserve"> overlay map</w:t>
      </w:r>
      <w:r w:rsidR="007D5E01" w:rsidRPr="00C37399">
        <w:rPr>
          <w:rFonts w:ascii="Arial" w:hAnsi="Arial" w:cs="Arial"/>
          <w:i w:val="0"/>
          <w:iCs/>
          <w:sz w:val="22"/>
          <w:szCs w:val="22"/>
          <w:lang w:eastAsia="en-AU"/>
        </w:rPr>
        <w:t xml:space="preserve"> (</w:t>
      </w:r>
      <w:r w:rsidR="00350A6B">
        <w:rPr>
          <w:rFonts w:ascii="Arial" w:hAnsi="Arial" w:cs="Arial"/>
          <w:i w:val="0"/>
          <w:iCs/>
          <w:sz w:val="22"/>
          <w:szCs w:val="22"/>
          <w:lang w:eastAsia="en-AU"/>
        </w:rPr>
        <w:t>Tiles 5 and 12</w:t>
      </w:r>
      <w:r w:rsidR="007D5E01" w:rsidRPr="00C37399">
        <w:rPr>
          <w:rFonts w:ascii="Arial" w:hAnsi="Arial" w:cs="Arial"/>
          <w:i w:val="0"/>
          <w:iCs/>
          <w:sz w:val="22"/>
          <w:szCs w:val="22"/>
          <w:lang w:eastAsia="en-AU"/>
        </w:rPr>
        <w:t>)–refer to Supplement 1i</w:t>
      </w:r>
      <w:r w:rsidR="00C37399">
        <w:rPr>
          <w:rFonts w:ascii="Arial" w:hAnsi="Arial" w:cs="Arial"/>
          <w:i w:val="0"/>
          <w:iCs/>
          <w:sz w:val="22"/>
          <w:szCs w:val="22"/>
          <w:lang w:eastAsia="en-AU"/>
        </w:rPr>
        <w:t>.</w:t>
      </w:r>
    </w:p>
    <w:p w14:paraId="4CFB2FDA" w14:textId="77777777" w:rsidR="00CA0AF2" w:rsidRPr="007602DA" w:rsidRDefault="00CA0AF2" w:rsidP="00162E6A">
      <w:pPr>
        <w:pStyle w:val="AmendmentStyle"/>
        <w:rPr>
          <w:rFonts w:ascii="Arial" w:hAnsi="Arial" w:cs="Arial"/>
        </w:rPr>
      </w:pPr>
    </w:p>
    <w:p w14:paraId="4BEE2D95" w14:textId="608176BB" w:rsidR="00466B39" w:rsidRPr="007602DA" w:rsidRDefault="00466B39" w:rsidP="00162E6A">
      <w:pPr>
        <w:pStyle w:val="AmendmentStyle"/>
        <w:ind w:left="0"/>
        <w:rPr>
          <w:rFonts w:ascii="Arial" w:hAnsi="Arial" w:cs="Arial"/>
        </w:rPr>
      </w:pPr>
    </w:p>
    <w:p w14:paraId="317EF415" w14:textId="77777777" w:rsidR="003D09AB" w:rsidRPr="007602DA" w:rsidRDefault="0070252C" w:rsidP="00A37B95">
      <w:pPr>
        <w:pStyle w:val="AmendmentPart2"/>
        <w:rPr>
          <w:rFonts w:ascii="Arial" w:hAnsi="Arial"/>
        </w:rPr>
      </w:pPr>
      <w:bookmarkStart w:id="104" w:name="_Toc490562643"/>
      <w:r w:rsidRPr="007602DA">
        <w:rPr>
          <w:rFonts w:ascii="Arial" w:hAnsi="Arial"/>
        </w:rPr>
        <w:br w:type="page"/>
      </w:r>
      <w:bookmarkStart w:id="105" w:name="_Toc90891742"/>
      <w:r w:rsidR="00825BE3" w:rsidRPr="007602DA">
        <w:rPr>
          <w:rFonts w:ascii="Arial" w:hAnsi="Arial"/>
        </w:rPr>
        <w:lastRenderedPageBreak/>
        <w:t>5.</w:t>
      </w:r>
      <w:r w:rsidR="0023609A" w:rsidRPr="007602DA">
        <w:rPr>
          <w:rFonts w:ascii="Arial" w:hAnsi="Arial"/>
        </w:rPr>
        <w:t>6</w:t>
      </w:r>
      <w:r w:rsidR="003D09AB" w:rsidRPr="007602DA">
        <w:rPr>
          <w:rFonts w:ascii="Arial" w:hAnsi="Arial"/>
        </w:rPr>
        <w:tab/>
        <w:t xml:space="preserve">Amendment </w:t>
      </w:r>
      <w:r w:rsidR="0023609A" w:rsidRPr="007602DA">
        <w:rPr>
          <w:rFonts w:ascii="Arial" w:hAnsi="Arial"/>
        </w:rPr>
        <w:t>of Table SC2.4.1</w:t>
      </w:r>
      <w:r w:rsidR="003D09AB" w:rsidRPr="007602DA">
        <w:rPr>
          <w:rFonts w:ascii="Arial" w:hAnsi="Arial"/>
        </w:rPr>
        <w:t xml:space="preserve"> (Overlay maps)</w:t>
      </w:r>
      <w:bookmarkEnd w:id="103"/>
      <w:bookmarkEnd w:id="104"/>
      <w:bookmarkEnd w:id="105"/>
    </w:p>
    <w:p w14:paraId="1447D7E7" w14:textId="77777777" w:rsidR="00452BFF" w:rsidRPr="00D80980" w:rsidRDefault="00452BFF" w:rsidP="00291BE3">
      <w:pPr>
        <w:pStyle w:val="AmendmentPoint1"/>
        <w:ind w:left="720" w:hanging="720"/>
        <w:rPr>
          <w:sz w:val="22"/>
          <w:szCs w:val="22"/>
        </w:rPr>
      </w:pPr>
      <w:r w:rsidRPr="00D80980">
        <w:rPr>
          <w:sz w:val="22"/>
          <w:szCs w:val="22"/>
        </w:rPr>
        <w:t>Schedule 2 Mapping, SC2.4 Overlay maps, Table SC2.4.1—Overlay maps–</w:t>
      </w:r>
    </w:p>
    <w:p w14:paraId="233283D9" w14:textId="748C16D1" w:rsidR="00452BFF" w:rsidRPr="00D80980" w:rsidRDefault="00452BFF" w:rsidP="007E6CD0">
      <w:pPr>
        <w:pStyle w:val="AmendmentStyle"/>
        <w:rPr>
          <w:rFonts w:ascii="Arial" w:hAnsi="Arial" w:cs="Arial"/>
          <w:sz w:val="22"/>
          <w:szCs w:val="22"/>
        </w:rPr>
      </w:pPr>
      <w:r w:rsidRPr="00D80980">
        <w:rPr>
          <w:rFonts w:ascii="Arial" w:hAnsi="Arial" w:cs="Arial"/>
          <w:sz w:val="22"/>
          <w:szCs w:val="22"/>
        </w:rPr>
        <w:t>insert before OM-005.1 Extractive resources overlay map, 30 June 2014:</w:t>
      </w:r>
    </w:p>
    <w:p w14:paraId="3D5447D0" w14:textId="21D425B9" w:rsidR="00CA0AF2" w:rsidRPr="00D80980" w:rsidRDefault="00CA0AF2" w:rsidP="007E6CD0">
      <w:pPr>
        <w:pStyle w:val="AmendmentStyle"/>
        <w:spacing w:after="0"/>
        <w:rPr>
          <w:rFonts w:ascii="Arial" w:hAnsi="Arial" w:cs="Arial"/>
          <w:sz w:val="22"/>
          <w:szCs w:val="22"/>
        </w:rPr>
      </w:pPr>
      <w:r w:rsidRPr="00D80980">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D80980" w14:paraId="13572A7C" w14:textId="77777777" w:rsidTr="005D1DBA">
        <w:tc>
          <w:tcPr>
            <w:tcW w:w="1623" w:type="dxa"/>
            <w:shd w:val="clear" w:color="auto" w:fill="auto"/>
          </w:tcPr>
          <w:p w14:paraId="4B510DE3" w14:textId="3D76D725" w:rsidR="00452BFF" w:rsidRPr="00D80980" w:rsidRDefault="00452BFF" w:rsidP="00294BC4">
            <w:pPr>
              <w:pStyle w:val="QPPTableTextBody"/>
            </w:pPr>
            <w:r w:rsidRPr="00D80980">
              <w:t>OM-004.1</w:t>
            </w:r>
          </w:p>
        </w:tc>
        <w:tc>
          <w:tcPr>
            <w:tcW w:w="2751" w:type="dxa"/>
            <w:shd w:val="clear" w:color="auto" w:fill="auto"/>
          </w:tcPr>
          <w:p w14:paraId="7F8E97C0" w14:textId="38CC215C" w:rsidR="00452BFF" w:rsidRPr="00D80980" w:rsidRDefault="00452BFF" w:rsidP="00294BC4">
            <w:pPr>
              <w:pStyle w:val="QPPTableTextBody"/>
            </w:pPr>
            <w:r w:rsidRPr="00D80980">
              <w:t>Dwelling house character overlay map</w:t>
            </w:r>
          </w:p>
          <w:p w14:paraId="1C60A7B3" w14:textId="7D2C700A" w:rsidR="00452BFF" w:rsidRPr="00D80980" w:rsidRDefault="00BC54DC" w:rsidP="00294BC4">
            <w:pPr>
              <w:pStyle w:val="QPPTableTextBody"/>
            </w:pPr>
            <w:r>
              <w:t>Map tiles 5 and 12</w:t>
            </w:r>
          </w:p>
        </w:tc>
        <w:tc>
          <w:tcPr>
            <w:tcW w:w="1692" w:type="dxa"/>
            <w:shd w:val="clear" w:color="auto" w:fill="auto"/>
          </w:tcPr>
          <w:p w14:paraId="430E36C0" w14:textId="77777777" w:rsidR="00452BFF" w:rsidRPr="00D80980" w:rsidRDefault="00452BFF" w:rsidP="00294BC4">
            <w:pPr>
              <w:pStyle w:val="QPPTableTextBody"/>
              <w:rPr>
                <w:rStyle w:val="HighlightingYellow"/>
                <w:szCs w:val="22"/>
              </w:rPr>
            </w:pPr>
            <w:r w:rsidRPr="00D80980">
              <w:rPr>
                <w:rStyle w:val="HighlightingYellow"/>
                <w:szCs w:val="22"/>
              </w:rPr>
              <w:t>&lt;&lt;date&gt;&gt;</w:t>
            </w:r>
          </w:p>
        </w:tc>
      </w:tr>
    </w:tbl>
    <w:p w14:paraId="2E8E0E36" w14:textId="75A2D98E" w:rsidR="00452BFF" w:rsidRPr="00D80980" w:rsidRDefault="00452BFF" w:rsidP="00452BFF">
      <w:pPr>
        <w:pStyle w:val="AmendmentStyle"/>
        <w:rPr>
          <w:rFonts w:ascii="Arial" w:hAnsi="Arial" w:cs="Arial"/>
          <w:sz w:val="22"/>
          <w:szCs w:val="22"/>
        </w:rPr>
      </w:pPr>
      <w:r w:rsidRPr="00D80980">
        <w:rPr>
          <w:rFonts w:ascii="Arial" w:hAnsi="Arial" w:cs="Arial"/>
          <w:sz w:val="22"/>
          <w:szCs w:val="22"/>
        </w:rPr>
        <w:t>’</w:t>
      </w:r>
      <w:r w:rsidR="00CA0AF2" w:rsidRPr="00D80980">
        <w:rPr>
          <w:rFonts w:ascii="Arial" w:hAnsi="Arial" w:cs="Arial"/>
          <w:sz w:val="22"/>
          <w:szCs w:val="22"/>
        </w:rPr>
        <w:t>.</w:t>
      </w:r>
    </w:p>
    <w:p w14:paraId="442094F1" w14:textId="77777777" w:rsidR="00452BFF" w:rsidRPr="00D80980" w:rsidRDefault="00452BFF" w:rsidP="00291BE3">
      <w:pPr>
        <w:pStyle w:val="AmendmentPoint1"/>
        <w:ind w:left="720" w:hanging="720"/>
        <w:rPr>
          <w:sz w:val="22"/>
          <w:szCs w:val="22"/>
        </w:rPr>
      </w:pPr>
      <w:r w:rsidRPr="00D80980">
        <w:rPr>
          <w:sz w:val="22"/>
          <w:szCs w:val="22"/>
        </w:rPr>
        <w:t>Schedule 2 Mapping, SC2.4 Overlay maps, Table SC2.4.1—Overlay maps–</w:t>
      </w:r>
    </w:p>
    <w:p w14:paraId="30FECAFA" w14:textId="23ECAA1D" w:rsidR="00452BFF" w:rsidRPr="00D80980" w:rsidRDefault="00452BFF" w:rsidP="007E6CD0">
      <w:pPr>
        <w:pStyle w:val="AmendmentStyle"/>
        <w:rPr>
          <w:rFonts w:ascii="Arial" w:hAnsi="Arial" w:cs="Arial"/>
          <w:sz w:val="22"/>
          <w:szCs w:val="22"/>
        </w:rPr>
      </w:pPr>
      <w:r w:rsidRPr="00D80980">
        <w:rPr>
          <w:rFonts w:ascii="Arial" w:hAnsi="Arial" w:cs="Arial"/>
          <w:sz w:val="22"/>
          <w:szCs w:val="22"/>
        </w:rPr>
        <w:t>insert before OM-009.1 Industrial amenity overlay map, 30 June 2014:</w:t>
      </w:r>
    </w:p>
    <w:p w14:paraId="4946EEAE" w14:textId="1EA992E9" w:rsidR="00CA0AF2" w:rsidRPr="00D80980" w:rsidRDefault="00CA0AF2" w:rsidP="007E6CD0">
      <w:pPr>
        <w:pStyle w:val="AmendmentStyle"/>
        <w:spacing w:after="0"/>
        <w:rPr>
          <w:rFonts w:ascii="Arial" w:hAnsi="Arial" w:cs="Arial"/>
          <w:sz w:val="22"/>
          <w:szCs w:val="22"/>
        </w:rPr>
      </w:pPr>
      <w:r w:rsidRPr="00D80980">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D80980" w14:paraId="5FDB3D1F" w14:textId="77777777" w:rsidTr="005D1DBA">
        <w:tc>
          <w:tcPr>
            <w:tcW w:w="1623" w:type="dxa"/>
            <w:shd w:val="clear" w:color="auto" w:fill="auto"/>
          </w:tcPr>
          <w:p w14:paraId="39BDA21A" w14:textId="5E5AE226" w:rsidR="00452BFF" w:rsidRPr="00D80980" w:rsidRDefault="00452BFF" w:rsidP="00294BC4">
            <w:pPr>
              <w:pStyle w:val="QPPTableTextBody"/>
            </w:pPr>
            <w:r w:rsidRPr="00D80980">
              <w:t>OM-008.1</w:t>
            </w:r>
          </w:p>
        </w:tc>
        <w:tc>
          <w:tcPr>
            <w:tcW w:w="2751" w:type="dxa"/>
            <w:shd w:val="clear" w:color="auto" w:fill="auto"/>
          </w:tcPr>
          <w:p w14:paraId="3B008BA6" w14:textId="1B6A5A34" w:rsidR="00452BFF" w:rsidRPr="00D80980" w:rsidRDefault="00452BFF" w:rsidP="00294BC4">
            <w:pPr>
              <w:pStyle w:val="QPPTableTextBody"/>
            </w:pPr>
            <w:r w:rsidRPr="00D80980">
              <w:t>Heritage overlay map</w:t>
            </w:r>
          </w:p>
          <w:p w14:paraId="1EFA2EBB" w14:textId="4AE36436" w:rsidR="00452BFF" w:rsidRPr="00D80980" w:rsidRDefault="00BC54DC" w:rsidP="00294BC4">
            <w:pPr>
              <w:pStyle w:val="QPPTableTextBody"/>
            </w:pPr>
            <w:r w:rsidRPr="00901149">
              <w:t>Map tile12</w:t>
            </w:r>
          </w:p>
        </w:tc>
        <w:tc>
          <w:tcPr>
            <w:tcW w:w="1692" w:type="dxa"/>
            <w:shd w:val="clear" w:color="auto" w:fill="auto"/>
          </w:tcPr>
          <w:p w14:paraId="7EDF8416" w14:textId="77777777" w:rsidR="00452BFF" w:rsidRPr="00D80980" w:rsidRDefault="00452BFF" w:rsidP="00294BC4">
            <w:pPr>
              <w:pStyle w:val="QPPTableTextBody"/>
              <w:rPr>
                <w:rStyle w:val="HighlightingYellow"/>
                <w:szCs w:val="22"/>
              </w:rPr>
            </w:pPr>
            <w:r w:rsidRPr="00D80980">
              <w:rPr>
                <w:rStyle w:val="HighlightingYellow"/>
                <w:szCs w:val="22"/>
              </w:rPr>
              <w:t>&lt;&lt;date&gt;&gt;</w:t>
            </w:r>
          </w:p>
        </w:tc>
      </w:tr>
    </w:tbl>
    <w:p w14:paraId="386D36E6" w14:textId="0DEBBBD9" w:rsidR="00452BFF" w:rsidRPr="00D80980" w:rsidRDefault="00452BFF" w:rsidP="00452BFF">
      <w:pPr>
        <w:pStyle w:val="AmendmentStyle"/>
        <w:rPr>
          <w:rFonts w:ascii="Arial" w:hAnsi="Arial" w:cs="Arial"/>
          <w:sz w:val="22"/>
          <w:szCs w:val="22"/>
        </w:rPr>
      </w:pPr>
      <w:r w:rsidRPr="00D80980">
        <w:rPr>
          <w:rFonts w:ascii="Arial" w:hAnsi="Arial" w:cs="Arial"/>
          <w:sz w:val="22"/>
          <w:szCs w:val="22"/>
        </w:rPr>
        <w:t>’</w:t>
      </w:r>
      <w:r w:rsidR="00CA0AF2" w:rsidRPr="00D80980">
        <w:rPr>
          <w:rFonts w:ascii="Arial" w:hAnsi="Arial" w:cs="Arial"/>
          <w:sz w:val="22"/>
          <w:szCs w:val="22"/>
        </w:rPr>
        <w:t>.</w:t>
      </w:r>
    </w:p>
    <w:p w14:paraId="20317ACB" w14:textId="77777777" w:rsidR="00452BFF" w:rsidRPr="00D80980" w:rsidRDefault="00452BFF" w:rsidP="00291BE3">
      <w:pPr>
        <w:pStyle w:val="AmendmentPoint1"/>
        <w:ind w:left="720" w:hanging="720"/>
        <w:rPr>
          <w:sz w:val="22"/>
          <w:szCs w:val="22"/>
        </w:rPr>
      </w:pPr>
      <w:r w:rsidRPr="00D80980">
        <w:rPr>
          <w:sz w:val="22"/>
          <w:szCs w:val="22"/>
        </w:rPr>
        <w:t>Schedule 2 Mapping, SC2.4 Overlay maps, Table SC2.4.1—Overlay maps–</w:t>
      </w:r>
    </w:p>
    <w:p w14:paraId="25408AB3" w14:textId="5624F9C5" w:rsidR="00452BFF" w:rsidRPr="00D80980" w:rsidRDefault="00452BFF" w:rsidP="007E6CD0">
      <w:pPr>
        <w:pStyle w:val="AmendmentStyle"/>
        <w:rPr>
          <w:rFonts w:ascii="Arial" w:hAnsi="Arial" w:cs="Arial"/>
          <w:sz w:val="22"/>
          <w:szCs w:val="22"/>
        </w:rPr>
      </w:pPr>
      <w:r w:rsidRPr="00D80980">
        <w:rPr>
          <w:rFonts w:ascii="Arial" w:hAnsi="Arial" w:cs="Arial"/>
          <w:sz w:val="22"/>
          <w:szCs w:val="22"/>
        </w:rPr>
        <w:t xml:space="preserve">insert before </w:t>
      </w:r>
      <w:r w:rsidR="00BC54DC" w:rsidRPr="00D80980">
        <w:rPr>
          <w:rFonts w:ascii="Arial" w:hAnsi="Arial" w:cs="Arial"/>
          <w:sz w:val="22"/>
          <w:szCs w:val="22"/>
        </w:rPr>
        <w:t>OM-0</w:t>
      </w:r>
      <w:r w:rsidR="00BC54DC">
        <w:rPr>
          <w:rFonts w:ascii="Arial" w:hAnsi="Arial" w:cs="Arial"/>
          <w:sz w:val="22"/>
          <w:szCs w:val="22"/>
        </w:rPr>
        <w:t>19.1</w:t>
      </w:r>
      <w:r w:rsidR="00BC54DC" w:rsidRPr="00D80980">
        <w:rPr>
          <w:rFonts w:ascii="Arial" w:hAnsi="Arial" w:cs="Arial"/>
          <w:sz w:val="22"/>
          <w:szCs w:val="22"/>
        </w:rPr>
        <w:t xml:space="preserve"> </w:t>
      </w:r>
      <w:r w:rsidR="00BC54DC">
        <w:rPr>
          <w:rFonts w:ascii="Arial" w:hAnsi="Arial" w:cs="Arial"/>
          <w:sz w:val="22"/>
          <w:szCs w:val="22"/>
        </w:rPr>
        <w:t>Significant landscape tree</w:t>
      </w:r>
      <w:r w:rsidR="00BC54DC" w:rsidRPr="00D80980">
        <w:rPr>
          <w:rFonts w:ascii="Arial" w:hAnsi="Arial" w:cs="Arial"/>
          <w:sz w:val="22"/>
          <w:szCs w:val="22"/>
        </w:rPr>
        <w:t xml:space="preserve"> overlay map, 30 June 2014</w:t>
      </w:r>
      <w:r w:rsidRPr="00D80980">
        <w:rPr>
          <w:rFonts w:ascii="Arial" w:hAnsi="Arial" w:cs="Arial"/>
          <w:sz w:val="22"/>
          <w:szCs w:val="22"/>
        </w:rPr>
        <w:t>:</w:t>
      </w:r>
    </w:p>
    <w:p w14:paraId="2D905180" w14:textId="587F6D1B" w:rsidR="00CA0AF2" w:rsidRPr="00D80980" w:rsidRDefault="00CA0AF2" w:rsidP="007E6CD0">
      <w:pPr>
        <w:pStyle w:val="AmendmentStyle"/>
        <w:spacing w:after="0"/>
        <w:rPr>
          <w:rFonts w:ascii="Arial" w:hAnsi="Arial" w:cs="Arial"/>
          <w:sz w:val="22"/>
          <w:szCs w:val="22"/>
        </w:rPr>
      </w:pPr>
      <w:r w:rsidRPr="00D80980">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D80980" w14:paraId="42B97EF7" w14:textId="77777777" w:rsidTr="005D1DBA">
        <w:tc>
          <w:tcPr>
            <w:tcW w:w="1623" w:type="dxa"/>
            <w:shd w:val="clear" w:color="auto" w:fill="auto"/>
          </w:tcPr>
          <w:p w14:paraId="3815BD69" w14:textId="640396D8" w:rsidR="00452BFF" w:rsidRPr="00D80980" w:rsidRDefault="00452BFF" w:rsidP="00294BC4">
            <w:pPr>
              <w:pStyle w:val="QPPTableTextBody"/>
            </w:pPr>
            <w:r w:rsidRPr="00D80980">
              <w:t>OM-</w:t>
            </w:r>
            <w:r w:rsidR="00BC54DC">
              <w:t>018.2</w:t>
            </w:r>
          </w:p>
        </w:tc>
        <w:tc>
          <w:tcPr>
            <w:tcW w:w="2751" w:type="dxa"/>
            <w:shd w:val="clear" w:color="auto" w:fill="auto"/>
          </w:tcPr>
          <w:p w14:paraId="35102A74" w14:textId="2ADE482C" w:rsidR="00452BFF" w:rsidRPr="00D80980" w:rsidRDefault="007C5017" w:rsidP="00294BC4">
            <w:pPr>
              <w:pStyle w:val="QPPTableTextBody"/>
            </w:pPr>
            <w:r>
              <w:t>Road hierarchy</w:t>
            </w:r>
            <w:r w:rsidR="00452BFF" w:rsidRPr="00D80980">
              <w:t xml:space="preserve"> overlay map</w:t>
            </w:r>
          </w:p>
          <w:p w14:paraId="48397EA7" w14:textId="1A57F41D" w:rsidR="00452BFF" w:rsidRPr="00D80980" w:rsidRDefault="00BC54DC" w:rsidP="00294BC4">
            <w:pPr>
              <w:pStyle w:val="QPPTableTextBody"/>
            </w:pPr>
            <w:r>
              <w:t>Map tile 5</w:t>
            </w:r>
            <w:r w:rsidR="00DD5C85">
              <w:t xml:space="preserve"> and 12</w:t>
            </w:r>
          </w:p>
        </w:tc>
        <w:tc>
          <w:tcPr>
            <w:tcW w:w="1692" w:type="dxa"/>
            <w:shd w:val="clear" w:color="auto" w:fill="auto"/>
          </w:tcPr>
          <w:p w14:paraId="60BCB6B1" w14:textId="77777777" w:rsidR="00452BFF" w:rsidRPr="00D80980" w:rsidRDefault="00452BFF" w:rsidP="00294BC4">
            <w:pPr>
              <w:pStyle w:val="QPPTableTextBody"/>
              <w:rPr>
                <w:rStyle w:val="HighlightingYellow"/>
                <w:szCs w:val="22"/>
              </w:rPr>
            </w:pPr>
            <w:r w:rsidRPr="00D80980">
              <w:rPr>
                <w:rStyle w:val="HighlightingYellow"/>
                <w:szCs w:val="22"/>
              </w:rPr>
              <w:t>&lt;&lt;date&gt;&gt;</w:t>
            </w:r>
          </w:p>
        </w:tc>
      </w:tr>
    </w:tbl>
    <w:p w14:paraId="1303D297" w14:textId="77777777" w:rsidR="00CA0AF2" w:rsidRDefault="00167D36" w:rsidP="00167D36">
      <w:pPr>
        <w:pStyle w:val="AmendmentStyle"/>
        <w:rPr>
          <w:rFonts w:ascii="Arial" w:hAnsi="Arial" w:cs="Arial"/>
        </w:rPr>
      </w:pPr>
      <w:r w:rsidRPr="007602DA">
        <w:rPr>
          <w:rFonts w:ascii="Arial" w:hAnsi="Arial" w:cs="Arial"/>
        </w:rPr>
        <w:t>’</w:t>
      </w:r>
      <w:r w:rsidR="00CA0AF2" w:rsidRPr="007602DA">
        <w:rPr>
          <w:rFonts w:ascii="Arial" w:hAnsi="Arial" w:cs="Arial"/>
        </w:rPr>
        <w:t>.</w:t>
      </w:r>
    </w:p>
    <w:p w14:paraId="312930C5" w14:textId="77777777" w:rsidR="00167D36" w:rsidRPr="00D80980" w:rsidRDefault="00167D36" w:rsidP="00291BE3">
      <w:pPr>
        <w:pStyle w:val="AmendmentPoint1"/>
        <w:ind w:left="720" w:hanging="720"/>
        <w:rPr>
          <w:sz w:val="22"/>
          <w:szCs w:val="22"/>
        </w:rPr>
      </w:pPr>
      <w:r w:rsidRPr="00D80980">
        <w:rPr>
          <w:sz w:val="22"/>
          <w:szCs w:val="22"/>
        </w:rPr>
        <w:t>Schedule 2 Mapping, SC2.4 Overlay maps, Table SC2.4.1—Overlay maps–</w:t>
      </w:r>
    </w:p>
    <w:p w14:paraId="1440D4F4" w14:textId="6F3EE908" w:rsidR="00167D36" w:rsidRPr="00D80980" w:rsidRDefault="00167D36" w:rsidP="007E6CD0">
      <w:pPr>
        <w:pStyle w:val="AmendmentStyle"/>
        <w:rPr>
          <w:rFonts w:ascii="Arial" w:hAnsi="Arial" w:cs="Arial"/>
          <w:sz w:val="22"/>
          <w:szCs w:val="22"/>
        </w:rPr>
      </w:pPr>
      <w:r w:rsidRPr="00D80980">
        <w:rPr>
          <w:rFonts w:ascii="Arial" w:hAnsi="Arial" w:cs="Arial"/>
          <w:sz w:val="22"/>
          <w:szCs w:val="22"/>
        </w:rPr>
        <w:t>insert before OM-0</w:t>
      </w:r>
      <w:r w:rsidR="00BC54DC">
        <w:rPr>
          <w:rFonts w:ascii="Arial" w:hAnsi="Arial" w:cs="Arial"/>
          <w:sz w:val="22"/>
          <w:szCs w:val="22"/>
        </w:rPr>
        <w:t>19.2</w:t>
      </w:r>
      <w:r w:rsidRPr="00D80980">
        <w:rPr>
          <w:rFonts w:ascii="Arial" w:hAnsi="Arial" w:cs="Arial"/>
          <w:sz w:val="22"/>
          <w:szCs w:val="22"/>
        </w:rPr>
        <w:t xml:space="preserve"> </w:t>
      </w:r>
      <w:r w:rsidR="00BC54DC">
        <w:rPr>
          <w:rFonts w:ascii="Arial" w:hAnsi="Arial" w:cs="Arial"/>
          <w:sz w:val="22"/>
          <w:szCs w:val="22"/>
        </w:rPr>
        <w:t>Streetscape hierarchy</w:t>
      </w:r>
      <w:r w:rsidRPr="00D80980">
        <w:rPr>
          <w:rFonts w:ascii="Arial" w:hAnsi="Arial" w:cs="Arial"/>
          <w:sz w:val="22"/>
          <w:szCs w:val="22"/>
        </w:rPr>
        <w:t xml:space="preserve"> overlay map, 30 June 2014:</w:t>
      </w:r>
    </w:p>
    <w:p w14:paraId="54A39338" w14:textId="6859DB0E" w:rsidR="00CA0AF2" w:rsidRPr="00D80980" w:rsidRDefault="00CA0AF2" w:rsidP="007E6CD0">
      <w:pPr>
        <w:pStyle w:val="AmendmentStyle"/>
        <w:spacing w:after="0"/>
        <w:rPr>
          <w:rFonts w:ascii="Arial" w:hAnsi="Arial" w:cs="Arial"/>
          <w:sz w:val="22"/>
          <w:szCs w:val="22"/>
        </w:rPr>
      </w:pPr>
      <w:r w:rsidRPr="00D80980">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167D36" w:rsidRPr="00D80980" w14:paraId="03EBAF5E" w14:textId="77777777" w:rsidTr="005D1DBA">
        <w:tc>
          <w:tcPr>
            <w:tcW w:w="1623" w:type="dxa"/>
            <w:shd w:val="clear" w:color="auto" w:fill="auto"/>
          </w:tcPr>
          <w:p w14:paraId="163650E3" w14:textId="4DBA8537" w:rsidR="00167D36" w:rsidRPr="00D80980" w:rsidRDefault="00167D36" w:rsidP="00294BC4">
            <w:pPr>
              <w:pStyle w:val="QPPTableTextBody"/>
            </w:pPr>
            <w:r w:rsidRPr="00D80980">
              <w:t>OM-0</w:t>
            </w:r>
            <w:r w:rsidR="00BC54DC">
              <w:t>19.1</w:t>
            </w:r>
          </w:p>
        </w:tc>
        <w:tc>
          <w:tcPr>
            <w:tcW w:w="2751" w:type="dxa"/>
            <w:shd w:val="clear" w:color="auto" w:fill="auto"/>
          </w:tcPr>
          <w:p w14:paraId="3CC9C971" w14:textId="69B50435" w:rsidR="00167D36" w:rsidRPr="00D80980" w:rsidRDefault="00167D36" w:rsidP="00294BC4">
            <w:pPr>
              <w:pStyle w:val="QPPTableTextBody"/>
            </w:pPr>
            <w:r w:rsidRPr="00D80980">
              <w:t>Significant landscape tree overlay map</w:t>
            </w:r>
          </w:p>
          <w:p w14:paraId="2441B7A3" w14:textId="3545DBBC" w:rsidR="00167D36" w:rsidRPr="00D80980" w:rsidRDefault="00BC54DC" w:rsidP="00294BC4">
            <w:pPr>
              <w:pStyle w:val="QPPTableTextBody"/>
            </w:pPr>
            <w:r>
              <w:t>Map tiles 5 and 12</w:t>
            </w:r>
          </w:p>
        </w:tc>
        <w:tc>
          <w:tcPr>
            <w:tcW w:w="1692" w:type="dxa"/>
            <w:shd w:val="clear" w:color="auto" w:fill="auto"/>
          </w:tcPr>
          <w:p w14:paraId="082EBBEA" w14:textId="77777777" w:rsidR="00167D36" w:rsidRPr="00D80980" w:rsidRDefault="00167D36" w:rsidP="00294BC4">
            <w:pPr>
              <w:pStyle w:val="QPPTableTextBody"/>
              <w:rPr>
                <w:rStyle w:val="HighlightingYellow"/>
                <w:szCs w:val="22"/>
              </w:rPr>
            </w:pPr>
            <w:r w:rsidRPr="00D80980">
              <w:rPr>
                <w:rStyle w:val="HighlightingYellow"/>
                <w:szCs w:val="22"/>
              </w:rPr>
              <w:t>&lt;&lt;date&gt;&gt;</w:t>
            </w:r>
          </w:p>
        </w:tc>
      </w:tr>
    </w:tbl>
    <w:p w14:paraId="318CE01C" w14:textId="7A85B703" w:rsidR="00167D36" w:rsidRDefault="00167D36" w:rsidP="00167D36">
      <w:pPr>
        <w:pStyle w:val="AmendmentStyle"/>
        <w:rPr>
          <w:rFonts w:ascii="Arial" w:hAnsi="Arial" w:cs="Arial"/>
        </w:rPr>
      </w:pPr>
      <w:r w:rsidRPr="007602DA">
        <w:rPr>
          <w:rFonts w:ascii="Arial" w:hAnsi="Arial" w:cs="Arial"/>
        </w:rPr>
        <w:t>’</w:t>
      </w:r>
      <w:r w:rsidR="00CA0AF2" w:rsidRPr="007602DA">
        <w:rPr>
          <w:rFonts w:ascii="Arial" w:hAnsi="Arial" w:cs="Arial"/>
        </w:rPr>
        <w:t>.</w:t>
      </w:r>
    </w:p>
    <w:p w14:paraId="5B9F5121" w14:textId="77777777" w:rsidR="00EB415C" w:rsidRPr="00D80980" w:rsidRDefault="00EB415C" w:rsidP="00EB415C">
      <w:pPr>
        <w:pStyle w:val="AmendmentPoint1"/>
        <w:ind w:left="720" w:hanging="720"/>
        <w:rPr>
          <w:sz w:val="22"/>
          <w:szCs w:val="22"/>
        </w:rPr>
      </w:pPr>
      <w:r w:rsidRPr="00D80980">
        <w:rPr>
          <w:sz w:val="22"/>
          <w:szCs w:val="22"/>
        </w:rPr>
        <w:t>Schedule 2 Mapping, SC2.4 Overlay maps, Table SC2.4.1—Overlay maps–</w:t>
      </w:r>
    </w:p>
    <w:p w14:paraId="09F85408" w14:textId="1D431F39" w:rsidR="00EB415C" w:rsidRPr="00D80980" w:rsidRDefault="00EB415C" w:rsidP="00EB415C">
      <w:pPr>
        <w:pStyle w:val="AmendmentStyle"/>
        <w:rPr>
          <w:rFonts w:ascii="Arial" w:hAnsi="Arial" w:cs="Arial"/>
          <w:sz w:val="22"/>
          <w:szCs w:val="22"/>
        </w:rPr>
      </w:pPr>
      <w:r w:rsidRPr="00D80980">
        <w:rPr>
          <w:rFonts w:ascii="Arial" w:hAnsi="Arial" w:cs="Arial"/>
          <w:sz w:val="22"/>
          <w:szCs w:val="22"/>
        </w:rPr>
        <w:t xml:space="preserve">insert before </w:t>
      </w:r>
      <w:r w:rsidR="00BC54DC" w:rsidRPr="00D80980">
        <w:rPr>
          <w:rFonts w:ascii="Arial" w:hAnsi="Arial" w:cs="Arial"/>
          <w:sz w:val="22"/>
          <w:szCs w:val="22"/>
        </w:rPr>
        <w:t>OM-020.2 Transport air quality corridor overlay map, 30 June 2014</w:t>
      </w:r>
      <w:r w:rsidRPr="00D80980">
        <w:rPr>
          <w:rFonts w:ascii="Arial" w:hAnsi="Arial" w:cs="Arial"/>
          <w:sz w:val="22"/>
          <w:szCs w:val="22"/>
        </w:rPr>
        <w:t>:</w:t>
      </w:r>
    </w:p>
    <w:p w14:paraId="16BC5FBF" w14:textId="77777777" w:rsidR="00EB415C" w:rsidRPr="00D80980" w:rsidRDefault="00EB415C" w:rsidP="00EB415C">
      <w:pPr>
        <w:pStyle w:val="AmendmentStyle"/>
        <w:spacing w:after="0"/>
        <w:rPr>
          <w:rFonts w:ascii="Arial" w:hAnsi="Arial" w:cs="Arial"/>
          <w:sz w:val="22"/>
          <w:szCs w:val="22"/>
        </w:rPr>
      </w:pPr>
      <w:r w:rsidRPr="00D80980">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EB415C" w:rsidRPr="00D80980" w14:paraId="4FCD4D17" w14:textId="77777777" w:rsidTr="00F602A9">
        <w:tc>
          <w:tcPr>
            <w:tcW w:w="1623" w:type="dxa"/>
            <w:shd w:val="clear" w:color="auto" w:fill="auto"/>
          </w:tcPr>
          <w:p w14:paraId="53B1D5A3" w14:textId="5FD41052" w:rsidR="00EB415C" w:rsidRPr="00D80980" w:rsidRDefault="00EB415C" w:rsidP="00294BC4">
            <w:pPr>
              <w:pStyle w:val="QPPTableTextBody"/>
            </w:pPr>
            <w:r w:rsidRPr="00D80980">
              <w:t>OM-0</w:t>
            </w:r>
            <w:r w:rsidR="00BC54DC">
              <w:t>19.2</w:t>
            </w:r>
          </w:p>
        </w:tc>
        <w:tc>
          <w:tcPr>
            <w:tcW w:w="2751" w:type="dxa"/>
            <w:shd w:val="clear" w:color="auto" w:fill="auto"/>
          </w:tcPr>
          <w:p w14:paraId="685DB158" w14:textId="60BFCD1D" w:rsidR="00EB415C" w:rsidRPr="00D80980" w:rsidRDefault="00BC54DC" w:rsidP="00294BC4">
            <w:pPr>
              <w:pStyle w:val="QPPTableTextBody"/>
            </w:pPr>
            <w:r>
              <w:t>Streetscape hierarchy</w:t>
            </w:r>
            <w:r w:rsidR="00EB415C" w:rsidRPr="00D80980">
              <w:t xml:space="preserve"> overlay map</w:t>
            </w:r>
          </w:p>
          <w:p w14:paraId="6D6962B8" w14:textId="58F84D52" w:rsidR="00EB415C" w:rsidRPr="00D80980" w:rsidRDefault="00BC54DC" w:rsidP="00294BC4">
            <w:pPr>
              <w:pStyle w:val="QPPTableTextBody"/>
            </w:pPr>
            <w:r>
              <w:t>Map tiles 5 and 12</w:t>
            </w:r>
          </w:p>
        </w:tc>
        <w:tc>
          <w:tcPr>
            <w:tcW w:w="1692" w:type="dxa"/>
            <w:shd w:val="clear" w:color="auto" w:fill="auto"/>
          </w:tcPr>
          <w:p w14:paraId="7EFD204E" w14:textId="77777777" w:rsidR="00EB415C" w:rsidRPr="00D80980" w:rsidRDefault="00EB415C" w:rsidP="00294BC4">
            <w:pPr>
              <w:pStyle w:val="QPPTableTextBody"/>
              <w:rPr>
                <w:rStyle w:val="HighlightingYellow"/>
                <w:szCs w:val="22"/>
              </w:rPr>
            </w:pPr>
            <w:r w:rsidRPr="00D80980">
              <w:rPr>
                <w:rStyle w:val="HighlightingYellow"/>
                <w:szCs w:val="22"/>
              </w:rPr>
              <w:t>&lt;&lt;date&gt;&gt;</w:t>
            </w:r>
          </w:p>
        </w:tc>
      </w:tr>
    </w:tbl>
    <w:p w14:paraId="121355D5" w14:textId="77777777" w:rsidR="00EB415C" w:rsidRPr="00D80980" w:rsidRDefault="00EB415C" w:rsidP="00EB415C">
      <w:pPr>
        <w:pStyle w:val="AmendmentStyle"/>
        <w:rPr>
          <w:rFonts w:ascii="Arial" w:hAnsi="Arial" w:cs="Arial"/>
          <w:sz w:val="22"/>
          <w:szCs w:val="22"/>
        </w:rPr>
      </w:pPr>
      <w:r w:rsidRPr="007602DA">
        <w:rPr>
          <w:rFonts w:ascii="Arial" w:hAnsi="Arial" w:cs="Arial"/>
        </w:rPr>
        <w:t>’.</w:t>
      </w:r>
    </w:p>
    <w:p w14:paraId="3019084C" w14:textId="77777777" w:rsidR="00167D36" w:rsidRPr="00D80980" w:rsidRDefault="00167D36" w:rsidP="00291BE3">
      <w:pPr>
        <w:pStyle w:val="AmendmentPoint1"/>
        <w:ind w:left="720" w:hanging="720"/>
        <w:rPr>
          <w:sz w:val="22"/>
          <w:szCs w:val="22"/>
        </w:rPr>
      </w:pPr>
      <w:r w:rsidRPr="00D80980">
        <w:rPr>
          <w:sz w:val="22"/>
          <w:szCs w:val="22"/>
        </w:rPr>
        <w:t>Schedule 2 Mapping, SC2.4 Overlay maps, Table SC2.4.1—Overlay maps–</w:t>
      </w:r>
    </w:p>
    <w:p w14:paraId="4B600E38" w14:textId="78E4F16F" w:rsidR="00167D36" w:rsidRPr="00D80980" w:rsidRDefault="00167D36" w:rsidP="007E6CD0">
      <w:pPr>
        <w:pStyle w:val="AmendmentStyle"/>
        <w:rPr>
          <w:rFonts w:ascii="Arial" w:hAnsi="Arial" w:cs="Arial"/>
          <w:sz w:val="22"/>
          <w:szCs w:val="22"/>
        </w:rPr>
      </w:pPr>
      <w:r w:rsidRPr="00D80980">
        <w:rPr>
          <w:rFonts w:ascii="Arial" w:hAnsi="Arial" w:cs="Arial"/>
          <w:sz w:val="22"/>
          <w:szCs w:val="22"/>
        </w:rPr>
        <w:t>insert before OM-02</w:t>
      </w:r>
      <w:r w:rsidR="00F233D1">
        <w:rPr>
          <w:rFonts w:ascii="Arial" w:hAnsi="Arial" w:cs="Arial"/>
          <w:sz w:val="22"/>
          <w:szCs w:val="22"/>
        </w:rPr>
        <w:t>3.3</w:t>
      </w:r>
      <w:r w:rsidRPr="00D80980">
        <w:rPr>
          <w:rFonts w:ascii="Arial" w:hAnsi="Arial" w:cs="Arial"/>
          <w:sz w:val="22"/>
          <w:szCs w:val="22"/>
        </w:rPr>
        <w:t xml:space="preserve"> </w:t>
      </w:r>
      <w:r w:rsidR="00F233D1">
        <w:rPr>
          <w:rFonts w:ascii="Arial" w:hAnsi="Arial" w:cs="Arial"/>
          <w:sz w:val="22"/>
          <w:szCs w:val="22"/>
        </w:rPr>
        <w:t>Wetlands</w:t>
      </w:r>
      <w:r w:rsidRPr="00D80980">
        <w:rPr>
          <w:rFonts w:ascii="Arial" w:hAnsi="Arial" w:cs="Arial"/>
          <w:sz w:val="22"/>
          <w:szCs w:val="22"/>
        </w:rPr>
        <w:t xml:space="preserve"> overlay map, 30 June 2014:</w:t>
      </w:r>
    </w:p>
    <w:p w14:paraId="4DA17E18" w14:textId="5F62F655" w:rsidR="00CA0AF2" w:rsidRPr="00D80980" w:rsidRDefault="00CA0AF2" w:rsidP="007E6CD0">
      <w:pPr>
        <w:pStyle w:val="AmendmentStyle"/>
        <w:spacing w:after="0"/>
        <w:rPr>
          <w:rFonts w:ascii="Arial" w:hAnsi="Arial" w:cs="Arial"/>
          <w:sz w:val="22"/>
          <w:szCs w:val="22"/>
        </w:rPr>
      </w:pPr>
      <w:r w:rsidRPr="007602DA">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167D36" w:rsidRPr="00D80980" w14:paraId="3C340F79" w14:textId="77777777" w:rsidTr="005D1DBA">
        <w:tc>
          <w:tcPr>
            <w:tcW w:w="1623" w:type="dxa"/>
            <w:shd w:val="clear" w:color="auto" w:fill="auto"/>
          </w:tcPr>
          <w:p w14:paraId="3F0E668A" w14:textId="5D29AC86" w:rsidR="00167D36" w:rsidRPr="00D80980" w:rsidRDefault="00167D36" w:rsidP="00294BC4">
            <w:pPr>
              <w:pStyle w:val="QPPTableTextBody"/>
            </w:pPr>
            <w:r w:rsidRPr="00D80980">
              <w:t>OM-02</w:t>
            </w:r>
            <w:r w:rsidR="00BC54DC">
              <w:t>3.2</w:t>
            </w:r>
          </w:p>
        </w:tc>
        <w:tc>
          <w:tcPr>
            <w:tcW w:w="2751" w:type="dxa"/>
            <w:shd w:val="clear" w:color="auto" w:fill="auto"/>
          </w:tcPr>
          <w:p w14:paraId="2680A110" w14:textId="121BEBD3" w:rsidR="00167D36" w:rsidRPr="00D80980" w:rsidRDefault="007C5017" w:rsidP="00294BC4">
            <w:pPr>
              <w:pStyle w:val="QPPTableTextBody"/>
            </w:pPr>
            <w:r>
              <w:t>Waterway corridor</w:t>
            </w:r>
            <w:r w:rsidR="00121F69">
              <w:t>s</w:t>
            </w:r>
            <w:r w:rsidR="00167D36" w:rsidRPr="00D80980">
              <w:t xml:space="preserve"> overlay map</w:t>
            </w:r>
          </w:p>
          <w:p w14:paraId="2FAFAFFD" w14:textId="4E5FD17C" w:rsidR="00167D36" w:rsidRPr="00D80980" w:rsidRDefault="00BC54DC" w:rsidP="00294BC4">
            <w:pPr>
              <w:pStyle w:val="QPPTableTextBody"/>
            </w:pPr>
            <w:r>
              <w:t>Map tiles 5 and 12</w:t>
            </w:r>
          </w:p>
        </w:tc>
        <w:tc>
          <w:tcPr>
            <w:tcW w:w="1692" w:type="dxa"/>
            <w:shd w:val="clear" w:color="auto" w:fill="auto"/>
          </w:tcPr>
          <w:p w14:paraId="01FF5A33" w14:textId="77777777" w:rsidR="00167D36" w:rsidRPr="00D80980" w:rsidRDefault="00167D36" w:rsidP="00294BC4">
            <w:pPr>
              <w:pStyle w:val="QPPTableTextBody"/>
              <w:rPr>
                <w:rStyle w:val="HighlightingYellow"/>
                <w:szCs w:val="22"/>
              </w:rPr>
            </w:pPr>
            <w:r w:rsidRPr="00D80980">
              <w:rPr>
                <w:rStyle w:val="HighlightingYellow"/>
                <w:szCs w:val="22"/>
              </w:rPr>
              <w:t>&lt;&lt;date&gt;&gt;</w:t>
            </w:r>
          </w:p>
        </w:tc>
      </w:tr>
    </w:tbl>
    <w:p w14:paraId="69C6C431" w14:textId="7C914430" w:rsidR="00452BFF" w:rsidRPr="00D80980" w:rsidRDefault="00C37399" w:rsidP="00C13722">
      <w:pPr>
        <w:pStyle w:val="AmendmentStyle"/>
        <w:rPr>
          <w:rFonts w:ascii="Arial" w:hAnsi="Arial" w:cs="Arial"/>
          <w:sz w:val="22"/>
          <w:szCs w:val="22"/>
        </w:rPr>
      </w:pPr>
      <w:r>
        <w:rPr>
          <w:rFonts w:ascii="Arial" w:hAnsi="Arial" w:cs="Arial"/>
          <w:sz w:val="22"/>
          <w:szCs w:val="22"/>
        </w:rPr>
        <w:lastRenderedPageBreak/>
        <w:t>’</w:t>
      </w:r>
      <w:r w:rsidR="00CA0AF2" w:rsidRPr="00D80980">
        <w:rPr>
          <w:rFonts w:ascii="Arial" w:hAnsi="Arial" w:cs="Arial"/>
          <w:sz w:val="22"/>
          <w:szCs w:val="22"/>
        </w:rPr>
        <w:t>.</w:t>
      </w:r>
    </w:p>
    <w:p w14:paraId="355EBF12" w14:textId="75EE56B7" w:rsidR="00AB1DD1" w:rsidRPr="007602DA" w:rsidRDefault="00AB1DD1" w:rsidP="00154E9B">
      <w:pPr>
        <w:pStyle w:val="AmendmentPart1"/>
        <w:ind w:left="0" w:firstLine="0"/>
        <w:rPr>
          <w:rFonts w:ascii="Arial" w:hAnsi="Arial"/>
        </w:rPr>
      </w:pPr>
      <w:bookmarkStart w:id="106" w:name="_Toc485111044"/>
      <w:bookmarkStart w:id="107" w:name="_Toc485373835"/>
      <w:bookmarkStart w:id="108" w:name="_Toc490562644"/>
      <w:bookmarkStart w:id="109" w:name="_Toc90891743"/>
      <w:r w:rsidRPr="007602DA">
        <w:rPr>
          <w:rFonts w:ascii="Arial" w:hAnsi="Arial"/>
        </w:rPr>
        <w:t>Part 6</w:t>
      </w:r>
      <w:r w:rsidRPr="007602DA">
        <w:rPr>
          <w:rFonts w:ascii="Arial" w:hAnsi="Arial"/>
        </w:rPr>
        <w:tab/>
        <w:t>Amendment of Schedule 6 (Planning scheme policies)</w:t>
      </w:r>
      <w:bookmarkEnd w:id="106"/>
      <w:bookmarkEnd w:id="107"/>
      <w:bookmarkEnd w:id="108"/>
      <w:bookmarkEnd w:id="109"/>
    </w:p>
    <w:p w14:paraId="48234994" w14:textId="77777777" w:rsidR="00C37399" w:rsidRPr="007602DA" w:rsidRDefault="00C37399" w:rsidP="00C37399">
      <w:pPr>
        <w:pStyle w:val="AmendmentStyle"/>
        <w:spacing w:after="0"/>
        <w:rPr>
          <w:rFonts w:ascii="Arial" w:hAnsi="Arial" w:cs="Arial"/>
        </w:rPr>
      </w:pPr>
    </w:p>
    <w:p w14:paraId="4DD71034" w14:textId="0FDB2247" w:rsidR="00AB1DD1" w:rsidRPr="007602DA" w:rsidRDefault="00820F2D" w:rsidP="005E5805">
      <w:pPr>
        <w:pStyle w:val="AmendmentPart2"/>
        <w:rPr>
          <w:rFonts w:ascii="Arial" w:hAnsi="Arial"/>
        </w:rPr>
      </w:pPr>
      <w:bookmarkStart w:id="110" w:name="_Toc90891744"/>
      <w:r w:rsidRPr="007602DA">
        <w:rPr>
          <w:rFonts w:ascii="Arial" w:hAnsi="Arial"/>
        </w:rPr>
        <w:t>6.</w:t>
      </w:r>
      <w:r w:rsidR="008E28BD">
        <w:rPr>
          <w:rFonts w:ascii="Arial" w:hAnsi="Arial"/>
        </w:rPr>
        <w:t>1</w:t>
      </w:r>
      <w:r w:rsidR="008E28BD" w:rsidRPr="007602DA">
        <w:rPr>
          <w:rFonts w:ascii="Arial" w:hAnsi="Arial"/>
        </w:rPr>
        <w:t xml:space="preserve"> </w:t>
      </w:r>
      <w:r w:rsidR="008E28BD">
        <w:rPr>
          <w:rFonts w:ascii="Arial" w:hAnsi="Arial"/>
        </w:rPr>
        <w:tab/>
      </w:r>
      <w:r w:rsidRPr="007602DA">
        <w:rPr>
          <w:rFonts w:ascii="Arial" w:hAnsi="Arial"/>
        </w:rPr>
        <w:t xml:space="preserve">Amendment to Schedule 6.29 Structure planning </w:t>
      </w:r>
      <w:proofErr w:type="spellStart"/>
      <w:r w:rsidRPr="007602DA">
        <w:rPr>
          <w:rFonts w:ascii="Arial" w:hAnsi="Arial"/>
        </w:rPr>
        <w:t>planning</w:t>
      </w:r>
      <w:proofErr w:type="spellEnd"/>
      <w:r w:rsidRPr="007602DA">
        <w:rPr>
          <w:rFonts w:ascii="Arial" w:hAnsi="Arial"/>
        </w:rPr>
        <w:t xml:space="preserve"> scheme policy</w:t>
      </w:r>
      <w:bookmarkEnd w:id="110"/>
    </w:p>
    <w:p w14:paraId="56A21126" w14:textId="77777777" w:rsidR="00136BCD" w:rsidRPr="00D80980" w:rsidRDefault="00136BCD" w:rsidP="00136BCD">
      <w:pPr>
        <w:pStyle w:val="AmendmentPoint1"/>
        <w:ind w:left="720" w:hanging="720"/>
        <w:rPr>
          <w:sz w:val="22"/>
          <w:szCs w:val="22"/>
        </w:rPr>
      </w:pPr>
      <w:r w:rsidRPr="00D80980">
        <w:rPr>
          <w:sz w:val="22"/>
          <w:szCs w:val="22"/>
        </w:rPr>
        <w:t xml:space="preserve">Schedule 6 Planning scheme policies, SC6.29 Structure planning </w:t>
      </w:r>
      <w:proofErr w:type="spellStart"/>
      <w:r w:rsidRPr="00D80980">
        <w:rPr>
          <w:sz w:val="22"/>
          <w:szCs w:val="22"/>
        </w:rPr>
        <w:t>planning</w:t>
      </w:r>
      <w:proofErr w:type="spellEnd"/>
      <w:r w:rsidRPr="00D80980">
        <w:rPr>
          <w:sz w:val="22"/>
          <w:szCs w:val="22"/>
        </w:rPr>
        <w:t xml:space="preserve"> scheme policy, 1 Introduction, 1.1 Relationship to planning scheme–</w:t>
      </w:r>
    </w:p>
    <w:p w14:paraId="2278C5D5" w14:textId="50DD1B37" w:rsidR="00136BCD" w:rsidRPr="00D80980" w:rsidRDefault="00136BCD" w:rsidP="00136BCD">
      <w:pPr>
        <w:pStyle w:val="AmendmentStyle"/>
        <w:spacing w:line="240" w:lineRule="auto"/>
        <w:rPr>
          <w:rFonts w:ascii="Arial" w:hAnsi="Arial" w:cs="Arial"/>
          <w:sz w:val="22"/>
          <w:szCs w:val="22"/>
        </w:rPr>
      </w:pPr>
      <w:r w:rsidRPr="00D80980">
        <w:rPr>
          <w:rFonts w:ascii="Arial" w:hAnsi="Arial" w:cs="Arial"/>
          <w:sz w:val="22"/>
          <w:szCs w:val="22"/>
        </w:rPr>
        <w:t xml:space="preserve">insert </w:t>
      </w:r>
      <w:r>
        <w:rPr>
          <w:rFonts w:ascii="Arial" w:hAnsi="Arial" w:cs="Arial"/>
          <w:sz w:val="22"/>
          <w:szCs w:val="22"/>
        </w:rPr>
        <w:t>after</w:t>
      </w:r>
      <w:r w:rsidRPr="00D80980">
        <w:rPr>
          <w:rFonts w:ascii="Arial" w:hAnsi="Arial" w:cs="Arial"/>
          <w:sz w:val="22"/>
          <w:szCs w:val="22"/>
        </w:rPr>
        <w:t xml:space="preserve"> </w:t>
      </w:r>
      <w:r>
        <w:rPr>
          <w:rFonts w:ascii="Arial" w:hAnsi="Arial" w:cs="Arial"/>
          <w:sz w:val="22"/>
          <w:szCs w:val="22"/>
        </w:rPr>
        <w:t>Banyo-Northgate</w:t>
      </w:r>
      <w:r w:rsidRPr="00D80980">
        <w:rPr>
          <w:rFonts w:ascii="Arial" w:hAnsi="Arial" w:cs="Arial"/>
          <w:sz w:val="22"/>
          <w:szCs w:val="22"/>
        </w:rPr>
        <w:t xml:space="preserve"> neighbourhood plan code Table 7.2.</w:t>
      </w:r>
      <w:r w:rsidR="00BC54DC">
        <w:rPr>
          <w:rFonts w:ascii="Arial" w:hAnsi="Arial" w:cs="Arial"/>
          <w:sz w:val="22"/>
          <w:szCs w:val="22"/>
        </w:rPr>
        <w:t>2.1.3.A,</w:t>
      </w:r>
      <w:r w:rsidRPr="00D80980">
        <w:rPr>
          <w:rFonts w:ascii="Arial" w:hAnsi="Arial" w:cs="Arial"/>
          <w:sz w:val="22"/>
          <w:szCs w:val="22"/>
        </w:rPr>
        <w:t xml:space="preserve"> </w:t>
      </w:r>
      <w:r w:rsidR="00BC54DC">
        <w:rPr>
          <w:rFonts w:ascii="Arial" w:hAnsi="Arial" w:cs="Arial"/>
          <w:sz w:val="22"/>
          <w:szCs w:val="22"/>
        </w:rPr>
        <w:t>AO13</w:t>
      </w:r>
      <w:r w:rsidRPr="00D80980">
        <w:rPr>
          <w:rFonts w:ascii="Arial" w:hAnsi="Arial" w:cs="Arial"/>
          <w:sz w:val="22"/>
          <w:szCs w:val="22"/>
        </w:rPr>
        <w:t xml:space="preserve"> note, All:</w:t>
      </w:r>
    </w:p>
    <w:p w14:paraId="0E4A4CDB" w14:textId="77777777" w:rsidR="00136BCD" w:rsidRPr="007602DA" w:rsidRDefault="00136BCD" w:rsidP="00136BCD">
      <w:pPr>
        <w:pStyle w:val="AmendmentStyle"/>
        <w:spacing w:after="0"/>
        <w:rPr>
          <w:rFonts w:ascii="Arial" w:hAnsi="Arial" w:cs="Arial"/>
          <w:szCs w:val="24"/>
        </w:rPr>
      </w:pPr>
      <w:r w:rsidRPr="007602DA">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3021"/>
        <w:gridCol w:w="2881"/>
      </w:tblGrid>
      <w:tr w:rsidR="00136BCD" w:rsidRPr="007602DA" w14:paraId="033FE284" w14:textId="77777777" w:rsidTr="00A17C8F">
        <w:tc>
          <w:tcPr>
            <w:tcW w:w="8923" w:type="dxa"/>
            <w:gridSpan w:val="3"/>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5373242E" w14:textId="77777777" w:rsidR="00136BCD" w:rsidRPr="007602DA" w:rsidRDefault="00136BCD" w:rsidP="00294BC4">
            <w:pPr>
              <w:pStyle w:val="QPPTableTextBody"/>
              <w:rPr>
                <w:shd w:val="clear" w:color="auto" w:fill="auto"/>
              </w:rPr>
            </w:pPr>
            <w:r>
              <w:rPr>
                <w:shd w:val="clear" w:color="auto" w:fill="auto"/>
              </w:rPr>
              <w:t>Bridgeman Downs</w:t>
            </w:r>
            <w:r w:rsidRPr="007602DA">
              <w:rPr>
                <w:shd w:val="clear" w:color="auto" w:fill="auto"/>
              </w:rPr>
              <w:t xml:space="preserve"> neighbourhood plan code</w:t>
            </w:r>
          </w:p>
        </w:tc>
      </w:tr>
      <w:tr w:rsidR="00136BCD" w:rsidRPr="007602DA" w14:paraId="4C8B98B4" w14:textId="77777777" w:rsidTr="00A17C8F">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4E18159" w14:textId="77777777" w:rsidR="00136BCD" w:rsidRPr="007602DA" w:rsidRDefault="00136BCD" w:rsidP="00294BC4">
            <w:pPr>
              <w:pStyle w:val="QPPTableTextBody"/>
              <w:rPr>
                <w:shd w:val="clear" w:color="auto" w:fill="auto"/>
              </w:rPr>
            </w:pPr>
            <w:r w:rsidRPr="007602DA">
              <w:rPr>
                <w:shd w:val="clear" w:color="auto" w:fill="auto"/>
              </w:rPr>
              <w:t>Table 7.2.</w:t>
            </w:r>
            <w:r>
              <w:rPr>
                <w:shd w:val="clear" w:color="auto" w:fill="auto"/>
              </w:rPr>
              <w:t>2.5.3.A</w:t>
            </w:r>
          </w:p>
        </w:tc>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1A2C114C" w14:textId="2C929A88" w:rsidR="00136BCD" w:rsidRPr="007602DA" w:rsidRDefault="00266F18" w:rsidP="00294BC4">
            <w:pPr>
              <w:pStyle w:val="QPPTableTextBody"/>
              <w:rPr>
                <w:shd w:val="clear" w:color="auto" w:fill="auto"/>
              </w:rPr>
            </w:pPr>
            <w:r w:rsidRPr="00901149">
              <w:rPr>
                <w:shd w:val="clear" w:color="auto" w:fill="auto"/>
              </w:rPr>
              <w:t>PO</w:t>
            </w:r>
            <w:r w:rsidR="00894F8B" w:rsidRPr="00901149">
              <w:rPr>
                <w:shd w:val="clear" w:color="auto" w:fill="auto"/>
              </w:rPr>
              <w:t>7</w:t>
            </w:r>
            <w:r w:rsidRPr="00901149">
              <w:rPr>
                <w:shd w:val="clear" w:color="auto" w:fill="auto"/>
              </w:rPr>
              <w:t xml:space="preserve"> note and AO</w:t>
            </w:r>
            <w:r w:rsidR="00894F8B" w:rsidRPr="00901149">
              <w:rPr>
                <w:shd w:val="clear" w:color="auto" w:fill="auto"/>
              </w:rPr>
              <w:t>7</w:t>
            </w:r>
          </w:p>
        </w:tc>
        <w:tc>
          <w:tcPr>
            <w:tcW w:w="288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27A0528C" w14:textId="77777777" w:rsidR="00136BCD" w:rsidRPr="007602DA" w:rsidRDefault="00136BCD" w:rsidP="00294BC4">
            <w:pPr>
              <w:pStyle w:val="QPPTableTextBody"/>
              <w:rPr>
                <w:shd w:val="clear" w:color="auto" w:fill="auto"/>
              </w:rPr>
            </w:pPr>
            <w:r w:rsidRPr="007602DA">
              <w:rPr>
                <w:shd w:val="clear" w:color="auto" w:fill="auto"/>
              </w:rPr>
              <w:t>All</w:t>
            </w:r>
          </w:p>
        </w:tc>
      </w:tr>
    </w:tbl>
    <w:p w14:paraId="226E150C" w14:textId="77777777" w:rsidR="00136BCD" w:rsidRDefault="00136BCD" w:rsidP="00136BCD">
      <w:pPr>
        <w:pStyle w:val="AmendmentStyle"/>
        <w:rPr>
          <w:rFonts w:ascii="Arial" w:hAnsi="Arial" w:cs="Arial"/>
        </w:rPr>
      </w:pPr>
      <w:r>
        <w:rPr>
          <w:rFonts w:ascii="Arial" w:hAnsi="Arial" w:cs="Arial"/>
        </w:rPr>
        <w:t>’</w:t>
      </w:r>
      <w:r w:rsidRPr="007602DA">
        <w:rPr>
          <w:rFonts w:ascii="Arial" w:hAnsi="Arial" w:cs="Arial"/>
        </w:rPr>
        <w:t>.</w:t>
      </w:r>
    </w:p>
    <w:p w14:paraId="29DA4B90" w14:textId="5C5B4B0B" w:rsidR="00EB415C" w:rsidRPr="00D80980" w:rsidRDefault="00EB415C" w:rsidP="00EB415C">
      <w:pPr>
        <w:pStyle w:val="AmendmentPoint1"/>
        <w:ind w:left="720" w:hanging="720"/>
        <w:rPr>
          <w:sz w:val="22"/>
          <w:szCs w:val="22"/>
        </w:rPr>
      </w:pPr>
      <w:r w:rsidRPr="00D80980">
        <w:rPr>
          <w:sz w:val="22"/>
          <w:szCs w:val="22"/>
        </w:rPr>
        <w:t xml:space="preserve">Schedule 6 Planning scheme policies, SC6.29 Structure planning </w:t>
      </w:r>
      <w:proofErr w:type="spellStart"/>
      <w:r w:rsidRPr="00D80980">
        <w:rPr>
          <w:sz w:val="22"/>
          <w:szCs w:val="22"/>
        </w:rPr>
        <w:t>planning</w:t>
      </w:r>
      <w:proofErr w:type="spellEnd"/>
      <w:r w:rsidRPr="00D80980">
        <w:rPr>
          <w:sz w:val="22"/>
          <w:szCs w:val="22"/>
        </w:rPr>
        <w:t xml:space="preserve"> scheme policy, </w:t>
      </w:r>
      <w:r w:rsidR="00BC54DC">
        <w:rPr>
          <w:sz w:val="22"/>
          <w:szCs w:val="22"/>
        </w:rPr>
        <w:t>3</w:t>
      </w:r>
      <w:r w:rsidR="00345872">
        <w:rPr>
          <w:sz w:val="22"/>
          <w:szCs w:val="22"/>
        </w:rPr>
        <w:t xml:space="preserve"> Preparing a planning scheme</w:t>
      </w:r>
      <w:r w:rsidRPr="00D80980">
        <w:rPr>
          <w:sz w:val="22"/>
          <w:szCs w:val="22"/>
        </w:rPr>
        <w:t xml:space="preserve">, </w:t>
      </w:r>
      <w:r w:rsidR="00345872">
        <w:rPr>
          <w:sz w:val="22"/>
          <w:szCs w:val="22"/>
        </w:rPr>
        <w:t>3.2 Step 1 – Site and context assessment</w:t>
      </w:r>
      <w:r w:rsidRPr="00D80980">
        <w:rPr>
          <w:sz w:val="22"/>
          <w:szCs w:val="22"/>
        </w:rPr>
        <w:t>–</w:t>
      </w:r>
      <w:r w:rsidR="00345872">
        <w:rPr>
          <w:sz w:val="22"/>
          <w:szCs w:val="22"/>
        </w:rPr>
        <w:t>Table 3.2.1</w:t>
      </w:r>
    </w:p>
    <w:p w14:paraId="36919E51" w14:textId="33A7CFCA" w:rsidR="00EB415C" w:rsidRPr="00D80980" w:rsidRDefault="00EB415C" w:rsidP="00EB415C">
      <w:pPr>
        <w:pStyle w:val="AmendmentStyle"/>
        <w:spacing w:line="240" w:lineRule="auto"/>
        <w:rPr>
          <w:rFonts w:ascii="Arial" w:hAnsi="Arial" w:cs="Arial"/>
          <w:sz w:val="22"/>
          <w:szCs w:val="22"/>
        </w:rPr>
      </w:pPr>
      <w:r w:rsidRPr="00D80980">
        <w:rPr>
          <w:rFonts w:ascii="Arial" w:hAnsi="Arial" w:cs="Arial"/>
          <w:sz w:val="22"/>
          <w:szCs w:val="22"/>
        </w:rPr>
        <w:t xml:space="preserve">insert </w:t>
      </w:r>
      <w:r>
        <w:rPr>
          <w:rFonts w:ascii="Arial" w:hAnsi="Arial" w:cs="Arial"/>
          <w:sz w:val="22"/>
          <w:szCs w:val="22"/>
        </w:rPr>
        <w:t>after</w:t>
      </w:r>
      <w:r w:rsidRPr="00D80980">
        <w:rPr>
          <w:rFonts w:ascii="Arial" w:hAnsi="Arial" w:cs="Arial"/>
          <w:sz w:val="22"/>
          <w:szCs w:val="22"/>
        </w:rPr>
        <w:t xml:space="preserve"> </w:t>
      </w:r>
      <w:r>
        <w:rPr>
          <w:rFonts w:ascii="Arial" w:hAnsi="Arial" w:cs="Arial"/>
          <w:sz w:val="22"/>
          <w:szCs w:val="22"/>
        </w:rPr>
        <w:t>Bracken</w:t>
      </w:r>
      <w:r w:rsidR="005179A6">
        <w:rPr>
          <w:rFonts w:ascii="Arial" w:hAnsi="Arial" w:cs="Arial"/>
          <w:sz w:val="22"/>
          <w:szCs w:val="22"/>
        </w:rPr>
        <w:t xml:space="preserve"> Ridge and district</w:t>
      </w:r>
      <w:r w:rsidRPr="00D80980">
        <w:rPr>
          <w:rFonts w:ascii="Arial" w:hAnsi="Arial" w:cs="Arial"/>
          <w:sz w:val="22"/>
          <w:szCs w:val="22"/>
        </w:rPr>
        <w:t xml:space="preserve"> neighbourhood plan code Table </w:t>
      </w:r>
      <w:r>
        <w:rPr>
          <w:rFonts w:ascii="Arial" w:hAnsi="Arial" w:cs="Arial"/>
          <w:sz w:val="22"/>
          <w:szCs w:val="22"/>
        </w:rPr>
        <w:t>3</w:t>
      </w:r>
      <w:r w:rsidRPr="00D80980">
        <w:rPr>
          <w:rFonts w:ascii="Arial" w:hAnsi="Arial" w:cs="Arial"/>
          <w:sz w:val="22"/>
          <w:szCs w:val="22"/>
        </w:rPr>
        <w:t>.2.</w:t>
      </w:r>
      <w:r w:rsidR="005179A6">
        <w:rPr>
          <w:rFonts w:ascii="Arial" w:hAnsi="Arial" w:cs="Arial"/>
          <w:sz w:val="22"/>
          <w:szCs w:val="22"/>
        </w:rPr>
        <w:t>1</w:t>
      </w:r>
      <w:r w:rsidRPr="00D80980">
        <w:rPr>
          <w:rFonts w:ascii="Arial" w:hAnsi="Arial" w:cs="Arial"/>
          <w:sz w:val="22"/>
          <w:szCs w:val="22"/>
        </w:rPr>
        <w:t>:</w:t>
      </w:r>
    </w:p>
    <w:p w14:paraId="0B735C73" w14:textId="77777777" w:rsidR="00EB415C" w:rsidRPr="007602DA" w:rsidRDefault="00EB415C" w:rsidP="00EB415C">
      <w:pPr>
        <w:pStyle w:val="AmendmentStyle"/>
        <w:spacing w:after="0"/>
        <w:rPr>
          <w:rFonts w:ascii="Arial" w:hAnsi="Arial" w:cs="Arial"/>
          <w:szCs w:val="24"/>
        </w:rPr>
      </w:pPr>
      <w:r w:rsidRPr="007602DA">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5902"/>
      </w:tblGrid>
      <w:tr w:rsidR="005179A6" w:rsidRPr="007602DA" w14:paraId="0CB2ABE9" w14:textId="77777777" w:rsidTr="00F602A9">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9E6C97B" w14:textId="3CAB2C43" w:rsidR="005179A6" w:rsidRPr="007602DA" w:rsidRDefault="005179A6" w:rsidP="00294BC4">
            <w:pPr>
              <w:pStyle w:val="QPPTableTextBody"/>
              <w:rPr>
                <w:shd w:val="clear" w:color="auto" w:fill="auto"/>
              </w:rPr>
            </w:pPr>
            <w:r>
              <w:rPr>
                <w:shd w:val="clear" w:color="auto" w:fill="auto"/>
              </w:rPr>
              <w:t>Neighbourhood plan area</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33F30279" w14:textId="3A82C300" w:rsidR="005179A6" w:rsidRPr="007602DA" w:rsidRDefault="005179A6" w:rsidP="00294BC4">
            <w:pPr>
              <w:pStyle w:val="QPPTableTextBody"/>
              <w:rPr>
                <w:shd w:val="clear" w:color="auto" w:fill="auto"/>
              </w:rPr>
            </w:pPr>
            <w:r>
              <w:rPr>
                <w:shd w:val="clear" w:color="auto" w:fill="auto"/>
              </w:rPr>
              <w:t>Minor road connection</w:t>
            </w:r>
            <w:r w:rsidR="00ED5A17">
              <w:rPr>
                <w:shd w:val="clear" w:color="auto" w:fill="auto"/>
              </w:rPr>
              <w:t xml:space="preserve"> description</w:t>
            </w:r>
          </w:p>
        </w:tc>
      </w:tr>
      <w:tr w:rsidR="005179A6" w:rsidRPr="007602DA" w14:paraId="74B34F22" w14:textId="77777777" w:rsidTr="00F602A9">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52B70E56" w14:textId="3151C9B2" w:rsidR="005179A6" w:rsidRPr="007602DA" w:rsidRDefault="005179A6" w:rsidP="00294BC4">
            <w:pPr>
              <w:pStyle w:val="QPPTableTextBody"/>
              <w:rPr>
                <w:shd w:val="clear" w:color="auto" w:fill="auto"/>
              </w:rPr>
            </w:pPr>
            <w:r>
              <w:rPr>
                <w:shd w:val="clear" w:color="auto" w:fill="auto"/>
              </w:rPr>
              <w:t>Bridgeman Downs neighbourhood plan code</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6732CA21" w14:textId="77777777" w:rsidR="005179A6" w:rsidRDefault="005179A6" w:rsidP="00294BC4">
            <w:pPr>
              <w:pStyle w:val="QPPTableTextBody"/>
              <w:rPr>
                <w:shd w:val="clear" w:color="auto" w:fill="auto"/>
              </w:rPr>
            </w:pPr>
            <w:r>
              <w:rPr>
                <w:shd w:val="clear" w:color="auto" w:fill="auto"/>
              </w:rPr>
              <w:t xml:space="preserve">Local road connection between </w:t>
            </w:r>
            <w:r w:rsidR="004F1BBA">
              <w:rPr>
                <w:shd w:val="clear" w:color="auto" w:fill="auto"/>
              </w:rPr>
              <w:t>Kansas Avenue</w:t>
            </w:r>
            <w:r>
              <w:rPr>
                <w:shd w:val="clear" w:color="auto" w:fill="auto"/>
              </w:rPr>
              <w:t xml:space="preserve"> and </w:t>
            </w:r>
            <w:r w:rsidR="004F1BBA">
              <w:rPr>
                <w:shd w:val="clear" w:color="auto" w:fill="auto"/>
              </w:rPr>
              <w:t>Beckett Road</w:t>
            </w:r>
          </w:p>
          <w:p w14:paraId="21711ED7" w14:textId="77777777" w:rsidR="004F1BBA" w:rsidRDefault="004F1BBA" w:rsidP="00294BC4">
            <w:pPr>
              <w:pStyle w:val="QPPTableTextBody"/>
              <w:rPr>
                <w:shd w:val="clear" w:color="auto" w:fill="auto"/>
              </w:rPr>
            </w:pPr>
            <w:r>
              <w:rPr>
                <w:shd w:val="clear" w:color="auto" w:fill="auto"/>
              </w:rPr>
              <w:t>Local road connection between Purser Street and Idonia Street</w:t>
            </w:r>
          </w:p>
          <w:p w14:paraId="698E1579" w14:textId="77777777" w:rsidR="004F1BBA" w:rsidRDefault="004F1BBA" w:rsidP="00294BC4">
            <w:pPr>
              <w:pStyle w:val="QPPTableTextBody"/>
              <w:rPr>
                <w:shd w:val="clear" w:color="auto" w:fill="auto"/>
              </w:rPr>
            </w:pPr>
            <w:r>
              <w:rPr>
                <w:shd w:val="clear" w:color="auto" w:fill="auto"/>
              </w:rPr>
              <w:t>Local road connection between Beams Road and Bridgeman Road</w:t>
            </w:r>
          </w:p>
          <w:p w14:paraId="09B024D1" w14:textId="77777777" w:rsidR="004F1BBA" w:rsidRDefault="004F1BBA" w:rsidP="00294BC4">
            <w:pPr>
              <w:pStyle w:val="QPPTableTextBody"/>
              <w:rPr>
                <w:shd w:val="clear" w:color="auto" w:fill="auto"/>
              </w:rPr>
            </w:pPr>
            <w:r>
              <w:rPr>
                <w:shd w:val="clear" w:color="auto" w:fill="auto"/>
              </w:rPr>
              <w:t>Local road connection between Retreat Street and Beckett Road</w:t>
            </w:r>
          </w:p>
          <w:p w14:paraId="3E124A23" w14:textId="77777777" w:rsidR="004F1BBA" w:rsidRDefault="004F1BBA" w:rsidP="00294BC4">
            <w:pPr>
              <w:pStyle w:val="QPPTableTextBody"/>
              <w:rPr>
                <w:shd w:val="clear" w:color="auto" w:fill="auto"/>
              </w:rPr>
            </w:pPr>
            <w:r>
              <w:rPr>
                <w:shd w:val="clear" w:color="auto" w:fill="auto"/>
              </w:rPr>
              <w:t>Local road connection between Roghan Road and Bridgeman Road</w:t>
            </w:r>
          </w:p>
          <w:p w14:paraId="5EB2F8D4" w14:textId="3F563594" w:rsidR="003F3B27" w:rsidRDefault="003F3B27" w:rsidP="00294BC4">
            <w:pPr>
              <w:pStyle w:val="QPPTableTextBody"/>
              <w:rPr>
                <w:shd w:val="clear" w:color="auto" w:fill="auto"/>
              </w:rPr>
            </w:pPr>
            <w:r>
              <w:rPr>
                <w:shd w:val="clear" w:color="auto" w:fill="auto"/>
              </w:rPr>
              <w:t>Neighbourhood road connection between Darien Street and Needham Place</w:t>
            </w:r>
          </w:p>
          <w:p w14:paraId="509B6660" w14:textId="5D090504" w:rsidR="003F3B27" w:rsidRPr="007602DA" w:rsidRDefault="003F3B27" w:rsidP="00294BC4">
            <w:pPr>
              <w:pStyle w:val="QPPTableTextBody"/>
              <w:rPr>
                <w:shd w:val="clear" w:color="auto" w:fill="auto"/>
              </w:rPr>
            </w:pPr>
          </w:p>
        </w:tc>
      </w:tr>
    </w:tbl>
    <w:p w14:paraId="3D79B5DA" w14:textId="74E4A5A5" w:rsidR="00EB415C" w:rsidRDefault="00EB415C" w:rsidP="00EB415C">
      <w:pPr>
        <w:pStyle w:val="AmendmentStyle"/>
        <w:rPr>
          <w:rFonts w:ascii="Arial" w:hAnsi="Arial" w:cs="Arial"/>
        </w:rPr>
      </w:pPr>
      <w:r>
        <w:rPr>
          <w:rFonts w:ascii="Arial" w:hAnsi="Arial" w:cs="Arial"/>
        </w:rPr>
        <w:t>’</w:t>
      </w:r>
      <w:r w:rsidRPr="007602DA">
        <w:rPr>
          <w:rFonts w:ascii="Arial" w:hAnsi="Arial" w:cs="Arial"/>
        </w:rPr>
        <w:t>.</w:t>
      </w:r>
    </w:p>
    <w:p w14:paraId="3FBCB327" w14:textId="77777777" w:rsidR="00ED5A17" w:rsidRPr="00D80980" w:rsidRDefault="00ED5A17" w:rsidP="00ED5A17">
      <w:pPr>
        <w:pStyle w:val="AmendmentPoint1"/>
        <w:ind w:left="720" w:hanging="720"/>
        <w:rPr>
          <w:sz w:val="22"/>
          <w:szCs w:val="22"/>
        </w:rPr>
      </w:pPr>
      <w:r w:rsidRPr="00D80980">
        <w:rPr>
          <w:sz w:val="22"/>
          <w:szCs w:val="22"/>
        </w:rPr>
        <w:t xml:space="preserve">Schedule 6 Planning scheme policies, SC6.29 Structure planning </w:t>
      </w:r>
      <w:proofErr w:type="spellStart"/>
      <w:r w:rsidRPr="00D80980">
        <w:rPr>
          <w:sz w:val="22"/>
          <w:szCs w:val="22"/>
        </w:rPr>
        <w:t>planning</w:t>
      </w:r>
      <w:proofErr w:type="spellEnd"/>
      <w:r w:rsidRPr="00D80980">
        <w:rPr>
          <w:sz w:val="22"/>
          <w:szCs w:val="22"/>
        </w:rPr>
        <w:t xml:space="preserve"> scheme policy, </w:t>
      </w:r>
      <w:r>
        <w:rPr>
          <w:sz w:val="22"/>
          <w:szCs w:val="22"/>
        </w:rPr>
        <w:t>3 Preparing a planning scheme</w:t>
      </w:r>
      <w:r w:rsidRPr="00D80980">
        <w:rPr>
          <w:sz w:val="22"/>
          <w:szCs w:val="22"/>
        </w:rPr>
        <w:t xml:space="preserve">, </w:t>
      </w:r>
      <w:r>
        <w:rPr>
          <w:sz w:val="22"/>
          <w:szCs w:val="22"/>
        </w:rPr>
        <w:t>3.2 Step 1 – Site and context assessment</w:t>
      </w:r>
      <w:r w:rsidRPr="00D80980">
        <w:rPr>
          <w:sz w:val="22"/>
          <w:szCs w:val="22"/>
        </w:rPr>
        <w:t>–</w:t>
      </w:r>
      <w:r>
        <w:rPr>
          <w:sz w:val="22"/>
          <w:szCs w:val="22"/>
        </w:rPr>
        <w:t>Table 3.2.1</w:t>
      </w:r>
    </w:p>
    <w:p w14:paraId="4531C705" w14:textId="73978B68" w:rsidR="00ED5A17" w:rsidRPr="00D80980" w:rsidRDefault="00ED5A17" w:rsidP="00ED5A17">
      <w:pPr>
        <w:pStyle w:val="AmendmentStyle"/>
        <w:spacing w:line="240" w:lineRule="auto"/>
        <w:rPr>
          <w:rFonts w:ascii="Arial" w:hAnsi="Arial" w:cs="Arial"/>
          <w:sz w:val="22"/>
          <w:szCs w:val="22"/>
        </w:rPr>
      </w:pPr>
      <w:r>
        <w:rPr>
          <w:rFonts w:ascii="Arial" w:hAnsi="Arial" w:cs="Arial"/>
          <w:sz w:val="22"/>
          <w:szCs w:val="22"/>
        </w:rPr>
        <w:t>delete</w:t>
      </w:r>
      <w:r w:rsidRPr="00D80980">
        <w:rPr>
          <w:rFonts w:ascii="Arial" w:hAnsi="Arial" w:cs="Arial"/>
          <w:sz w:val="22"/>
          <w:szCs w:val="22"/>
        </w:rPr>
        <w:t xml:space="preserve"> </w:t>
      </w:r>
      <w:r>
        <w:rPr>
          <w:rFonts w:ascii="Arial" w:hAnsi="Arial" w:cs="Arial"/>
          <w:sz w:val="22"/>
          <w:szCs w:val="22"/>
        </w:rPr>
        <w:t>after</w:t>
      </w:r>
      <w:r w:rsidRPr="00D80980">
        <w:rPr>
          <w:rFonts w:ascii="Arial" w:hAnsi="Arial" w:cs="Arial"/>
          <w:sz w:val="22"/>
          <w:szCs w:val="22"/>
        </w:rPr>
        <w:t xml:space="preserve"> </w:t>
      </w:r>
      <w:r>
        <w:rPr>
          <w:rFonts w:ascii="Arial" w:hAnsi="Arial" w:cs="Arial"/>
          <w:sz w:val="22"/>
          <w:szCs w:val="22"/>
        </w:rPr>
        <w:t>Ferny Grove-Upper Kedron</w:t>
      </w:r>
      <w:r w:rsidRPr="00D80980">
        <w:rPr>
          <w:rFonts w:ascii="Arial" w:hAnsi="Arial" w:cs="Arial"/>
          <w:sz w:val="22"/>
          <w:szCs w:val="22"/>
        </w:rPr>
        <w:t xml:space="preserve"> neighbourhood plan code Table </w:t>
      </w:r>
      <w:r>
        <w:rPr>
          <w:rFonts w:ascii="Arial" w:hAnsi="Arial" w:cs="Arial"/>
          <w:sz w:val="22"/>
          <w:szCs w:val="22"/>
        </w:rPr>
        <w:t>3</w:t>
      </w:r>
      <w:r w:rsidRPr="00D80980">
        <w:rPr>
          <w:rFonts w:ascii="Arial" w:hAnsi="Arial" w:cs="Arial"/>
          <w:sz w:val="22"/>
          <w:szCs w:val="22"/>
        </w:rPr>
        <w:t>.2.</w:t>
      </w:r>
      <w:r>
        <w:rPr>
          <w:rFonts w:ascii="Arial" w:hAnsi="Arial" w:cs="Arial"/>
          <w:sz w:val="22"/>
          <w:szCs w:val="22"/>
        </w:rPr>
        <w:t>1</w:t>
      </w:r>
      <w:r w:rsidRPr="00D80980">
        <w:rPr>
          <w:rFonts w:ascii="Arial" w:hAnsi="Arial" w:cs="Arial"/>
          <w:sz w:val="22"/>
          <w:szCs w:val="22"/>
        </w:rPr>
        <w:t>:</w:t>
      </w:r>
    </w:p>
    <w:p w14:paraId="21ACF238" w14:textId="77777777" w:rsidR="00ED5A17" w:rsidRPr="007602DA" w:rsidRDefault="00ED5A17" w:rsidP="00ED5A17">
      <w:pPr>
        <w:pStyle w:val="AmendmentStyle"/>
        <w:spacing w:after="0"/>
        <w:rPr>
          <w:rFonts w:ascii="Arial" w:hAnsi="Arial" w:cs="Arial"/>
          <w:szCs w:val="24"/>
        </w:rPr>
      </w:pPr>
      <w:r w:rsidRPr="007602DA">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5902"/>
      </w:tblGrid>
      <w:tr w:rsidR="00ED5A17" w:rsidRPr="007602DA" w14:paraId="3C9DA796" w14:textId="77777777" w:rsidTr="00B52D74">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2D51B4D" w14:textId="77777777" w:rsidR="00ED5A17" w:rsidRPr="007602DA" w:rsidRDefault="00ED5A17" w:rsidP="00294BC4">
            <w:pPr>
              <w:pStyle w:val="QPPTableTextBody"/>
              <w:rPr>
                <w:shd w:val="clear" w:color="auto" w:fill="auto"/>
              </w:rPr>
            </w:pPr>
            <w:r>
              <w:rPr>
                <w:shd w:val="clear" w:color="auto" w:fill="auto"/>
              </w:rPr>
              <w:t>Neighbourhood plan area</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484FAFD" w14:textId="07F7B742" w:rsidR="00ED5A17" w:rsidRPr="007602DA" w:rsidRDefault="00ED5A17" w:rsidP="00294BC4">
            <w:pPr>
              <w:pStyle w:val="QPPTableTextBody"/>
              <w:rPr>
                <w:shd w:val="clear" w:color="auto" w:fill="auto"/>
              </w:rPr>
            </w:pPr>
            <w:r>
              <w:rPr>
                <w:shd w:val="clear" w:color="auto" w:fill="auto"/>
              </w:rPr>
              <w:t>Minor road connection description</w:t>
            </w:r>
          </w:p>
        </w:tc>
      </w:tr>
      <w:tr w:rsidR="00ED5A17" w:rsidRPr="007602DA" w14:paraId="7688E96B" w14:textId="77777777" w:rsidTr="00B52D74">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732F0A6" w14:textId="5A516164" w:rsidR="00ED5A17" w:rsidRPr="007602DA" w:rsidRDefault="00ED5A17" w:rsidP="00294BC4">
            <w:pPr>
              <w:pStyle w:val="QPPTableTextBody"/>
              <w:rPr>
                <w:shd w:val="clear" w:color="auto" w:fill="auto"/>
              </w:rPr>
            </w:pPr>
            <w:r>
              <w:rPr>
                <w:shd w:val="clear" w:color="auto" w:fill="auto"/>
              </w:rPr>
              <w:t>McDowall-Bridgeman Downs neighbourhood plan code</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846CAE6" w14:textId="3123F5C3" w:rsidR="00ED5A17" w:rsidRDefault="00ED5A17" w:rsidP="00294BC4">
            <w:pPr>
              <w:pStyle w:val="QPPTableTextBody"/>
              <w:rPr>
                <w:shd w:val="clear" w:color="auto" w:fill="auto"/>
              </w:rPr>
            </w:pPr>
            <w:r>
              <w:rPr>
                <w:shd w:val="clear" w:color="auto" w:fill="auto"/>
              </w:rPr>
              <w:t xml:space="preserve">Neighbourhood road connection between </w:t>
            </w:r>
            <w:proofErr w:type="spellStart"/>
            <w:r>
              <w:rPr>
                <w:shd w:val="clear" w:color="auto" w:fill="auto"/>
              </w:rPr>
              <w:t>Wendon</w:t>
            </w:r>
            <w:proofErr w:type="spellEnd"/>
            <w:r>
              <w:rPr>
                <w:shd w:val="clear" w:color="auto" w:fill="auto"/>
              </w:rPr>
              <w:t xml:space="preserve"> Way and Canopus Street</w:t>
            </w:r>
          </w:p>
          <w:p w14:paraId="5EE2B50A" w14:textId="13181950" w:rsidR="00ED5A17" w:rsidRDefault="00ED5A17" w:rsidP="00294BC4">
            <w:pPr>
              <w:pStyle w:val="QPPTableTextBody"/>
              <w:rPr>
                <w:shd w:val="clear" w:color="auto" w:fill="auto"/>
              </w:rPr>
            </w:pPr>
            <w:r>
              <w:rPr>
                <w:shd w:val="clear" w:color="auto" w:fill="auto"/>
              </w:rPr>
              <w:lastRenderedPageBreak/>
              <w:t>Neighbourhood road connection between Darien Street and Idonia Street</w:t>
            </w:r>
          </w:p>
          <w:p w14:paraId="1E8FC47E" w14:textId="6711A7D6" w:rsidR="00ED5A17" w:rsidRDefault="00ED5A17" w:rsidP="00294BC4">
            <w:pPr>
              <w:pStyle w:val="QPPTableTextBody"/>
              <w:rPr>
                <w:shd w:val="clear" w:color="auto" w:fill="auto"/>
              </w:rPr>
            </w:pPr>
            <w:r>
              <w:rPr>
                <w:shd w:val="clear" w:color="auto" w:fill="auto"/>
              </w:rPr>
              <w:t xml:space="preserve">Neighbourhood road connection between Albany </w:t>
            </w:r>
            <w:r w:rsidR="00D14B61">
              <w:rPr>
                <w:shd w:val="clear" w:color="auto" w:fill="auto"/>
              </w:rPr>
              <w:t xml:space="preserve">Creek Road and </w:t>
            </w:r>
            <w:r>
              <w:rPr>
                <w:shd w:val="clear" w:color="auto" w:fill="auto"/>
              </w:rPr>
              <w:t>Darien Street</w:t>
            </w:r>
            <w:r w:rsidR="00D14B61">
              <w:rPr>
                <w:shd w:val="clear" w:color="auto" w:fill="auto"/>
              </w:rPr>
              <w:t>/</w:t>
            </w:r>
            <w:r>
              <w:rPr>
                <w:shd w:val="clear" w:color="auto" w:fill="auto"/>
              </w:rPr>
              <w:t>Idonia Street</w:t>
            </w:r>
          </w:p>
          <w:p w14:paraId="2D8F8909" w14:textId="75A35331" w:rsidR="00ED5A17" w:rsidRPr="007602DA" w:rsidRDefault="00ED5A17" w:rsidP="00294BC4">
            <w:pPr>
              <w:pStyle w:val="QPPTableTextBody"/>
              <w:rPr>
                <w:shd w:val="clear" w:color="auto" w:fill="auto"/>
              </w:rPr>
            </w:pPr>
          </w:p>
        </w:tc>
      </w:tr>
    </w:tbl>
    <w:p w14:paraId="7D6FB530" w14:textId="77777777" w:rsidR="00ED5A17" w:rsidRDefault="00ED5A17" w:rsidP="00ED5A17">
      <w:pPr>
        <w:pStyle w:val="AmendmentStyle"/>
        <w:rPr>
          <w:rFonts w:ascii="Arial" w:hAnsi="Arial" w:cs="Arial"/>
        </w:rPr>
      </w:pPr>
      <w:r>
        <w:rPr>
          <w:rFonts w:ascii="Arial" w:hAnsi="Arial" w:cs="Arial"/>
        </w:rPr>
        <w:lastRenderedPageBreak/>
        <w:t>’</w:t>
      </w:r>
      <w:r w:rsidRPr="007602DA">
        <w:rPr>
          <w:rFonts w:ascii="Arial" w:hAnsi="Arial" w:cs="Arial"/>
        </w:rPr>
        <w:t>.</w:t>
      </w:r>
    </w:p>
    <w:p w14:paraId="02B39DE3" w14:textId="77777777" w:rsidR="00ED5A17" w:rsidRDefault="00ED5A17" w:rsidP="00EB415C">
      <w:pPr>
        <w:pStyle w:val="AmendmentStyle"/>
        <w:rPr>
          <w:rFonts w:ascii="Arial" w:hAnsi="Arial" w:cs="Arial"/>
        </w:rPr>
      </w:pPr>
    </w:p>
    <w:p w14:paraId="3B46445A" w14:textId="04EE4D2F" w:rsidR="00AB1DD1" w:rsidRPr="007602DA" w:rsidRDefault="009E2166" w:rsidP="00D80980">
      <w:pPr>
        <w:pStyle w:val="AmendmentStyle"/>
        <w:rPr>
          <w:rFonts w:ascii="Arial" w:hAnsi="Arial"/>
        </w:rPr>
      </w:pPr>
      <w:r w:rsidRPr="007602DA">
        <w:rPr>
          <w:rFonts w:ascii="Arial" w:hAnsi="Arial"/>
        </w:rPr>
        <w:br w:type="page"/>
      </w:r>
    </w:p>
    <w:p w14:paraId="11B8F40F" w14:textId="77777777" w:rsidR="00AB1DD1" w:rsidRPr="007602DA" w:rsidRDefault="00AB1DD1" w:rsidP="008A74CB">
      <w:pPr>
        <w:pStyle w:val="AmendmentPart1"/>
        <w:rPr>
          <w:rFonts w:ascii="Arial" w:hAnsi="Arial"/>
        </w:rPr>
      </w:pPr>
      <w:bookmarkStart w:id="111" w:name="_Toc485111046"/>
      <w:bookmarkStart w:id="112" w:name="_Toc485373837"/>
      <w:bookmarkStart w:id="113" w:name="_Toc490562646"/>
      <w:bookmarkStart w:id="114" w:name="_Toc90891745"/>
      <w:r w:rsidRPr="007602DA">
        <w:rPr>
          <w:rFonts w:ascii="Arial" w:hAnsi="Arial"/>
        </w:rPr>
        <w:lastRenderedPageBreak/>
        <w:t>Part 7</w:t>
      </w:r>
      <w:r w:rsidRPr="007602DA">
        <w:rPr>
          <w:rFonts w:ascii="Arial" w:hAnsi="Arial"/>
        </w:rPr>
        <w:tab/>
        <w:t>Amendment of Appendix 2 (Table of amendments)</w:t>
      </w:r>
      <w:bookmarkEnd w:id="111"/>
      <w:bookmarkEnd w:id="112"/>
      <w:bookmarkEnd w:id="113"/>
      <w:bookmarkEnd w:id="114"/>
    </w:p>
    <w:p w14:paraId="7F77A23C" w14:textId="77777777" w:rsidR="00AB1DD1" w:rsidRPr="007602DA" w:rsidRDefault="00AB1DD1" w:rsidP="00A37B95">
      <w:pPr>
        <w:pStyle w:val="AmendmentPart2"/>
        <w:rPr>
          <w:rFonts w:ascii="Arial" w:hAnsi="Arial"/>
        </w:rPr>
      </w:pPr>
      <w:bookmarkStart w:id="115" w:name="_Toc485111047"/>
      <w:bookmarkStart w:id="116" w:name="_Toc485373838"/>
      <w:bookmarkStart w:id="117" w:name="_Toc490562647"/>
      <w:bookmarkStart w:id="118" w:name="_Toc90891746"/>
      <w:r w:rsidRPr="007602DA">
        <w:rPr>
          <w:rFonts w:ascii="Arial" w:hAnsi="Arial"/>
        </w:rPr>
        <w:t>7.1</w:t>
      </w:r>
      <w:r w:rsidRPr="007602DA">
        <w:rPr>
          <w:rFonts w:ascii="Arial" w:hAnsi="Arial"/>
        </w:rPr>
        <w:tab/>
      </w:r>
      <w:r w:rsidR="006A4FFF" w:rsidRPr="007602DA">
        <w:rPr>
          <w:rFonts w:ascii="Arial" w:hAnsi="Arial"/>
        </w:rPr>
        <w:t xml:space="preserve">Amendment to </w:t>
      </w:r>
      <w:bookmarkEnd w:id="115"/>
      <w:r w:rsidR="00C13722" w:rsidRPr="007602DA">
        <w:rPr>
          <w:rFonts w:ascii="Arial" w:hAnsi="Arial"/>
        </w:rPr>
        <w:t>Appendix 2 (Table of a</w:t>
      </w:r>
      <w:r w:rsidR="00C950C2" w:rsidRPr="007602DA">
        <w:rPr>
          <w:rFonts w:ascii="Arial" w:hAnsi="Arial"/>
        </w:rPr>
        <w:t>mendments)</w:t>
      </w:r>
      <w:bookmarkEnd w:id="116"/>
      <w:bookmarkEnd w:id="117"/>
      <w:bookmarkEnd w:id="118"/>
    </w:p>
    <w:p w14:paraId="2B97E03E" w14:textId="77777777" w:rsidR="00AB1DD1" w:rsidRPr="00D80980" w:rsidRDefault="00C950C2" w:rsidP="00291BE3">
      <w:pPr>
        <w:pStyle w:val="AmendmentPoint1"/>
        <w:ind w:left="720" w:hanging="720"/>
        <w:rPr>
          <w:sz w:val="22"/>
          <w:szCs w:val="22"/>
        </w:rPr>
      </w:pPr>
      <w:r w:rsidRPr="00D80980">
        <w:rPr>
          <w:sz w:val="22"/>
          <w:szCs w:val="22"/>
        </w:rPr>
        <w:t>Appendix 2 Table of Amendments</w:t>
      </w:r>
      <w:r w:rsidR="00AB1DD1" w:rsidRPr="00D80980">
        <w:rPr>
          <w:sz w:val="22"/>
          <w:szCs w:val="22"/>
        </w:rPr>
        <w:t xml:space="preserve">, </w:t>
      </w:r>
      <w:r w:rsidRPr="00D80980">
        <w:rPr>
          <w:sz w:val="22"/>
          <w:szCs w:val="22"/>
        </w:rPr>
        <w:t>Table AP2.1—Table of amendments</w:t>
      </w:r>
      <w:r w:rsidR="00AB1DD1" w:rsidRPr="00D80980">
        <w:rPr>
          <w:sz w:val="22"/>
          <w:szCs w:val="22"/>
        </w:rPr>
        <w:t>–</w:t>
      </w:r>
    </w:p>
    <w:p w14:paraId="7C827B84" w14:textId="5D25B13F" w:rsidR="00AB1DD1" w:rsidRPr="00D80980" w:rsidRDefault="003E3E37" w:rsidP="008808B8">
      <w:pPr>
        <w:pStyle w:val="AmendmentStyle"/>
        <w:rPr>
          <w:rFonts w:ascii="Arial" w:hAnsi="Arial" w:cs="Arial"/>
          <w:sz w:val="22"/>
          <w:szCs w:val="22"/>
        </w:rPr>
      </w:pPr>
      <w:r w:rsidRPr="00D80980">
        <w:rPr>
          <w:rFonts w:ascii="Arial" w:hAnsi="Arial" w:cs="Arial"/>
          <w:sz w:val="22"/>
          <w:szCs w:val="22"/>
        </w:rPr>
        <w:t xml:space="preserve">insert after </w:t>
      </w:r>
      <w:proofErr w:type="spellStart"/>
      <w:r w:rsidRPr="00D26915">
        <w:rPr>
          <w:rFonts w:ascii="Arial" w:hAnsi="Arial" w:cs="Arial"/>
          <w:sz w:val="22"/>
          <w:szCs w:val="22"/>
          <w:highlight w:val="yellow"/>
        </w:rPr>
        <w:t>v</w:t>
      </w:r>
      <w:r w:rsidR="00D26915" w:rsidRPr="00D26915">
        <w:rPr>
          <w:rFonts w:ascii="Arial" w:hAnsi="Arial" w:cs="Arial"/>
          <w:sz w:val="22"/>
          <w:szCs w:val="22"/>
          <w:highlight w:val="yellow"/>
        </w:rPr>
        <w:t>xx</w:t>
      </w:r>
      <w:r w:rsidR="005D57E3" w:rsidRPr="00D26915">
        <w:rPr>
          <w:rFonts w:ascii="Arial" w:hAnsi="Arial" w:cs="Arial"/>
          <w:sz w:val="22"/>
          <w:szCs w:val="22"/>
          <w:highlight w:val="yellow"/>
        </w:rPr>
        <w:t>.</w:t>
      </w:r>
      <w:r w:rsidR="00D26915" w:rsidRPr="00D26915">
        <w:rPr>
          <w:rFonts w:ascii="Arial" w:hAnsi="Arial" w:cs="Arial"/>
          <w:sz w:val="22"/>
          <w:szCs w:val="22"/>
          <w:highlight w:val="yellow"/>
        </w:rPr>
        <w:t>xx</w:t>
      </w:r>
      <w:proofErr w:type="spellEnd"/>
      <w:r w:rsidR="005D57E3" w:rsidRPr="00D26915">
        <w:rPr>
          <w:rFonts w:ascii="Arial" w:hAnsi="Arial" w:cs="Arial"/>
          <w:sz w:val="22"/>
          <w:szCs w:val="22"/>
          <w:highlight w:val="yellow"/>
        </w:rPr>
        <w:t>/20</w:t>
      </w:r>
      <w:r w:rsidR="00D26915" w:rsidRPr="00D26915">
        <w:rPr>
          <w:rFonts w:ascii="Arial" w:hAnsi="Arial" w:cs="Arial"/>
          <w:sz w:val="22"/>
          <w:szCs w:val="22"/>
          <w:highlight w:val="yellow"/>
        </w:rPr>
        <w:t>xx</w:t>
      </w:r>
      <w:r w:rsidR="00AB1DD1" w:rsidRPr="00D26915">
        <w:rPr>
          <w:rFonts w:ascii="Arial" w:hAnsi="Arial" w:cs="Arial"/>
          <w:sz w:val="22"/>
          <w:szCs w:val="22"/>
          <w:highlight w:val="yellow"/>
        </w:rPr>
        <w:t>:</w:t>
      </w:r>
    </w:p>
    <w:p w14:paraId="34C984B8" w14:textId="77777777" w:rsidR="00AB1DD1" w:rsidRPr="00D80980" w:rsidRDefault="00AB1DD1" w:rsidP="007E6CD0">
      <w:pPr>
        <w:pStyle w:val="AmendmentStyle"/>
        <w:spacing w:after="0"/>
        <w:rPr>
          <w:rFonts w:ascii="Arial" w:hAnsi="Arial" w:cs="Arial"/>
          <w:sz w:val="22"/>
          <w:szCs w:val="22"/>
        </w:rPr>
      </w:pPr>
      <w:r w:rsidRPr="00D80980">
        <w:rPr>
          <w:rFonts w:ascii="Arial" w:hAnsi="Arial" w:cs="Arial"/>
          <w:sz w:val="22"/>
          <w:szCs w:val="22"/>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620"/>
        <w:gridCol w:w="3780"/>
      </w:tblGrid>
      <w:tr w:rsidR="005D57E3" w:rsidRPr="00D80980" w14:paraId="51C4071C" w14:textId="77777777" w:rsidTr="007F44EF">
        <w:tc>
          <w:tcPr>
            <w:tcW w:w="1728" w:type="dxa"/>
            <w:shd w:val="clear" w:color="auto" w:fill="auto"/>
          </w:tcPr>
          <w:p w14:paraId="31F553CC" w14:textId="77777777" w:rsidR="005D57E3" w:rsidRPr="00D80980" w:rsidRDefault="005D57E3" w:rsidP="00294BC4">
            <w:pPr>
              <w:pStyle w:val="QPPTableTextBody"/>
              <w:rPr>
                <w:rStyle w:val="HighlightingYellow"/>
                <w:i/>
                <w:szCs w:val="22"/>
              </w:rPr>
            </w:pPr>
            <w:r w:rsidRPr="00D80980">
              <w:rPr>
                <w:rStyle w:val="HighlightingYellow"/>
                <w:szCs w:val="22"/>
              </w:rPr>
              <w:t>&lt;&lt;date&gt;&gt; (adoption) and &lt;&lt;date&gt;&gt; (effective)</w:t>
            </w:r>
          </w:p>
        </w:tc>
        <w:tc>
          <w:tcPr>
            <w:tcW w:w="1800" w:type="dxa"/>
            <w:shd w:val="clear" w:color="auto" w:fill="auto"/>
          </w:tcPr>
          <w:p w14:paraId="2B9C817E" w14:textId="77777777" w:rsidR="005D57E3" w:rsidRPr="00D80980" w:rsidRDefault="005D57E3" w:rsidP="00294BC4">
            <w:pPr>
              <w:pStyle w:val="QPPTableTextBody"/>
            </w:pPr>
            <w:proofErr w:type="spellStart"/>
            <w:r w:rsidRPr="00D80980">
              <w:t>v</w:t>
            </w:r>
            <w:r w:rsidRPr="00D80980">
              <w:rPr>
                <w:rStyle w:val="HighlightingYellow"/>
                <w:szCs w:val="22"/>
              </w:rPr>
              <w:t>xx</w:t>
            </w:r>
            <w:r w:rsidRPr="00D80980">
              <w:t>.</w:t>
            </w:r>
            <w:r w:rsidRPr="00D80980">
              <w:rPr>
                <w:rStyle w:val="HighlightingYellow"/>
                <w:szCs w:val="22"/>
              </w:rPr>
              <w:t>xx</w:t>
            </w:r>
            <w:proofErr w:type="spellEnd"/>
            <w:r w:rsidRPr="00D80980">
              <w:t>/20</w:t>
            </w:r>
            <w:r w:rsidRPr="00D80980">
              <w:rPr>
                <w:rStyle w:val="HighlightingYellow"/>
                <w:szCs w:val="22"/>
              </w:rPr>
              <w:t>xx</w:t>
            </w:r>
          </w:p>
        </w:tc>
        <w:tc>
          <w:tcPr>
            <w:tcW w:w="1620" w:type="dxa"/>
            <w:shd w:val="clear" w:color="auto" w:fill="auto"/>
          </w:tcPr>
          <w:p w14:paraId="2E208415" w14:textId="478AA997" w:rsidR="005D57E3" w:rsidRPr="00D80980" w:rsidRDefault="005D57E3" w:rsidP="00294BC4">
            <w:pPr>
              <w:pStyle w:val="QPPTableTextBody"/>
              <w:rPr>
                <w:rStyle w:val="HighlightingYellow"/>
                <w:szCs w:val="22"/>
              </w:rPr>
            </w:pPr>
            <w:r w:rsidRPr="00D80980">
              <w:t>Major</w:t>
            </w:r>
          </w:p>
        </w:tc>
        <w:tc>
          <w:tcPr>
            <w:tcW w:w="3780" w:type="dxa"/>
            <w:shd w:val="clear" w:color="auto" w:fill="auto"/>
          </w:tcPr>
          <w:p w14:paraId="519FFABC" w14:textId="3CF07807" w:rsidR="005D57E3" w:rsidRPr="00070FDB" w:rsidRDefault="005D57E3" w:rsidP="005D57E3">
            <w:pPr>
              <w:rPr>
                <w:rFonts w:ascii="Arial" w:hAnsi="Arial" w:cs="Arial"/>
                <w:color w:val="000000"/>
              </w:rPr>
            </w:pPr>
            <w:r w:rsidRPr="00D80980">
              <w:rPr>
                <w:rFonts w:ascii="Arial" w:hAnsi="Arial" w:cs="Arial"/>
                <w:color w:val="000000"/>
              </w:rPr>
              <w:t xml:space="preserve">Major amendment to planning </w:t>
            </w:r>
            <w:r w:rsidRPr="00070FDB">
              <w:rPr>
                <w:rFonts w:ascii="Arial" w:hAnsi="Arial" w:cs="Arial"/>
                <w:color w:val="000000"/>
              </w:rPr>
              <w:t>scheme (Chapter 2, Part 4 of MGR).</w:t>
            </w:r>
          </w:p>
          <w:p w14:paraId="70397982" w14:textId="37CB4446" w:rsidR="00F005B9" w:rsidRPr="00070FDB" w:rsidRDefault="00F005B9" w:rsidP="005D57E3">
            <w:pPr>
              <w:rPr>
                <w:rFonts w:ascii="Arial" w:hAnsi="Arial" w:cs="Arial"/>
                <w:color w:val="000000"/>
              </w:rPr>
            </w:pPr>
            <w:r w:rsidRPr="00070FDB">
              <w:rPr>
                <w:rFonts w:ascii="Arial" w:hAnsi="Arial" w:cs="Arial"/>
                <w:color w:val="000000"/>
              </w:rPr>
              <w:t>Major amendment to planning scheme policy (Schedule 1, Section 7 of MGR)</w:t>
            </w:r>
          </w:p>
          <w:p w14:paraId="04DDF31B" w14:textId="7634DECE" w:rsidR="005D57E3" w:rsidRPr="00D80980" w:rsidRDefault="005D57E3" w:rsidP="00294BC4">
            <w:pPr>
              <w:pStyle w:val="QPPTableTextBody"/>
            </w:pPr>
            <w:r w:rsidRPr="00070FDB">
              <w:t>Refer to</w:t>
            </w:r>
            <w:r w:rsidRPr="00D80980">
              <w:t xml:space="preserve"> Amendment </w:t>
            </w:r>
            <w:proofErr w:type="spellStart"/>
            <w:r w:rsidRPr="00D80980">
              <w:t>v</w:t>
            </w:r>
            <w:r w:rsidR="00266F18">
              <w:t>xx.xx</w:t>
            </w:r>
            <w:proofErr w:type="spellEnd"/>
            <w:r w:rsidRPr="00D80980">
              <w:t>/</w:t>
            </w:r>
            <w:r w:rsidR="00266F18">
              <w:t>202</w:t>
            </w:r>
            <w:r w:rsidRPr="00D80980">
              <w:rPr>
                <w:highlight w:val="yellow"/>
              </w:rPr>
              <w:t>x</w:t>
            </w:r>
            <w:r w:rsidRPr="00D80980">
              <w:t xml:space="preserve"> for further detail.</w:t>
            </w:r>
          </w:p>
        </w:tc>
      </w:tr>
    </w:tbl>
    <w:p w14:paraId="68518EC4" w14:textId="77777777" w:rsidR="00AB1DD1" w:rsidRPr="007602DA" w:rsidRDefault="00AB1DD1" w:rsidP="008808B8">
      <w:pPr>
        <w:pStyle w:val="AmendmentStyle"/>
        <w:rPr>
          <w:rFonts w:ascii="Arial" w:hAnsi="Arial" w:cs="Arial"/>
        </w:rPr>
      </w:pPr>
      <w:r w:rsidRPr="007602DA">
        <w:rPr>
          <w:rFonts w:ascii="Arial" w:hAnsi="Arial" w:cs="Arial"/>
        </w:rPr>
        <w:t>’.</w:t>
      </w:r>
    </w:p>
    <w:p w14:paraId="1BDEEDFD" w14:textId="77777777" w:rsidR="00681B2A" w:rsidRPr="007602DA" w:rsidRDefault="00681B2A" w:rsidP="00FD7928">
      <w:pPr>
        <w:pStyle w:val="QPPBodytext"/>
        <w:rPr>
          <w:rFonts w:ascii="Arial" w:hAnsi="Arial"/>
        </w:rPr>
        <w:sectPr w:rsidR="00681B2A" w:rsidRPr="007602DA" w:rsidSect="009A7397">
          <w:pgSz w:w="11906" w:h="16838"/>
          <w:pgMar w:top="1440" w:right="1440" w:bottom="1440" w:left="1440" w:header="720" w:footer="720" w:gutter="0"/>
          <w:cols w:space="720"/>
          <w:docGrid w:linePitch="360"/>
        </w:sectPr>
      </w:pPr>
    </w:p>
    <w:p w14:paraId="525CD541" w14:textId="77777777" w:rsidR="00681B2A" w:rsidRPr="007602DA" w:rsidRDefault="00935DF7" w:rsidP="008A74CB">
      <w:pPr>
        <w:pStyle w:val="AmendmentPart1"/>
        <w:rPr>
          <w:rFonts w:ascii="Arial" w:hAnsi="Arial"/>
        </w:rPr>
      </w:pPr>
      <w:bookmarkStart w:id="119" w:name="_Toc490562648"/>
      <w:bookmarkStart w:id="120" w:name="_Toc90891747"/>
      <w:r w:rsidRPr="007602DA">
        <w:rPr>
          <w:rFonts w:ascii="Arial" w:hAnsi="Arial"/>
        </w:rPr>
        <w:lastRenderedPageBreak/>
        <w:t>Supplement</w:t>
      </w:r>
      <w:r w:rsidR="00CF0A1C" w:rsidRPr="007602DA">
        <w:rPr>
          <w:rFonts w:ascii="Arial" w:hAnsi="Arial"/>
        </w:rPr>
        <w:t xml:space="preserve"> </w:t>
      </w:r>
      <w:r w:rsidR="00681B2A" w:rsidRPr="007602DA">
        <w:rPr>
          <w:rFonts w:ascii="Arial" w:hAnsi="Arial"/>
        </w:rPr>
        <w:t>1</w:t>
      </w:r>
      <w:r w:rsidR="00894E52" w:rsidRPr="007602DA">
        <w:rPr>
          <w:rFonts w:ascii="Arial" w:hAnsi="Arial"/>
        </w:rPr>
        <w:t>—</w:t>
      </w:r>
      <w:r w:rsidR="004D19BC" w:rsidRPr="007602DA">
        <w:rPr>
          <w:rFonts w:ascii="Arial" w:hAnsi="Arial"/>
        </w:rPr>
        <w:t>A3 Map Tiles</w:t>
      </w:r>
      <w:bookmarkEnd w:id="119"/>
      <w:bookmarkEnd w:id="120"/>
    </w:p>
    <w:p w14:paraId="7D05CA19" w14:textId="77777777" w:rsidR="00755740" w:rsidRPr="007602DA" w:rsidRDefault="00755740" w:rsidP="00D80980">
      <w:pPr>
        <w:pStyle w:val="QPPBodytext"/>
        <w:rPr>
          <w:rFonts w:ascii="Arial" w:hAnsi="Arial"/>
        </w:rPr>
      </w:pPr>
    </w:p>
    <w:sectPr w:rsidR="00755740" w:rsidRPr="007602DA" w:rsidSect="00915BD5">
      <w:pgSz w:w="11907" w:h="16839"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0A128" w14:textId="77777777" w:rsidR="00A87900" w:rsidRDefault="00A87900">
      <w:r>
        <w:separator/>
      </w:r>
    </w:p>
    <w:p w14:paraId="4F532F75" w14:textId="77777777" w:rsidR="00A87900" w:rsidRDefault="00A87900"/>
  </w:endnote>
  <w:endnote w:type="continuationSeparator" w:id="0">
    <w:p w14:paraId="39FD6ACA" w14:textId="77777777" w:rsidR="00A87900" w:rsidRDefault="00A87900">
      <w:r>
        <w:continuationSeparator/>
      </w:r>
    </w:p>
    <w:p w14:paraId="49F697DB" w14:textId="77777777" w:rsidR="00A87900" w:rsidRDefault="00A87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BA2C" w14:textId="295A4050" w:rsidR="00CB2855" w:rsidRPr="00493ADC" w:rsidRDefault="00CB2855" w:rsidP="00CB3B94">
    <w:pPr>
      <w:pBdr>
        <w:top w:val="single" w:sz="4" w:space="1" w:color="auto"/>
      </w:pBdr>
      <w:jc w:val="right"/>
    </w:pPr>
    <w:r>
      <w:tab/>
    </w:r>
    <w:r>
      <w:tab/>
    </w:r>
    <w:r>
      <w:tab/>
    </w:r>
    <w:r>
      <w:tab/>
    </w:r>
    <w:r>
      <w:fldChar w:fldCharType="begin"/>
    </w:r>
    <w:r>
      <w:instrText xml:space="preserve"> PAGE   \* MERGEFORMAT </w:instrText>
    </w:r>
    <w:r>
      <w:fldChar w:fldCharType="separate"/>
    </w:r>
    <w:r>
      <w:rPr>
        <w:noProof/>
      </w:rPr>
      <w:t>63</w:t>
    </w:r>
    <w:r>
      <w:rPr>
        <w:noProof/>
      </w:rPr>
      <w:fldChar w:fldCharType="end"/>
    </w:r>
    <w:r>
      <w:t xml:space="preserve"> | </w:t>
    </w:r>
    <w:r w:rsidRPr="00A80900">
      <w:rPr>
        <w:color w:val="7F7F7F"/>
        <w:spacing w:val="60"/>
      </w:rPr>
      <w:t>Page</w:t>
    </w:r>
  </w:p>
  <w:p w14:paraId="233249EE" w14:textId="77777777" w:rsidR="00CB2855" w:rsidRDefault="00CB28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F058" w14:textId="0B155C98" w:rsidR="00CB2855" w:rsidRDefault="00CB2855">
    <w:pPr>
      <w:pStyle w:val="Footer"/>
    </w:pPr>
    <w:r>
      <w:rPr>
        <w:noProof/>
        <w:lang w:eastAsia="en-AU"/>
      </w:rPr>
      <w:drawing>
        <wp:anchor distT="0" distB="0" distL="114300" distR="114300" simplePos="0" relativeHeight="251659264" behindDoc="1" locked="0" layoutInCell="1" allowOverlap="1" wp14:anchorId="596B2C41" wp14:editId="58790DAA">
          <wp:simplePos x="0" y="0"/>
          <wp:positionH relativeFrom="page">
            <wp:posOffset>5492115</wp:posOffset>
          </wp:positionH>
          <wp:positionV relativeFrom="paragraph">
            <wp:posOffset>-506095</wp:posOffset>
          </wp:positionV>
          <wp:extent cx="1649730" cy="899160"/>
          <wp:effectExtent l="0" t="0" r="7620" b="0"/>
          <wp:wrapNone/>
          <wp:docPr id="6" name="Picture 6"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DDFE" w14:textId="77777777" w:rsidR="00A87900" w:rsidRDefault="00A87900">
      <w:r>
        <w:separator/>
      </w:r>
    </w:p>
    <w:p w14:paraId="6D5D3E33" w14:textId="77777777" w:rsidR="00A87900" w:rsidRDefault="00A87900"/>
  </w:footnote>
  <w:footnote w:type="continuationSeparator" w:id="0">
    <w:p w14:paraId="77164F9C" w14:textId="77777777" w:rsidR="00A87900" w:rsidRDefault="00A87900">
      <w:r>
        <w:continuationSeparator/>
      </w:r>
    </w:p>
    <w:p w14:paraId="2DF900EB" w14:textId="77777777" w:rsidR="00A87900" w:rsidRDefault="00A879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A49E" w14:textId="1E367452" w:rsidR="00CB2855" w:rsidRDefault="00CB2855">
    <w:pPr>
      <w:pStyle w:val="Header"/>
    </w:pPr>
    <w:r>
      <w:rPr>
        <w:noProof/>
        <w:lang w:eastAsia="en-AU"/>
      </w:rPr>
      <w:drawing>
        <wp:anchor distT="0" distB="0" distL="114300" distR="114300" simplePos="0" relativeHeight="251658240" behindDoc="0" locked="0" layoutInCell="1" allowOverlap="1" wp14:anchorId="59958DBB" wp14:editId="7610252D">
          <wp:simplePos x="0" y="0"/>
          <wp:positionH relativeFrom="page">
            <wp:posOffset>-28575</wp:posOffset>
          </wp:positionH>
          <wp:positionV relativeFrom="paragraph">
            <wp:posOffset>-454660</wp:posOffset>
          </wp:positionV>
          <wp:extent cx="287655" cy="10726420"/>
          <wp:effectExtent l="0" t="0" r="0" b="0"/>
          <wp:wrapSquare wrapText="bothSides"/>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70A5E"/>
    <w:multiLevelType w:val="hybridMultilevel"/>
    <w:tmpl w:val="D2B0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E30689"/>
    <w:multiLevelType w:val="multilevel"/>
    <w:tmpl w:val="BDE222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0803E04"/>
    <w:multiLevelType w:val="hybridMultilevel"/>
    <w:tmpl w:val="5A74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2910A9"/>
    <w:multiLevelType w:val="multilevel"/>
    <w:tmpl w:val="D0083C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5C71FA5"/>
    <w:multiLevelType w:val="hybridMultilevel"/>
    <w:tmpl w:val="2D72C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845120"/>
    <w:multiLevelType w:val="hybridMultilevel"/>
    <w:tmpl w:val="22DCB514"/>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8" w15:restartNumberingAfterBreak="0">
    <w:nsid w:val="17EB3E8D"/>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8397625"/>
    <w:multiLevelType w:val="multilevel"/>
    <w:tmpl w:val="C868BD96"/>
    <w:styleLink w:val="Tablenumbering"/>
    <w:lvl w:ilvl="0">
      <w:start w:val="1"/>
      <w:numFmt w:val="none"/>
      <w:pStyle w:val="Tablebody"/>
      <w:lvlText w:val="%1"/>
      <w:lvlJc w:val="left"/>
      <w:pPr>
        <w:ind w:left="0" w:firstLine="0"/>
      </w:pPr>
      <w:rPr>
        <w:rFonts w:hint="default"/>
      </w:rPr>
    </w:lvl>
    <w:lvl w:ilvl="1">
      <w:start w:val="1"/>
      <w:numFmt w:val="lowerLetter"/>
      <w:pStyle w:val="Tablebulletpoint1"/>
      <w:lvlText w:val="(%2)"/>
      <w:lvlJc w:val="left"/>
      <w:pPr>
        <w:ind w:left="357" w:hanging="357"/>
      </w:pPr>
      <w:rPr>
        <w:rFonts w:hint="default"/>
      </w:rPr>
    </w:lvl>
    <w:lvl w:ilvl="2">
      <w:start w:val="1"/>
      <w:numFmt w:val="lowerRoman"/>
      <w:pStyle w:val="Tablebulletpoint2"/>
      <w:lvlText w:val="(%3)"/>
      <w:lvlJc w:val="left"/>
      <w:pPr>
        <w:ind w:left="714"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90E672B"/>
    <w:multiLevelType w:val="multilevel"/>
    <w:tmpl w:val="7B70DDB6"/>
    <w:lvl w:ilvl="0">
      <w:start w:val="1"/>
      <w:numFmt w:val="decimal"/>
      <w:pStyle w:val="POnumber"/>
      <w:suff w:val="nothing"/>
      <w:lvlText w:val="PO%1"/>
      <w:lvlJc w:val="left"/>
      <w:pPr>
        <w:ind w:left="0" w:firstLine="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0B3EF9"/>
    <w:multiLevelType w:val="multilevel"/>
    <w:tmpl w:val="07F0F21C"/>
    <w:lvl w:ilvl="0">
      <w:start w:val="1"/>
      <w:numFmt w:val="decimal"/>
      <w:lvlText w:val="%1."/>
      <w:lvlJc w:val="left"/>
      <w:pPr>
        <w:ind w:left="301" w:hanging="301"/>
      </w:pPr>
      <w:rPr>
        <w:rFonts w:hint="default"/>
      </w:rPr>
    </w:lvl>
    <w:lvl w:ilvl="1">
      <w:start w:val="1"/>
      <w:numFmt w:val="lowerLetter"/>
      <w:lvlText w:val="%2."/>
      <w:lvlJc w:val="left"/>
      <w:pPr>
        <w:ind w:left="794" w:hanging="301"/>
      </w:pPr>
      <w:rPr>
        <w:rFonts w:hint="default"/>
      </w:rPr>
    </w:lvl>
    <w:lvl w:ilvl="2">
      <w:start w:val="1"/>
      <w:numFmt w:val="lowerRoman"/>
      <w:lvlText w:val="%3."/>
      <w:lvlJc w:val="right"/>
      <w:pPr>
        <w:ind w:left="1287" w:hanging="301"/>
      </w:pPr>
      <w:rPr>
        <w:rFonts w:hint="default"/>
      </w:rPr>
    </w:lvl>
    <w:lvl w:ilvl="3">
      <w:start w:val="1"/>
      <w:numFmt w:val="decimal"/>
      <w:lvlText w:val="%4."/>
      <w:lvlJc w:val="left"/>
      <w:pPr>
        <w:ind w:left="1780" w:hanging="301"/>
      </w:pPr>
      <w:rPr>
        <w:rFonts w:hint="default"/>
      </w:rPr>
    </w:lvl>
    <w:lvl w:ilvl="4">
      <w:start w:val="1"/>
      <w:numFmt w:val="lowerLetter"/>
      <w:lvlText w:val="%5."/>
      <w:lvlJc w:val="left"/>
      <w:pPr>
        <w:ind w:left="2273" w:hanging="301"/>
      </w:pPr>
      <w:rPr>
        <w:rFonts w:hint="default"/>
      </w:rPr>
    </w:lvl>
    <w:lvl w:ilvl="5">
      <w:start w:val="1"/>
      <w:numFmt w:val="lowerRoman"/>
      <w:lvlText w:val="%6."/>
      <w:lvlJc w:val="right"/>
      <w:pPr>
        <w:ind w:left="2766" w:hanging="301"/>
      </w:pPr>
      <w:rPr>
        <w:rFonts w:hint="default"/>
      </w:rPr>
    </w:lvl>
    <w:lvl w:ilvl="6">
      <w:start w:val="1"/>
      <w:numFmt w:val="decimal"/>
      <w:lvlText w:val="%7."/>
      <w:lvlJc w:val="left"/>
      <w:pPr>
        <w:ind w:left="3259" w:hanging="301"/>
      </w:pPr>
      <w:rPr>
        <w:rFonts w:hint="default"/>
      </w:rPr>
    </w:lvl>
    <w:lvl w:ilvl="7">
      <w:start w:val="1"/>
      <w:numFmt w:val="lowerLetter"/>
      <w:lvlText w:val="%8."/>
      <w:lvlJc w:val="left"/>
      <w:pPr>
        <w:ind w:left="3752" w:hanging="301"/>
      </w:pPr>
      <w:rPr>
        <w:rFonts w:hint="default"/>
      </w:rPr>
    </w:lvl>
    <w:lvl w:ilvl="8">
      <w:start w:val="1"/>
      <w:numFmt w:val="lowerRoman"/>
      <w:lvlText w:val="%9."/>
      <w:lvlJc w:val="right"/>
      <w:pPr>
        <w:ind w:left="4245" w:hanging="301"/>
      </w:pPr>
      <w:rPr>
        <w:rFonts w:hint="default"/>
      </w:rPr>
    </w:lvl>
  </w:abstractNum>
  <w:abstractNum w:abstractNumId="23" w15:restartNumberingAfterBreak="0">
    <w:nsid w:val="1EEC7428"/>
    <w:multiLevelType w:val="multilevel"/>
    <w:tmpl w:val="DE26E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0785A71"/>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C548EB"/>
    <w:multiLevelType w:val="multilevel"/>
    <w:tmpl w:val="7C74D2DC"/>
    <w:lvl w:ilvl="0">
      <w:start w:val="1"/>
      <w:numFmt w:val="decimal"/>
      <w:lvlText w:val="%1."/>
      <w:lvlJc w:val="left"/>
      <w:pPr>
        <w:ind w:left="454" w:hanging="454"/>
      </w:pPr>
      <w:rPr>
        <w:rFonts w:hint="default"/>
      </w:rPr>
    </w:lvl>
    <w:lvl w:ilvl="1">
      <w:start w:val="1"/>
      <w:numFmt w:val="lowerLetter"/>
      <w:lvlText w:val="%2."/>
      <w:lvlJc w:val="left"/>
      <w:pPr>
        <w:ind w:left="738" w:hanging="454"/>
      </w:pPr>
      <w:rPr>
        <w:rFonts w:hint="default"/>
      </w:rPr>
    </w:lvl>
    <w:lvl w:ilvl="2">
      <w:start w:val="1"/>
      <w:numFmt w:val="lowerRoman"/>
      <w:lvlText w:val="%3)"/>
      <w:lvlJc w:val="left"/>
      <w:pPr>
        <w:ind w:left="1022" w:hanging="454"/>
      </w:pPr>
      <w:rPr>
        <w:rFonts w:hint="default"/>
      </w:rPr>
    </w:lvl>
    <w:lvl w:ilvl="3">
      <w:start w:val="1"/>
      <w:numFmt w:val="decimal"/>
      <w:lvlText w:val="(%4)"/>
      <w:lvlJc w:val="left"/>
      <w:pPr>
        <w:ind w:left="1306" w:hanging="454"/>
      </w:pPr>
      <w:rPr>
        <w:rFonts w:hint="default"/>
      </w:rPr>
    </w:lvl>
    <w:lvl w:ilvl="4">
      <w:start w:val="1"/>
      <w:numFmt w:val="lowerLetter"/>
      <w:lvlText w:val="(%5)"/>
      <w:lvlJc w:val="left"/>
      <w:pPr>
        <w:ind w:left="1590" w:hanging="454"/>
      </w:pPr>
      <w:rPr>
        <w:rFonts w:hint="default"/>
      </w:rPr>
    </w:lvl>
    <w:lvl w:ilvl="5">
      <w:start w:val="1"/>
      <w:numFmt w:val="lowerRoman"/>
      <w:lvlText w:val="(%6)"/>
      <w:lvlJc w:val="left"/>
      <w:pPr>
        <w:ind w:left="1874" w:hanging="454"/>
      </w:pPr>
      <w:rPr>
        <w:rFonts w:hint="default"/>
      </w:rPr>
    </w:lvl>
    <w:lvl w:ilvl="6">
      <w:start w:val="1"/>
      <w:numFmt w:val="decimal"/>
      <w:lvlText w:val="%7."/>
      <w:lvlJc w:val="left"/>
      <w:pPr>
        <w:ind w:left="2158" w:hanging="454"/>
      </w:pPr>
      <w:rPr>
        <w:rFonts w:hint="default"/>
      </w:rPr>
    </w:lvl>
    <w:lvl w:ilvl="7">
      <w:start w:val="1"/>
      <w:numFmt w:val="lowerLetter"/>
      <w:lvlText w:val="%8."/>
      <w:lvlJc w:val="left"/>
      <w:pPr>
        <w:ind w:left="2442" w:hanging="454"/>
      </w:pPr>
      <w:rPr>
        <w:rFonts w:hint="default"/>
      </w:rPr>
    </w:lvl>
    <w:lvl w:ilvl="8">
      <w:start w:val="1"/>
      <w:numFmt w:val="lowerRoman"/>
      <w:lvlText w:val="%9."/>
      <w:lvlJc w:val="left"/>
      <w:pPr>
        <w:ind w:left="2726" w:hanging="454"/>
      </w:pPr>
      <w:rPr>
        <w:rFonts w:hint="default"/>
      </w:rPr>
    </w:lvl>
  </w:abstractNum>
  <w:abstractNum w:abstractNumId="26" w15:restartNumberingAfterBreak="0">
    <w:nsid w:val="269A1391"/>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092BE0"/>
    <w:multiLevelType w:val="multilevel"/>
    <w:tmpl w:val="7B70DDB6"/>
    <w:styleLink w:val="POnumbers"/>
    <w:lvl w:ilvl="0">
      <w:start w:val="1"/>
      <w:numFmt w:val="decimal"/>
      <w:suff w:val="nothing"/>
      <w:lvlText w:val="PO%1"/>
      <w:lvlJc w:val="left"/>
      <w:pPr>
        <w:ind w:left="0" w:firstLine="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80F733B"/>
    <w:multiLevelType w:val="multilevel"/>
    <w:tmpl w:val="BF5E0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FA63E9D"/>
    <w:multiLevelType w:val="multilevel"/>
    <w:tmpl w:val="8694509A"/>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A4D4E9C"/>
    <w:multiLevelType w:val="multilevel"/>
    <w:tmpl w:val="07F0F21C"/>
    <w:lvl w:ilvl="0">
      <w:start w:val="1"/>
      <w:numFmt w:val="decimal"/>
      <w:lvlText w:val="%1."/>
      <w:lvlJc w:val="left"/>
      <w:pPr>
        <w:ind w:left="301" w:hanging="301"/>
      </w:pPr>
      <w:rPr>
        <w:rFonts w:hint="default"/>
      </w:rPr>
    </w:lvl>
    <w:lvl w:ilvl="1">
      <w:start w:val="1"/>
      <w:numFmt w:val="lowerLetter"/>
      <w:lvlText w:val="%2."/>
      <w:lvlJc w:val="left"/>
      <w:pPr>
        <w:ind w:left="794" w:hanging="301"/>
      </w:pPr>
      <w:rPr>
        <w:rFonts w:hint="default"/>
      </w:rPr>
    </w:lvl>
    <w:lvl w:ilvl="2">
      <w:start w:val="1"/>
      <w:numFmt w:val="lowerRoman"/>
      <w:lvlText w:val="%3."/>
      <w:lvlJc w:val="right"/>
      <w:pPr>
        <w:ind w:left="1287" w:hanging="301"/>
      </w:pPr>
      <w:rPr>
        <w:rFonts w:hint="default"/>
      </w:rPr>
    </w:lvl>
    <w:lvl w:ilvl="3">
      <w:start w:val="1"/>
      <w:numFmt w:val="decimal"/>
      <w:lvlText w:val="%4."/>
      <w:lvlJc w:val="left"/>
      <w:pPr>
        <w:ind w:left="1780" w:hanging="301"/>
      </w:pPr>
      <w:rPr>
        <w:rFonts w:hint="default"/>
      </w:rPr>
    </w:lvl>
    <w:lvl w:ilvl="4">
      <w:start w:val="1"/>
      <w:numFmt w:val="lowerLetter"/>
      <w:lvlText w:val="%5."/>
      <w:lvlJc w:val="left"/>
      <w:pPr>
        <w:ind w:left="2273" w:hanging="301"/>
      </w:pPr>
      <w:rPr>
        <w:rFonts w:hint="default"/>
      </w:rPr>
    </w:lvl>
    <w:lvl w:ilvl="5">
      <w:start w:val="1"/>
      <w:numFmt w:val="lowerRoman"/>
      <w:lvlText w:val="%6."/>
      <w:lvlJc w:val="right"/>
      <w:pPr>
        <w:ind w:left="2766" w:hanging="301"/>
      </w:pPr>
      <w:rPr>
        <w:rFonts w:hint="default"/>
      </w:rPr>
    </w:lvl>
    <w:lvl w:ilvl="6">
      <w:start w:val="1"/>
      <w:numFmt w:val="decimal"/>
      <w:lvlText w:val="%7."/>
      <w:lvlJc w:val="left"/>
      <w:pPr>
        <w:ind w:left="3259" w:hanging="301"/>
      </w:pPr>
      <w:rPr>
        <w:rFonts w:hint="default"/>
      </w:rPr>
    </w:lvl>
    <w:lvl w:ilvl="7">
      <w:start w:val="1"/>
      <w:numFmt w:val="lowerLetter"/>
      <w:lvlText w:val="%8."/>
      <w:lvlJc w:val="left"/>
      <w:pPr>
        <w:ind w:left="3752" w:hanging="301"/>
      </w:pPr>
      <w:rPr>
        <w:rFonts w:hint="default"/>
      </w:rPr>
    </w:lvl>
    <w:lvl w:ilvl="8">
      <w:start w:val="1"/>
      <w:numFmt w:val="lowerRoman"/>
      <w:lvlText w:val="%9."/>
      <w:lvlJc w:val="right"/>
      <w:pPr>
        <w:ind w:left="4245" w:hanging="301"/>
      </w:pPr>
      <w:rPr>
        <w:rFonts w:hint="default"/>
      </w:rPr>
    </w:lvl>
  </w:abstractNum>
  <w:abstractNum w:abstractNumId="35"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15:restartNumberingAfterBreak="0">
    <w:nsid w:val="3DC32574"/>
    <w:multiLevelType w:val="hybridMultilevel"/>
    <w:tmpl w:val="05E47A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4053E67"/>
    <w:multiLevelType w:val="multilevel"/>
    <w:tmpl w:val="AEF442B0"/>
    <w:lvl w:ilvl="0">
      <w:start w:val="1"/>
      <w:numFmt w:val="decimal"/>
      <w:lvlText w:val="%1."/>
      <w:lvlJc w:val="left"/>
      <w:pPr>
        <w:tabs>
          <w:tab w:val="num" w:pos="720"/>
        </w:tabs>
        <w:ind w:left="454" w:hanging="454"/>
      </w:pPr>
      <w:rPr>
        <w:rFonts w:hint="default"/>
      </w:rPr>
    </w:lvl>
    <w:lvl w:ilvl="1">
      <w:start w:val="1"/>
      <w:numFmt w:val="lowerLetter"/>
      <w:lvlText w:val="%2."/>
      <w:lvlJc w:val="left"/>
      <w:pPr>
        <w:tabs>
          <w:tab w:val="num" w:pos="1004"/>
        </w:tabs>
        <w:ind w:left="738" w:hanging="454"/>
      </w:pPr>
      <w:rPr>
        <w:rFonts w:hint="default"/>
      </w:rPr>
    </w:lvl>
    <w:lvl w:ilvl="2">
      <w:start w:val="1"/>
      <w:numFmt w:val="decimal"/>
      <w:lvlText w:val="%3."/>
      <w:lvlJc w:val="left"/>
      <w:pPr>
        <w:tabs>
          <w:tab w:val="num" w:pos="1288"/>
        </w:tabs>
        <w:ind w:left="1022" w:hanging="454"/>
      </w:pPr>
      <w:rPr>
        <w:rFonts w:hint="default"/>
      </w:rPr>
    </w:lvl>
    <w:lvl w:ilvl="3">
      <w:start w:val="1"/>
      <w:numFmt w:val="decimal"/>
      <w:lvlText w:val="%4."/>
      <w:lvlJc w:val="left"/>
      <w:pPr>
        <w:tabs>
          <w:tab w:val="num" w:pos="1572"/>
        </w:tabs>
        <w:ind w:left="1306" w:hanging="454"/>
      </w:pPr>
      <w:rPr>
        <w:rFonts w:hint="default"/>
      </w:rPr>
    </w:lvl>
    <w:lvl w:ilvl="4">
      <w:start w:val="1"/>
      <w:numFmt w:val="decimal"/>
      <w:lvlText w:val="%5."/>
      <w:lvlJc w:val="left"/>
      <w:pPr>
        <w:tabs>
          <w:tab w:val="num" w:pos="1856"/>
        </w:tabs>
        <w:ind w:left="1590" w:hanging="454"/>
      </w:pPr>
      <w:rPr>
        <w:rFonts w:hint="default"/>
      </w:rPr>
    </w:lvl>
    <w:lvl w:ilvl="5">
      <w:start w:val="1"/>
      <w:numFmt w:val="decimal"/>
      <w:lvlText w:val="%6."/>
      <w:lvlJc w:val="left"/>
      <w:pPr>
        <w:tabs>
          <w:tab w:val="num" w:pos="2140"/>
        </w:tabs>
        <w:ind w:left="1874" w:hanging="454"/>
      </w:pPr>
      <w:rPr>
        <w:rFonts w:hint="default"/>
      </w:rPr>
    </w:lvl>
    <w:lvl w:ilvl="6">
      <w:start w:val="1"/>
      <w:numFmt w:val="decimal"/>
      <w:lvlText w:val="%7."/>
      <w:lvlJc w:val="left"/>
      <w:pPr>
        <w:tabs>
          <w:tab w:val="num" w:pos="2424"/>
        </w:tabs>
        <w:ind w:left="2158" w:hanging="454"/>
      </w:pPr>
      <w:rPr>
        <w:rFonts w:hint="default"/>
      </w:rPr>
    </w:lvl>
    <w:lvl w:ilvl="7">
      <w:start w:val="1"/>
      <w:numFmt w:val="decimal"/>
      <w:lvlText w:val="%8."/>
      <w:lvlJc w:val="left"/>
      <w:pPr>
        <w:tabs>
          <w:tab w:val="num" w:pos="2708"/>
        </w:tabs>
        <w:ind w:left="2442" w:hanging="454"/>
      </w:pPr>
      <w:rPr>
        <w:rFonts w:hint="default"/>
      </w:rPr>
    </w:lvl>
    <w:lvl w:ilvl="8">
      <w:start w:val="1"/>
      <w:numFmt w:val="decimal"/>
      <w:lvlText w:val="%9."/>
      <w:lvlJc w:val="left"/>
      <w:pPr>
        <w:tabs>
          <w:tab w:val="num" w:pos="2992"/>
        </w:tabs>
        <w:ind w:left="2726" w:hanging="454"/>
      </w:pPr>
      <w:rPr>
        <w:rFonts w:hint="default"/>
      </w:rPr>
    </w:lvl>
  </w:abstractNum>
  <w:abstractNum w:abstractNumId="38" w15:restartNumberingAfterBreak="0">
    <w:nsid w:val="44541F0B"/>
    <w:multiLevelType w:val="hybridMultilevel"/>
    <w:tmpl w:val="E8860446"/>
    <w:lvl w:ilvl="0" w:tplc="E4005A7C">
      <w:start w:val="1"/>
      <w:numFmt w:val="decimal"/>
      <w:pStyle w:val="AmendmentPoint1"/>
      <w:lvlText w:val="(%1)"/>
      <w:lvlJc w:val="left"/>
      <w:pPr>
        <w:ind w:left="804" w:hanging="84"/>
      </w:pPr>
      <w:rPr>
        <w:rFonts w:hint="default"/>
        <w:b w:val="0"/>
        <w:i w:val="0"/>
        <w:iCs/>
      </w:rPr>
    </w:lvl>
    <w:lvl w:ilvl="1" w:tplc="0C090019">
      <w:start w:val="1"/>
      <w:numFmt w:val="lowerLetter"/>
      <w:lvlText w:val="%2."/>
      <w:lvlJc w:val="left"/>
      <w:pPr>
        <w:ind w:left="1309" w:hanging="360"/>
      </w:pPr>
    </w:lvl>
    <w:lvl w:ilvl="2" w:tplc="0C09001B" w:tentative="1">
      <w:start w:val="1"/>
      <w:numFmt w:val="lowerRoman"/>
      <w:lvlText w:val="%3."/>
      <w:lvlJc w:val="right"/>
      <w:pPr>
        <w:ind w:left="2029" w:hanging="180"/>
      </w:pPr>
    </w:lvl>
    <w:lvl w:ilvl="3" w:tplc="0C09000F" w:tentative="1">
      <w:start w:val="1"/>
      <w:numFmt w:val="decimal"/>
      <w:lvlText w:val="%4."/>
      <w:lvlJc w:val="left"/>
      <w:pPr>
        <w:ind w:left="2749" w:hanging="360"/>
      </w:pPr>
    </w:lvl>
    <w:lvl w:ilvl="4" w:tplc="0C090019" w:tentative="1">
      <w:start w:val="1"/>
      <w:numFmt w:val="lowerLetter"/>
      <w:lvlText w:val="%5."/>
      <w:lvlJc w:val="left"/>
      <w:pPr>
        <w:ind w:left="3469" w:hanging="360"/>
      </w:pPr>
    </w:lvl>
    <w:lvl w:ilvl="5" w:tplc="0C09001B" w:tentative="1">
      <w:start w:val="1"/>
      <w:numFmt w:val="lowerRoman"/>
      <w:lvlText w:val="%6."/>
      <w:lvlJc w:val="right"/>
      <w:pPr>
        <w:ind w:left="4189" w:hanging="180"/>
      </w:pPr>
    </w:lvl>
    <w:lvl w:ilvl="6" w:tplc="0C09000F" w:tentative="1">
      <w:start w:val="1"/>
      <w:numFmt w:val="decimal"/>
      <w:lvlText w:val="%7."/>
      <w:lvlJc w:val="left"/>
      <w:pPr>
        <w:ind w:left="4909" w:hanging="360"/>
      </w:pPr>
    </w:lvl>
    <w:lvl w:ilvl="7" w:tplc="0C090019" w:tentative="1">
      <w:start w:val="1"/>
      <w:numFmt w:val="lowerLetter"/>
      <w:lvlText w:val="%8."/>
      <w:lvlJc w:val="left"/>
      <w:pPr>
        <w:ind w:left="5629" w:hanging="360"/>
      </w:pPr>
    </w:lvl>
    <w:lvl w:ilvl="8" w:tplc="0C09001B" w:tentative="1">
      <w:start w:val="1"/>
      <w:numFmt w:val="lowerRoman"/>
      <w:lvlText w:val="%9."/>
      <w:lvlJc w:val="right"/>
      <w:pPr>
        <w:ind w:left="6349" w:hanging="180"/>
      </w:pPr>
    </w:lvl>
  </w:abstractNum>
  <w:abstractNum w:abstractNumId="39"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49632FF9"/>
    <w:multiLevelType w:val="multilevel"/>
    <w:tmpl w:val="620CFC2A"/>
    <w:lvl w:ilvl="0">
      <w:start w:val="1"/>
      <w:numFmt w:val="lowerLetter"/>
      <w:lvlText w:val="%1."/>
      <w:lvlJc w:val="left"/>
      <w:pPr>
        <w:tabs>
          <w:tab w:val="num" w:pos="720"/>
        </w:tabs>
        <w:ind w:left="720" w:hanging="360"/>
      </w:pPr>
      <w:rPr>
        <w:vertAlign w:val="baselin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D77178"/>
    <w:multiLevelType w:val="hybridMultilevel"/>
    <w:tmpl w:val="6974FBAA"/>
    <w:lvl w:ilvl="0" w:tplc="68B69F10">
      <w:start w:val="1"/>
      <w:numFmt w:val="lowerLetter"/>
      <w:lvlText w:val="%1."/>
      <w:lvlJc w:val="left"/>
      <w:pPr>
        <w:ind w:left="780" w:hanging="360"/>
      </w:pPr>
      <w:rPr>
        <w:b/>
        <w:bCs/>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3" w15:restartNumberingAfterBreak="0">
    <w:nsid w:val="4B682AB5"/>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B8500EF"/>
    <w:multiLevelType w:val="multilevel"/>
    <w:tmpl w:val="E50E0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D1C6ACA"/>
    <w:multiLevelType w:val="hybridMultilevel"/>
    <w:tmpl w:val="41188404"/>
    <w:lvl w:ilvl="0" w:tplc="1B4A328E">
      <w:start w:val="1"/>
      <w:numFmt w:val="lowerLetter"/>
      <w:lvlText w:val="%1."/>
      <w:lvlJc w:val="left"/>
      <w:pPr>
        <w:ind w:left="720" w:hanging="360"/>
      </w:pPr>
      <w:rPr>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7967CC"/>
    <w:multiLevelType w:val="hybridMultilevel"/>
    <w:tmpl w:val="99A286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48F329E"/>
    <w:multiLevelType w:val="hybridMultilevel"/>
    <w:tmpl w:val="DD6CF40A"/>
    <w:lvl w:ilvl="0" w:tplc="5FE2C10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5166A27"/>
    <w:multiLevelType w:val="multilevel"/>
    <w:tmpl w:val="28907AD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6F250F2"/>
    <w:multiLevelType w:val="multilevel"/>
    <w:tmpl w:val="AEF442B0"/>
    <w:lvl w:ilvl="0">
      <w:start w:val="1"/>
      <w:numFmt w:val="decimal"/>
      <w:lvlText w:val="%1."/>
      <w:lvlJc w:val="left"/>
      <w:pPr>
        <w:tabs>
          <w:tab w:val="num" w:pos="720"/>
        </w:tabs>
        <w:ind w:left="454" w:hanging="454"/>
      </w:pPr>
      <w:rPr>
        <w:rFonts w:hint="default"/>
      </w:rPr>
    </w:lvl>
    <w:lvl w:ilvl="1">
      <w:start w:val="1"/>
      <w:numFmt w:val="lowerLetter"/>
      <w:lvlText w:val="%2."/>
      <w:lvlJc w:val="left"/>
      <w:pPr>
        <w:tabs>
          <w:tab w:val="num" w:pos="1004"/>
        </w:tabs>
        <w:ind w:left="738" w:hanging="454"/>
      </w:pPr>
      <w:rPr>
        <w:rFonts w:hint="default"/>
      </w:rPr>
    </w:lvl>
    <w:lvl w:ilvl="2">
      <w:start w:val="1"/>
      <w:numFmt w:val="decimal"/>
      <w:lvlText w:val="%3."/>
      <w:lvlJc w:val="left"/>
      <w:pPr>
        <w:tabs>
          <w:tab w:val="num" w:pos="1288"/>
        </w:tabs>
        <w:ind w:left="1022" w:hanging="454"/>
      </w:pPr>
      <w:rPr>
        <w:rFonts w:hint="default"/>
      </w:rPr>
    </w:lvl>
    <w:lvl w:ilvl="3">
      <w:start w:val="1"/>
      <w:numFmt w:val="decimal"/>
      <w:lvlText w:val="%4."/>
      <w:lvlJc w:val="left"/>
      <w:pPr>
        <w:tabs>
          <w:tab w:val="num" w:pos="1572"/>
        </w:tabs>
        <w:ind w:left="1306" w:hanging="454"/>
      </w:pPr>
      <w:rPr>
        <w:rFonts w:hint="default"/>
      </w:rPr>
    </w:lvl>
    <w:lvl w:ilvl="4">
      <w:start w:val="1"/>
      <w:numFmt w:val="decimal"/>
      <w:lvlText w:val="%5."/>
      <w:lvlJc w:val="left"/>
      <w:pPr>
        <w:tabs>
          <w:tab w:val="num" w:pos="1856"/>
        </w:tabs>
        <w:ind w:left="1590" w:hanging="454"/>
      </w:pPr>
      <w:rPr>
        <w:rFonts w:hint="default"/>
      </w:rPr>
    </w:lvl>
    <w:lvl w:ilvl="5">
      <w:start w:val="1"/>
      <w:numFmt w:val="decimal"/>
      <w:lvlText w:val="%6."/>
      <w:lvlJc w:val="left"/>
      <w:pPr>
        <w:tabs>
          <w:tab w:val="num" w:pos="2140"/>
        </w:tabs>
        <w:ind w:left="1874" w:hanging="454"/>
      </w:pPr>
      <w:rPr>
        <w:rFonts w:hint="default"/>
      </w:rPr>
    </w:lvl>
    <w:lvl w:ilvl="6">
      <w:start w:val="1"/>
      <w:numFmt w:val="decimal"/>
      <w:lvlText w:val="%7."/>
      <w:lvlJc w:val="left"/>
      <w:pPr>
        <w:tabs>
          <w:tab w:val="num" w:pos="2424"/>
        </w:tabs>
        <w:ind w:left="2158" w:hanging="454"/>
      </w:pPr>
      <w:rPr>
        <w:rFonts w:hint="default"/>
      </w:rPr>
    </w:lvl>
    <w:lvl w:ilvl="7">
      <w:start w:val="1"/>
      <w:numFmt w:val="decimal"/>
      <w:lvlText w:val="%8."/>
      <w:lvlJc w:val="left"/>
      <w:pPr>
        <w:tabs>
          <w:tab w:val="num" w:pos="2708"/>
        </w:tabs>
        <w:ind w:left="2442" w:hanging="454"/>
      </w:pPr>
      <w:rPr>
        <w:rFonts w:hint="default"/>
      </w:rPr>
    </w:lvl>
    <w:lvl w:ilvl="8">
      <w:start w:val="1"/>
      <w:numFmt w:val="decimal"/>
      <w:lvlText w:val="%9."/>
      <w:lvlJc w:val="left"/>
      <w:pPr>
        <w:tabs>
          <w:tab w:val="num" w:pos="2992"/>
        </w:tabs>
        <w:ind w:left="2726" w:hanging="454"/>
      </w:pPr>
      <w:rPr>
        <w:rFonts w:hint="default"/>
      </w:rPr>
    </w:lvl>
  </w:abstractNum>
  <w:abstractNum w:abstractNumId="52" w15:restartNumberingAfterBreak="0">
    <w:nsid w:val="57523D63"/>
    <w:multiLevelType w:val="multilevel"/>
    <w:tmpl w:val="7F56805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8CE1F96"/>
    <w:multiLevelType w:val="multilevel"/>
    <w:tmpl w:val="95429E3C"/>
    <w:styleLink w:val="Codeheadings"/>
    <w:lvl w:ilvl="0">
      <w:start w:val="1"/>
      <w:numFmt w:val="none"/>
      <w:pStyle w:val="PartHeading"/>
      <w:lvlText w:val="%1"/>
      <w:lvlJc w:val="left"/>
      <w:pPr>
        <w:ind w:left="0" w:firstLine="0"/>
      </w:pPr>
      <w:rPr>
        <w:rFonts w:hint="default"/>
      </w:rPr>
    </w:lvl>
    <w:lvl w:ilvl="1">
      <w:start w:val="1"/>
      <w:numFmt w:val="none"/>
      <w:pStyle w:val="CodeHeading1"/>
      <w:lvlText w:val="%2"/>
      <w:lvlJc w:val="left"/>
      <w:pPr>
        <w:ind w:left="0" w:firstLine="0"/>
      </w:pPr>
      <w:rPr>
        <w:rFonts w:hint="default"/>
      </w:rPr>
    </w:lvl>
    <w:lvl w:ilvl="2">
      <w:start w:val="1"/>
      <w:numFmt w:val="none"/>
      <w:pStyle w:val="CodeHeading2"/>
      <w:lvlText w:val="%3"/>
      <w:lvlJc w:val="left"/>
      <w:pPr>
        <w:ind w:left="0" w:firstLine="0"/>
      </w:pPr>
      <w:rPr>
        <w:rFonts w:hint="default"/>
      </w:rPr>
    </w:lvl>
    <w:lvl w:ilvl="3">
      <w:start w:val="1"/>
      <w:numFmt w:val="decimal"/>
      <w:pStyle w:val="CodeBulletPoint1"/>
      <w:lvlText w:val="(%4)"/>
      <w:lvlJc w:val="left"/>
      <w:pPr>
        <w:ind w:left="357" w:hanging="357"/>
      </w:pPr>
      <w:rPr>
        <w:rFonts w:hint="default"/>
      </w:rPr>
    </w:lvl>
    <w:lvl w:ilvl="4">
      <w:start w:val="1"/>
      <w:numFmt w:val="lowerLetter"/>
      <w:pStyle w:val="CodeBulletPoint2"/>
      <w:lvlText w:val="(%5)"/>
      <w:lvlJc w:val="left"/>
      <w:pPr>
        <w:ind w:left="357" w:hanging="357"/>
      </w:pPr>
      <w:rPr>
        <w:rFonts w:hint="default"/>
      </w:rPr>
    </w:lvl>
    <w:lvl w:ilvl="5">
      <w:start w:val="1"/>
      <w:numFmt w:val="lowerRoman"/>
      <w:pStyle w:val="CodeBulletPoint3"/>
      <w:lvlText w:val="(%6)"/>
      <w:lvlJc w:val="left"/>
      <w:pPr>
        <w:ind w:left="1134" w:hanging="42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BF35583"/>
    <w:multiLevelType w:val="multilevel"/>
    <w:tmpl w:val="6FE89022"/>
    <w:lvl w:ilvl="0">
      <w:start w:val="7"/>
      <w:numFmt w:val="decimal"/>
      <w:lvlText w:val="%1"/>
      <w:lvlJc w:val="left"/>
      <w:pPr>
        <w:ind w:left="840" w:hanging="840"/>
      </w:pPr>
      <w:rPr>
        <w:rFonts w:hint="default"/>
        <w:b/>
        <w:sz w:val="22"/>
      </w:rPr>
    </w:lvl>
    <w:lvl w:ilvl="1">
      <w:start w:val="2"/>
      <w:numFmt w:val="decimal"/>
      <w:lvlText w:val="%1.%2"/>
      <w:lvlJc w:val="left"/>
      <w:pPr>
        <w:ind w:left="840" w:hanging="840"/>
      </w:pPr>
      <w:rPr>
        <w:rFonts w:hint="default"/>
        <w:b/>
        <w:sz w:val="22"/>
      </w:rPr>
    </w:lvl>
    <w:lvl w:ilvl="2">
      <w:start w:val="2"/>
      <w:numFmt w:val="decimal"/>
      <w:lvlText w:val="%1.%2.%3"/>
      <w:lvlJc w:val="left"/>
      <w:pPr>
        <w:ind w:left="840" w:hanging="840"/>
      </w:pPr>
      <w:rPr>
        <w:rFonts w:hint="default"/>
        <w:b/>
        <w:sz w:val="22"/>
      </w:rPr>
    </w:lvl>
    <w:lvl w:ilvl="3">
      <w:start w:val="3"/>
      <w:numFmt w:val="decimal"/>
      <w:lvlText w:val="%1.%2.%3.%4"/>
      <w:lvlJc w:val="left"/>
      <w:pPr>
        <w:ind w:left="840" w:hanging="840"/>
      </w:pPr>
      <w:rPr>
        <w:rFonts w:hint="default"/>
        <w:b/>
        <w:sz w:val="22"/>
      </w:rPr>
    </w:lvl>
    <w:lvl w:ilvl="4">
      <w:start w:val="2"/>
      <w:numFmt w:val="decimal"/>
      <w:lvlText w:val="%1.%2.%3.%4.%5"/>
      <w:lvlJc w:val="left"/>
      <w:pPr>
        <w:ind w:left="840" w:hanging="84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55" w15:restartNumberingAfterBreak="0">
    <w:nsid w:val="5DB24772"/>
    <w:multiLevelType w:val="hybridMultilevel"/>
    <w:tmpl w:val="3C085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E507E92"/>
    <w:multiLevelType w:val="multilevel"/>
    <w:tmpl w:val="7C74D2DC"/>
    <w:lvl w:ilvl="0">
      <w:start w:val="1"/>
      <w:numFmt w:val="decimal"/>
      <w:lvlText w:val="%1."/>
      <w:lvlJc w:val="left"/>
      <w:pPr>
        <w:ind w:left="454" w:hanging="454"/>
      </w:pPr>
      <w:rPr>
        <w:rFonts w:hint="default"/>
      </w:rPr>
    </w:lvl>
    <w:lvl w:ilvl="1">
      <w:start w:val="1"/>
      <w:numFmt w:val="lowerLetter"/>
      <w:lvlText w:val="%2."/>
      <w:lvlJc w:val="left"/>
      <w:pPr>
        <w:ind w:left="738" w:hanging="454"/>
      </w:pPr>
      <w:rPr>
        <w:rFonts w:hint="default"/>
      </w:rPr>
    </w:lvl>
    <w:lvl w:ilvl="2">
      <w:start w:val="1"/>
      <w:numFmt w:val="lowerRoman"/>
      <w:lvlText w:val="%3)"/>
      <w:lvlJc w:val="left"/>
      <w:pPr>
        <w:ind w:left="1022" w:hanging="454"/>
      </w:pPr>
      <w:rPr>
        <w:rFonts w:hint="default"/>
      </w:rPr>
    </w:lvl>
    <w:lvl w:ilvl="3">
      <w:start w:val="1"/>
      <w:numFmt w:val="decimal"/>
      <w:lvlText w:val="(%4)"/>
      <w:lvlJc w:val="left"/>
      <w:pPr>
        <w:ind w:left="1306" w:hanging="454"/>
      </w:pPr>
      <w:rPr>
        <w:rFonts w:hint="default"/>
      </w:rPr>
    </w:lvl>
    <w:lvl w:ilvl="4">
      <w:start w:val="1"/>
      <w:numFmt w:val="lowerLetter"/>
      <w:lvlText w:val="(%5)"/>
      <w:lvlJc w:val="left"/>
      <w:pPr>
        <w:ind w:left="1590" w:hanging="454"/>
      </w:pPr>
      <w:rPr>
        <w:rFonts w:hint="default"/>
      </w:rPr>
    </w:lvl>
    <w:lvl w:ilvl="5">
      <w:start w:val="1"/>
      <w:numFmt w:val="lowerRoman"/>
      <w:lvlText w:val="(%6)"/>
      <w:lvlJc w:val="left"/>
      <w:pPr>
        <w:ind w:left="1874" w:hanging="454"/>
      </w:pPr>
      <w:rPr>
        <w:rFonts w:hint="default"/>
      </w:rPr>
    </w:lvl>
    <w:lvl w:ilvl="6">
      <w:start w:val="1"/>
      <w:numFmt w:val="decimal"/>
      <w:lvlText w:val="%7."/>
      <w:lvlJc w:val="left"/>
      <w:pPr>
        <w:ind w:left="2158" w:hanging="454"/>
      </w:pPr>
      <w:rPr>
        <w:rFonts w:hint="default"/>
      </w:rPr>
    </w:lvl>
    <w:lvl w:ilvl="7">
      <w:start w:val="1"/>
      <w:numFmt w:val="lowerLetter"/>
      <w:lvlText w:val="%8."/>
      <w:lvlJc w:val="left"/>
      <w:pPr>
        <w:ind w:left="2442" w:hanging="454"/>
      </w:pPr>
      <w:rPr>
        <w:rFonts w:hint="default"/>
      </w:rPr>
    </w:lvl>
    <w:lvl w:ilvl="8">
      <w:start w:val="1"/>
      <w:numFmt w:val="lowerRoman"/>
      <w:lvlText w:val="%9."/>
      <w:lvlJc w:val="left"/>
      <w:pPr>
        <w:ind w:left="2726" w:hanging="454"/>
      </w:pPr>
      <w:rPr>
        <w:rFonts w:hint="default"/>
      </w:rPr>
    </w:lvl>
  </w:abstractNum>
  <w:abstractNum w:abstractNumId="57" w15:restartNumberingAfterBreak="0">
    <w:nsid w:val="613B53B8"/>
    <w:multiLevelType w:val="hybridMultilevel"/>
    <w:tmpl w:val="1F86B4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2DB45D4"/>
    <w:multiLevelType w:val="multilevel"/>
    <w:tmpl w:val="188E6F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39C191A"/>
    <w:multiLevelType w:val="multilevel"/>
    <w:tmpl w:val="4B66E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61"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6D8A27C3"/>
    <w:multiLevelType w:val="multilevel"/>
    <w:tmpl w:val="95429E3C"/>
    <w:numStyleLink w:val="Codeheadings"/>
  </w:abstractNum>
  <w:abstractNum w:abstractNumId="63" w15:restartNumberingAfterBreak="0">
    <w:nsid w:val="6F696C20"/>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7A66EE7"/>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8AE06D8"/>
    <w:multiLevelType w:val="multilevel"/>
    <w:tmpl w:val="28907AD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A3C229D"/>
    <w:multiLevelType w:val="multilevel"/>
    <w:tmpl w:val="563EE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E2B1B06"/>
    <w:multiLevelType w:val="hybridMultilevel"/>
    <w:tmpl w:val="BE8C7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33"/>
  </w:num>
  <w:num w:numId="3">
    <w:abstractNumId w:val="15"/>
  </w:num>
  <w:num w:numId="4">
    <w:abstractNumId w:val="6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40"/>
  </w:num>
  <w:num w:numId="16">
    <w:abstractNumId w:val="20"/>
  </w:num>
  <w:num w:numId="17">
    <w:abstractNumId w:val="39"/>
  </w:num>
  <w:num w:numId="18">
    <w:abstractNumId w:val="12"/>
  </w:num>
  <w:num w:numId="19">
    <w:abstractNumId w:val="48"/>
  </w:num>
  <w:num w:numId="20">
    <w:abstractNumId w:val="60"/>
  </w:num>
  <w:num w:numId="21">
    <w:abstractNumId w:val="47"/>
  </w:num>
  <w:num w:numId="22">
    <w:abstractNumId w:val="30"/>
  </w:num>
  <w:num w:numId="23">
    <w:abstractNumId w:val="35"/>
  </w:num>
  <w:num w:numId="24">
    <w:abstractNumId w:val="38"/>
  </w:num>
  <w:num w:numId="25">
    <w:abstractNumId w:val="29"/>
  </w:num>
  <w:num w:numId="26">
    <w:abstractNumId w:val="49"/>
  </w:num>
  <w:num w:numId="27">
    <w:abstractNumId w:val="53"/>
  </w:num>
  <w:num w:numId="28">
    <w:abstractNumId w:val="62"/>
    <w:lvlOverride w:ilvl="0">
      <w:lvl w:ilvl="0">
        <w:start w:val="1"/>
        <w:numFmt w:val="none"/>
        <w:pStyle w:val="PartHeading"/>
        <w:lvlText w:val="%1"/>
        <w:lvlJc w:val="left"/>
        <w:pPr>
          <w:ind w:left="0" w:firstLine="0"/>
        </w:pPr>
        <w:rPr>
          <w:rFonts w:hint="default"/>
        </w:rPr>
      </w:lvl>
    </w:lvlOverride>
    <w:lvlOverride w:ilvl="1">
      <w:lvl w:ilvl="1">
        <w:start w:val="1"/>
        <w:numFmt w:val="none"/>
        <w:pStyle w:val="CodeHeading1"/>
        <w:lvlText w:val="%2"/>
        <w:lvlJc w:val="left"/>
        <w:pPr>
          <w:ind w:left="0" w:firstLine="0"/>
        </w:pPr>
        <w:rPr>
          <w:rFonts w:hint="default"/>
        </w:rPr>
      </w:lvl>
    </w:lvlOverride>
    <w:lvlOverride w:ilvl="2">
      <w:lvl w:ilvl="2">
        <w:start w:val="1"/>
        <w:numFmt w:val="none"/>
        <w:pStyle w:val="CodeHeading2"/>
        <w:lvlText w:val="%3"/>
        <w:lvlJc w:val="left"/>
        <w:pPr>
          <w:ind w:left="0" w:firstLine="0"/>
        </w:pPr>
        <w:rPr>
          <w:rFonts w:hint="default"/>
        </w:rPr>
      </w:lvl>
    </w:lvlOverride>
    <w:lvlOverride w:ilvl="3">
      <w:lvl w:ilvl="3">
        <w:start w:val="1"/>
        <w:numFmt w:val="decimal"/>
        <w:pStyle w:val="CodeBulletPoint1"/>
        <w:lvlText w:val="(%4)"/>
        <w:lvlJc w:val="left"/>
        <w:pPr>
          <w:ind w:left="357" w:hanging="357"/>
        </w:pPr>
        <w:rPr>
          <w:rFonts w:hint="default"/>
        </w:rPr>
      </w:lvl>
    </w:lvlOverride>
    <w:lvlOverride w:ilvl="4">
      <w:lvl w:ilvl="4">
        <w:start w:val="1"/>
        <w:numFmt w:val="lowerLetter"/>
        <w:pStyle w:val="CodeBulletPoint2"/>
        <w:lvlText w:val="(%5)"/>
        <w:lvlJc w:val="left"/>
        <w:pPr>
          <w:ind w:left="357" w:hanging="357"/>
        </w:pPr>
        <w:rPr>
          <w:rFonts w:hint="default"/>
        </w:rPr>
      </w:lvl>
    </w:lvlOverride>
    <w:lvlOverride w:ilvl="5">
      <w:lvl w:ilvl="5">
        <w:start w:val="1"/>
        <w:numFmt w:val="lowerRoman"/>
        <w:pStyle w:val="CodeBulletPoint3"/>
        <w:lvlText w:val="(%6)"/>
        <w:lvlJc w:val="left"/>
        <w:pPr>
          <w:ind w:left="1134" w:hanging="42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19"/>
  </w:num>
  <w:num w:numId="30">
    <w:abstractNumId w:val="27"/>
  </w:num>
  <w:num w:numId="31">
    <w:abstractNumId w:val="21"/>
  </w:num>
  <w:num w:numId="32">
    <w:abstractNumId w:val="13"/>
  </w:num>
  <w:num w:numId="33">
    <w:abstractNumId w:val="67"/>
  </w:num>
  <w:num w:numId="34">
    <w:abstractNumId w:val="31"/>
  </w:num>
  <w:num w:numId="35">
    <w:abstractNumId w:val="55"/>
  </w:num>
  <w:num w:numId="36">
    <w:abstractNumId w:val="19"/>
  </w:num>
  <w:num w:numId="37">
    <w:abstractNumId w:val="24"/>
  </w:num>
  <w:num w:numId="38">
    <w:abstractNumId w:val="26"/>
  </w:num>
  <w:num w:numId="39">
    <w:abstractNumId w:val="11"/>
  </w:num>
  <w:num w:numId="40">
    <w:abstractNumId w:val="45"/>
  </w:num>
  <w:num w:numId="41">
    <w:abstractNumId w:val="28"/>
  </w:num>
  <w:num w:numId="42">
    <w:abstractNumId w:val="59"/>
  </w:num>
  <w:num w:numId="43">
    <w:abstractNumId w:val="14"/>
  </w:num>
  <w:num w:numId="44">
    <w:abstractNumId w:val="52"/>
  </w:num>
  <w:num w:numId="45">
    <w:abstractNumId w:val="23"/>
  </w:num>
  <w:num w:numId="46">
    <w:abstractNumId w:val="57"/>
  </w:num>
  <w:num w:numId="47">
    <w:abstractNumId w:val="46"/>
  </w:num>
  <w:num w:numId="48">
    <w:abstractNumId w:val="44"/>
  </w:num>
  <w:num w:numId="49">
    <w:abstractNumId w:val="65"/>
  </w:num>
  <w:num w:numId="50">
    <w:abstractNumId w:val="50"/>
  </w:num>
  <w:num w:numId="51">
    <w:abstractNumId w:val="18"/>
  </w:num>
  <w:num w:numId="52">
    <w:abstractNumId w:val="63"/>
  </w:num>
  <w:num w:numId="53">
    <w:abstractNumId w:val="64"/>
  </w:num>
  <w:num w:numId="54">
    <w:abstractNumId w:val="43"/>
  </w:num>
  <w:num w:numId="55">
    <w:abstractNumId w:val="17"/>
  </w:num>
  <w:num w:numId="56">
    <w:abstractNumId w:val="56"/>
  </w:num>
  <w:num w:numId="57">
    <w:abstractNumId w:val="54"/>
  </w:num>
  <w:num w:numId="58">
    <w:abstractNumId w:val="25"/>
  </w:num>
  <w:num w:numId="59">
    <w:abstractNumId w:val="51"/>
  </w:num>
  <w:num w:numId="60">
    <w:abstractNumId w:val="37"/>
  </w:num>
  <w:num w:numId="61">
    <w:abstractNumId w:val="37"/>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2">
    <w:abstractNumId w:val="37"/>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3">
    <w:abstractNumId w:val="51"/>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4">
    <w:abstractNumId w:val="41"/>
  </w:num>
  <w:num w:numId="65">
    <w:abstractNumId w:val="22"/>
  </w:num>
  <w:num w:numId="66">
    <w:abstractNumId w:val="34"/>
  </w:num>
  <w:num w:numId="67">
    <w:abstractNumId w:val="10"/>
  </w:num>
  <w:num w:numId="68">
    <w:abstractNumId w:val="36"/>
  </w:num>
  <w:num w:numId="69">
    <w:abstractNumId w:val="16"/>
  </w:num>
  <w:num w:numId="70">
    <w:abstractNumId w:val="58"/>
  </w:num>
  <w:num w:numId="71">
    <w:abstractNumId w:val="42"/>
  </w:num>
  <w:num w:numId="72">
    <w:abstractNumId w:val="6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A2"/>
    <w:rsid w:val="00002750"/>
    <w:rsid w:val="000028D8"/>
    <w:rsid w:val="00002A50"/>
    <w:rsid w:val="0000491E"/>
    <w:rsid w:val="00005169"/>
    <w:rsid w:val="000053BF"/>
    <w:rsid w:val="0000556C"/>
    <w:rsid w:val="00010F16"/>
    <w:rsid w:val="00012A01"/>
    <w:rsid w:val="00012C7B"/>
    <w:rsid w:val="0001340E"/>
    <w:rsid w:val="000142F6"/>
    <w:rsid w:val="000148F6"/>
    <w:rsid w:val="00016201"/>
    <w:rsid w:val="00017066"/>
    <w:rsid w:val="00017082"/>
    <w:rsid w:val="00017753"/>
    <w:rsid w:val="00017DA0"/>
    <w:rsid w:val="00022DB0"/>
    <w:rsid w:val="00023526"/>
    <w:rsid w:val="00024890"/>
    <w:rsid w:val="00025B2F"/>
    <w:rsid w:val="000263E3"/>
    <w:rsid w:val="000309A4"/>
    <w:rsid w:val="00030CCA"/>
    <w:rsid w:val="000329AC"/>
    <w:rsid w:val="00032AE4"/>
    <w:rsid w:val="00033576"/>
    <w:rsid w:val="00035F90"/>
    <w:rsid w:val="00037308"/>
    <w:rsid w:val="000414BA"/>
    <w:rsid w:val="00042393"/>
    <w:rsid w:val="000442F6"/>
    <w:rsid w:val="000461EA"/>
    <w:rsid w:val="00046462"/>
    <w:rsid w:val="00046FEF"/>
    <w:rsid w:val="00047EAC"/>
    <w:rsid w:val="00050B52"/>
    <w:rsid w:val="00054522"/>
    <w:rsid w:val="000562FC"/>
    <w:rsid w:val="00056CE8"/>
    <w:rsid w:val="00060854"/>
    <w:rsid w:val="0006204F"/>
    <w:rsid w:val="000620F8"/>
    <w:rsid w:val="000631A2"/>
    <w:rsid w:val="00063AED"/>
    <w:rsid w:val="00067F77"/>
    <w:rsid w:val="0007090F"/>
    <w:rsid w:val="00070FDB"/>
    <w:rsid w:val="00071806"/>
    <w:rsid w:val="00072DA2"/>
    <w:rsid w:val="000733EB"/>
    <w:rsid w:val="00074F99"/>
    <w:rsid w:val="00077752"/>
    <w:rsid w:val="00080E9C"/>
    <w:rsid w:val="00083484"/>
    <w:rsid w:val="00083782"/>
    <w:rsid w:val="000848C5"/>
    <w:rsid w:val="00084F12"/>
    <w:rsid w:val="00086F78"/>
    <w:rsid w:val="000904D2"/>
    <w:rsid w:val="00092889"/>
    <w:rsid w:val="000936BF"/>
    <w:rsid w:val="00093AD3"/>
    <w:rsid w:val="00095E97"/>
    <w:rsid w:val="0009707D"/>
    <w:rsid w:val="000976EA"/>
    <w:rsid w:val="000A06F8"/>
    <w:rsid w:val="000A1E83"/>
    <w:rsid w:val="000A4C0B"/>
    <w:rsid w:val="000A69B9"/>
    <w:rsid w:val="000B15DA"/>
    <w:rsid w:val="000B170F"/>
    <w:rsid w:val="000B2ECB"/>
    <w:rsid w:val="000B32BE"/>
    <w:rsid w:val="000B4A31"/>
    <w:rsid w:val="000B5D01"/>
    <w:rsid w:val="000B622D"/>
    <w:rsid w:val="000B6263"/>
    <w:rsid w:val="000C35B5"/>
    <w:rsid w:val="000C40D1"/>
    <w:rsid w:val="000C43B0"/>
    <w:rsid w:val="000C5DE7"/>
    <w:rsid w:val="000C5EDC"/>
    <w:rsid w:val="000C69FB"/>
    <w:rsid w:val="000C6AAE"/>
    <w:rsid w:val="000D27AF"/>
    <w:rsid w:val="000D2C81"/>
    <w:rsid w:val="000D315F"/>
    <w:rsid w:val="000D3C8D"/>
    <w:rsid w:val="000D49B4"/>
    <w:rsid w:val="000D4A8A"/>
    <w:rsid w:val="000D5F93"/>
    <w:rsid w:val="000D63D4"/>
    <w:rsid w:val="000D6C4C"/>
    <w:rsid w:val="000E14E3"/>
    <w:rsid w:val="000E29C4"/>
    <w:rsid w:val="000E3731"/>
    <w:rsid w:val="000E3CD0"/>
    <w:rsid w:val="000E3DE0"/>
    <w:rsid w:val="000E4D30"/>
    <w:rsid w:val="000E7560"/>
    <w:rsid w:val="000F0FBC"/>
    <w:rsid w:val="000F30D6"/>
    <w:rsid w:val="000F455D"/>
    <w:rsid w:val="000F5B34"/>
    <w:rsid w:val="00100403"/>
    <w:rsid w:val="001006B9"/>
    <w:rsid w:val="00102E7D"/>
    <w:rsid w:val="00102EF0"/>
    <w:rsid w:val="001032D3"/>
    <w:rsid w:val="00103760"/>
    <w:rsid w:val="00104DE7"/>
    <w:rsid w:val="00106B79"/>
    <w:rsid w:val="00113684"/>
    <w:rsid w:val="00113982"/>
    <w:rsid w:val="00115BCB"/>
    <w:rsid w:val="0011618D"/>
    <w:rsid w:val="001165B5"/>
    <w:rsid w:val="0011787A"/>
    <w:rsid w:val="00117DBD"/>
    <w:rsid w:val="00120BEE"/>
    <w:rsid w:val="0012106A"/>
    <w:rsid w:val="001215AF"/>
    <w:rsid w:val="00121F69"/>
    <w:rsid w:val="001233BA"/>
    <w:rsid w:val="00124F3A"/>
    <w:rsid w:val="00125080"/>
    <w:rsid w:val="00126335"/>
    <w:rsid w:val="001309D8"/>
    <w:rsid w:val="00130C90"/>
    <w:rsid w:val="0013122C"/>
    <w:rsid w:val="00134F9D"/>
    <w:rsid w:val="001352CF"/>
    <w:rsid w:val="00136BCD"/>
    <w:rsid w:val="00137695"/>
    <w:rsid w:val="00140C1F"/>
    <w:rsid w:val="00141358"/>
    <w:rsid w:val="00142DB3"/>
    <w:rsid w:val="001433D4"/>
    <w:rsid w:val="00143637"/>
    <w:rsid w:val="00144963"/>
    <w:rsid w:val="001459BA"/>
    <w:rsid w:val="00151614"/>
    <w:rsid w:val="00151E93"/>
    <w:rsid w:val="00152268"/>
    <w:rsid w:val="001524E1"/>
    <w:rsid w:val="00152AF1"/>
    <w:rsid w:val="00154E9B"/>
    <w:rsid w:val="00156619"/>
    <w:rsid w:val="001568DA"/>
    <w:rsid w:val="00157E04"/>
    <w:rsid w:val="001614FC"/>
    <w:rsid w:val="00161C3B"/>
    <w:rsid w:val="00162199"/>
    <w:rsid w:val="00162E6A"/>
    <w:rsid w:val="001647AB"/>
    <w:rsid w:val="00167581"/>
    <w:rsid w:val="00167D36"/>
    <w:rsid w:val="001712F3"/>
    <w:rsid w:val="00172372"/>
    <w:rsid w:val="00172634"/>
    <w:rsid w:val="00172BF9"/>
    <w:rsid w:val="00173134"/>
    <w:rsid w:val="00173FE1"/>
    <w:rsid w:val="00174D09"/>
    <w:rsid w:val="0017588A"/>
    <w:rsid w:val="001761C3"/>
    <w:rsid w:val="00176B5A"/>
    <w:rsid w:val="0018082A"/>
    <w:rsid w:val="00180B97"/>
    <w:rsid w:val="00180E5E"/>
    <w:rsid w:val="00181543"/>
    <w:rsid w:val="001828FE"/>
    <w:rsid w:val="00182993"/>
    <w:rsid w:val="00183269"/>
    <w:rsid w:val="00183E98"/>
    <w:rsid w:val="00184B8B"/>
    <w:rsid w:val="00185787"/>
    <w:rsid w:val="0018603D"/>
    <w:rsid w:val="00186FC5"/>
    <w:rsid w:val="00190248"/>
    <w:rsid w:val="001902FF"/>
    <w:rsid w:val="0019036B"/>
    <w:rsid w:val="00190C2E"/>
    <w:rsid w:val="00191448"/>
    <w:rsid w:val="00191472"/>
    <w:rsid w:val="001950AC"/>
    <w:rsid w:val="00197F11"/>
    <w:rsid w:val="001A0EEA"/>
    <w:rsid w:val="001A26F4"/>
    <w:rsid w:val="001A2FB2"/>
    <w:rsid w:val="001A34E1"/>
    <w:rsid w:val="001A3DEB"/>
    <w:rsid w:val="001A4F55"/>
    <w:rsid w:val="001A591D"/>
    <w:rsid w:val="001A5B43"/>
    <w:rsid w:val="001A612F"/>
    <w:rsid w:val="001A6C8F"/>
    <w:rsid w:val="001A7303"/>
    <w:rsid w:val="001B019C"/>
    <w:rsid w:val="001B49B1"/>
    <w:rsid w:val="001B53C2"/>
    <w:rsid w:val="001B67B9"/>
    <w:rsid w:val="001C0B56"/>
    <w:rsid w:val="001C0EDA"/>
    <w:rsid w:val="001C142E"/>
    <w:rsid w:val="001C1B20"/>
    <w:rsid w:val="001C289C"/>
    <w:rsid w:val="001C42F6"/>
    <w:rsid w:val="001C5BC6"/>
    <w:rsid w:val="001C666E"/>
    <w:rsid w:val="001D14B4"/>
    <w:rsid w:val="001D166C"/>
    <w:rsid w:val="001D34D1"/>
    <w:rsid w:val="001D3F41"/>
    <w:rsid w:val="001D5D33"/>
    <w:rsid w:val="001E038E"/>
    <w:rsid w:val="001E0F23"/>
    <w:rsid w:val="001E256E"/>
    <w:rsid w:val="001E4FDF"/>
    <w:rsid w:val="001E63CC"/>
    <w:rsid w:val="001F003C"/>
    <w:rsid w:val="001F10C8"/>
    <w:rsid w:val="001F1443"/>
    <w:rsid w:val="001F1B62"/>
    <w:rsid w:val="001F1B91"/>
    <w:rsid w:val="001F1DC8"/>
    <w:rsid w:val="001F57BA"/>
    <w:rsid w:val="001F690C"/>
    <w:rsid w:val="001F7AD4"/>
    <w:rsid w:val="00201844"/>
    <w:rsid w:val="00202592"/>
    <w:rsid w:val="00202C17"/>
    <w:rsid w:val="00203A40"/>
    <w:rsid w:val="00206DB2"/>
    <w:rsid w:val="00206F51"/>
    <w:rsid w:val="00210D96"/>
    <w:rsid w:val="0021352C"/>
    <w:rsid w:val="002138AC"/>
    <w:rsid w:val="00213E22"/>
    <w:rsid w:val="0021793C"/>
    <w:rsid w:val="0022070F"/>
    <w:rsid w:val="00221B98"/>
    <w:rsid w:val="00224C5C"/>
    <w:rsid w:val="002258E6"/>
    <w:rsid w:val="00225A9F"/>
    <w:rsid w:val="0023094F"/>
    <w:rsid w:val="00230EC5"/>
    <w:rsid w:val="00231029"/>
    <w:rsid w:val="00232EFF"/>
    <w:rsid w:val="00235E4C"/>
    <w:rsid w:val="0023609A"/>
    <w:rsid w:val="00240062"/>
    <w:rsid w:val="00242A71"/>
    <w:rsid w:val="00244F61"/>
    <w:rsid w:val="00246E53"/>
    <w:rsid w:val="0025032B"/>
    <w:rsid w:val="002507CE"/>
    <w:rsid w:val="00250EBA"/>
    <w:rsid w:val="00251F42"/>
    <w:rsid w:val="002537F0"/>
    <w:rsid w:val="00253E73"/>
    <w:rsid w:val="002565C3"/>
    <w:rsid w:val="00256ED5"/>
    <w:rsid w:val="00261144"/>
    <w:rsid w:val="00261B73"/>
    <w:rsid w:val="00265054"/>
    <w:rsid w:val="00265C84"/>
    <w:rsid w:val="00266C4B"/>
    <w:rsid w:val="00266F18"/>
    <w:rsid w:val="002677C3"/>
    <w:rsid w:val="00272A5C"/>
    <w:rsid w:val="002741A1"/>
    <w:rsid w:val="00274454"/>
    <w:rsid w:val="00274815"/>
    <w:rsid w:val="00275375"/>
    <w:rsid w:val="002754E7"/>
    <w:rsid w:val="00277F2B"/>
    <w:rsid w:val="00280822"/>
    <w:rsid w:val="002833A7"/>
    <w:rsid w:val="002840B7"/>
    <w:rsid w:val="00284A5A"/>
    <w:rsid w:val="002868E0"/>
    <w:rsid w:val="00286BA5"/>
    <w:rsid w:val="00290A48"/>
    <w:rsid w:val="00291BE3"/>
    <w:rsid w:val="0029378E"/>
    <w:rsid w:val="002942A2"/>
    <w:rsid w:val="00294BC4"/>
    <w:rsid w:val="00294FAE"/>
    <w:rsid w:val="00296BAF"/>
    <w:rsid w:val="002A1C2A"/>
    <w:rsid w:val="002A1E5B"/>
    <w:rsid w:val="002A1FC3"/>
    <w:rsid w:val="002A21F5"/>
    <w:rsid w:val="002A272C"/>
    <w:rsid w:val="002A2E2C"/>
    <w:rsid w:val="002A410A"/>
    <w:rsid w:val="002A522E"/>
    <w:rsid w:val="002B3028"/>
    <w:rsid w:val="002B491C"/>
    <w:rsid w:val="002B549F"/>
    <w:rsid w:val="002B6BC5"/>
    <w:rsid w:val="002B7AB2"/>
    <w:rsid w:val="002C2439"/>
    <w:rsid w:val="002C2C42"/>
    <w:rsid w:val="002C6CC5"/>
    <w:rsid w:val="002D055E"/>
    <w:rsid w:val="002D21CD"/>
    <w:rsid w:val="002D25A1"/>
    <w:rsid w:val="002D4C9F"/>
    <w:rsid w:val="002D4F8D"/>
    <w:rsid w:val="002D5A0C"/>
    <w:rsid w:val="002D7590"/>
    <w:rsid w:val="002D791C"/>
    <w:rsid w:val="002E0658"/>
    <w:rsid w:val="002E0946"/>
    <w:rsid w:val="002E12D8"/>
    <w:rsid w:val="002E186A"/>
    <w:rsid w:val="002E269F"/>
    <w:rsid w:val="002E3FBC"/>
    <w:rsid w:val="002E3FEA"/>
    <w:rsid w:val="002E56CF"/>
    <w:rsid w:val="002E6C97"/>
    <w:rsid w:val="002E6E32"/>
    <w:rsid w:val="002E701C"/>
    <w:rsid w:val="002E73BA"/>
    <w:rsid w:val="002E782E"/>
    <w:rsid w:val="002F15A5"/>
    <w:rsid w:val="002F17A2"/>
    <w:rsid w:val="002F18E9"/>
    <w:rsid w:val="002F297C"/>
    <w:rsid w:val="002F38DE"/>
    <w:rsid w:val="002F4F92"/>
    <w:rsid w:val="002F666C"/>
    <w:rsid w:val="002F6C8F"/>
    <w:rsid w:val="002F7260"/>
    <w:rsid w:val="00304592"/>
    <w:rsid w:val="00304DCB"/>
    <w:rsid w:val="00305FC5"/>
    <w:rsid w:val="00306AAD"/>
    <w:rsid w:val="00310597"/>
    <w:rsid w:val="00312293"/>
    <w:rsid w:val="003128A5"/>
    <w:rsid w:val="00312972"/>
    <w:rsid w:val="00314263"/>
    <w:rsid w:val="00314B29"/>
    <w:rsid w:val="00314DFF"/>
    <w:rsid w:val="003158D2"/>
    <w:rsid w:val="00317DB8"/>
    <w:rsid w:val="00320F2D"/>
    <w:rsid w:val="003245AF"/>
    <w:rsid w:val="00325A4A"/>
    <w:rsid w:val="00326075"/>
    <w:rsid w:val="003260F4"/>
    <w:rsid w:val="003265FD"/>
    <w:rsid w:val="00326A0E"/>
    <w:rsid w:val="0032711E"/>
    <w:rsid w:val="003305D0"/>
    <w:rsid w:val="003319B6"/>
    <w:rsid w:val="00331D9A"/>
    <w:rsid w:val="00332201"/>
    <w:rsid w:val="0033272C"/>
    <w:rsid w:val="00332F5A"/>
    <w:rsid w:val="003337E6"/>
    <w:rsid w:val="00333BBB"/>
    <w:rsid w:val="00334041"/>
    <w:rsid w:val="00334B43"/>
    <w:rsid w:val="00334E7A"/>
    <w:rsid w:val="00335E4F"/>
    <w:rsid w:val="003430A7"/>
    <w:rsid w:val="00344304"/>
    <w:rsid w:val="00344904"/>
    <w:rsid w:val="00344F78"/>
    <w:rsid w:val="00345872"/>
    <w:rsid w:val="00346D4D"/>
    <w:rsid w:val="0034792D"/>
    <w:rsid w:val="00350A6B"/>
    <w:rsid w:val="003529A4"/>
    <w:rsid w:val="0035496F"/>
    <w:rsid w:val="00356058"/>
    <w:rsid w:val="00356669"/>
    <w:rsid w:val="00356EF7"/>
    <w:rsid w:val="00357E92"/>
    <w:rsid w:val="003637D7"/>
    <w:rsid w:val="00364248"/>
    <w:rsid w:val="00365182"/>
    <w:rsid w:val="00365E07"/>
    <w:rsid w:val="003660F2"/>
    <w:rsid w:val="0036620D"/>
    <w:rsid w:val="003670A8"/>
    <w:rsid w:val="003726AD"/>
    <w:rsid w:val="00377055"/>
    <w:rsid w:val="00377179"/>
    <w:rsid w:val="003773A6"/>
    <w:rsid w:val="00377D28"/>
    <w:rsid w:val="00377D6D"/>
    <w:rsid w:val="00380980"/>
    <w:rsid w:val="00381496"/>
    <w:rsid w:val="0038154F"/>
    <w:rsid w:val="00381BB9"/>
    <w:rsid w:val="00381C22"/>
    <w:rsid w:val="003832C3"/>
    <w:rsid w:val="003843BC"/>
    <w:rsid w:val="00386155"/>
    <w:rsid w:val="00387BF1"/>
    <w:rsid w:val="003902D2"/>
    <w:rsid w:val="00390B65"/>
    <w:rsid w:val="003914AD"/>
    <w:rsid w:val="00392BCA"/>
    <w:rsid w:val="003943C5"/>
    <w:rsid w:val="003A1569"/>
    <w:rsid w:val="003A3892"/>
    <w:rsid w:val="003A7D23"/>
    <w:rsid w:val="003B141C"/>
    <w:rsid w:val="003B3273"/>
    <w:rsid w:val="003B3799"/>
    <w:rsid w:val="003B5777"/>
    <w:rsid w:val="003B7132"/>
    <w:rsid w:val="003B790B"/>
    <w:rsid w:val="003B7E45"/>
    <w:rsid w:val="003C0CA0"/>
    <w:rsid w:val="003C2799"/>
    <w:rsid w:val="003C27BB"/>
    <w:rsid w:val="003D098C"/>
    <w:rsid w:val="003D09AB"/>
    <w:rsid w:val="003D11A8"/>
    <w:rsid w:val="003D377C"/>
    <w:rsid w:val="003D4569"/>
    <w:rsid w:val="003D6FDC"/>
    <w:rsid w:val="003D7E5D"/>
    <w:rsid w:val="003E1361"/>
    <w:rsid w:val="003E153D"/>
    <w:rsid w:val="003E3823"/>
    <w:rsid w:val="003E3E37"/>
    <w:rsid w:val="003E4210"/>
    <w:rsid w:val="003E4656"/>
    <w:rsid w:val="003E535C"/>
    <w:rsid w:val="003E7115"/>
    <w:rsid w:val="003E7392"/>
    <w:rsid w:val="003F12D1"/>
    <w:rsid w:val="003F35DD"/>
    <w:rsid w:val="003F3B27"/>
    <w:rsid w:val="00401616"/>
    <w:rsid w:val="004024E7"/>
    <w:rsid w:val="0040427F"/>
    <w:rsid w:val="00404727"/>
    <w:rsid w:val="0040726C"/>
    <w:rsid w:val="00407306"/>
    <w:rsid w:val="004073D9"/>
    <w:rsid w:val="00407B43"/>
    <w:rsid w:val="00411E74"/>
    <w:rsid w:val="00413D55"/>
    <w:rsid w:val="00421A2B"/>
    <w:rsid w:val="00422E3C"/>
    <w:rsid w:val="004263F8"/>
    <w:rsid w:val="004266DF"/>
    <w:rsid w:val="00427956"/>
    <w:rsid w:val="00427E29"/>
    <w:rsid w:val="00430498"/>
    <w:rsid w:val="00430CDB"/>
    <w:rsid w:val="00432680"/>
    <w:rsid w:val="00432791"/>
    <w:rsid w:val="004328CE"/>
    <w:rsid w:val="004340BF"/>
    <w:rsid w:val="0043437F"/>
    <w:rsid w:val="00435F17"/>
    <w:rsid w:val="00436464"/>
    <w:rsid w:val="00436E32"/>
    <w:rsid w:val="00440BA5"/>
    <w:rsid w:val="004419F7"/>
    <w:rsid w:val="00441AD2"/>
    <w:rsid w:val="00447ED5"/>
    <w:rsid w:val="00452BFF"/>
    <w:rsid w:val="0045439D"/>
    <w:rsid w:val="00454B45"/>
    <w:rsid w:val="00460BE6"/>
    <w:rsid w:val="00460C39"/>
    <w:rsid w:val="00460C4F"/>
    <w:rsid w:val="00460CF0"/>
    <w:rsid w:val="00461253"/>
    <w:rsid w:val="00461CCA"/>
    <w:rsid w:val="0046231E"/>
    <w:rsid w:val="00466B39"/>
    <w:rsid w:val="00466BF0"/>
    <w:rsid w:val="00467A19"/>
    <w:rsid w:val="00470D98"/>
    <w:rsid w:val="00470E93"/>
    <w:rsid w:val="00471036"/>
    <w:rsid w:val="00472DF6"/>
    <w:rsid w:val="00475298"/>
    <w:rsid w:val="004773F1"/>
    <w:rsid w:val="00480A66"/>
    <w:rsid w:val="0048531A"/>
    <w:rsid w:val="004873F8"/>
    <w:rsid w:val="0048786A"/>
    <w:rsid w:val="00487B01"/>
    <w:rsid w:val="00492055"/>
    <w:rsid w:val="00492257"/>
    <w:rsid w:val="00492435"/>
    <w:rsid w:val="0049390B"/>
    <w:rsid w:val="004939AB"/>
    <w:rsid w:val="00493ADC"/>
    <w:rsid w:val="00493CD5"/>
    <w:rsid w:val="00494D7A"/>
    <w:rsid w:val="004956A8"/>
    <w:rsid w:val="00496ADA"/>
    <w:rsid w:val="00497188"/>
    <w:rsid w:val="004A0B32"/>
    <w:rsid w:val="004A2CFB"/>
    <w:rsid w:val="004A5345"/>
    <w:rsid w:val="004A5C95"/>
    <w:rsid w:val="004A702A"/>
    <w:rsid w:val="004B0016"/>
    <w:rsid w:val="004B1A12"/>
    <w:rsid w:val="004B3475"/>
    <w:rsid w:val="004B3567"/>
    <w:rsid w:val="004B4236"/>
    <w:rsid w:val="004B4EE8"/>
    <w:rsid w:val="004B536B"/>
    <w:rsid w:val="004B6F7E"/>
    <w:rsid w:val="004B72D5"/>
    <w:rsid w:val="004B7BFC"/>
    <w:rsid w:val="004C0CF8"/>
    <w:rsid w:val="004C2558"/>
    <w:rsid w:val="004C57A1"/>
    <w:rsid w:val="004C6057"/>
    <w:rsid w:val="004C7AB7"/>
    <w:rsid w:val="004D01D1"/>
    <w:rsid w:val="004D0240"/>
    <w:rsid w:val="004D0669"/>
    <w:rsid w:val="004D0DBB"/>
    <w:rsid w:val="004D12AF"/>
    <w:rsid w:val="004D195A"/>
    <w:rsid w:val="004D19BC"/>
    <w:rsid w:val="004D238C"/>
    <w:rsid w:val="004D2999"/>
    <w:rsid w:val="004D565B"/>
    <w:rsid w:val="004D5670"/>
    <w:rsid w:val="004D62D1"/>
    <w:rsid w:val="004E13D5"/>
    <w:rsid w:val="004E1CFB"/>
    <w:rsid w:val="004E2D0F"/>
    <w:rsid w:val="004E3BF3"/>
    <w:rsid w:val="004E3CF6"/>
    <w:rsid w:val="004E486C"/>
    <w:rsid w:val="004E48BB"/>
    <w:rsid w:val="004E522A"/>
    <w:rsid w:val="004E7A2D"/>
    <w:rsid w:val="004F04E6"/>
    <w:rsid w:val="004F07DF"/>
    <w:rsid w:val="004F09E4"/>
    <w:rsid w:val="004F1BBA"/>
    <w:rsid w:val="004F2C0E"/>
    <w:rsid w:val="004F325B"/>
    <w:rsid w:val="004F3E6E"/>
    <w:rsid w:val="004F5B24"/>
    <w:rsid w:val="004F5B33"/>
    <w:rsid w:val="004F5F31"/>
    <w:rsid w:val="004F601E"/>
    <w:rsid w:val="0050237C"/>
    <w:rsid w:val="00503784"/>
    <w:rsid w:val="005046FE"/>
    <w:rsid w:val="00505293"/>
    <w:rsid w:val="00505863"/>
    <w:rsid w:val="00506612"/>
    <w:rsid w:val="00506F67"/>
    <w:rsid w:val="005076FF"/>
    <w:rsid w:val="00510DF3"/>
    <w:rsid w:val="0051320F"/>
    <w:rsid w:val="00513470"/>
    <w:rsid w:val="005140E3"/>
    <w:rsid w:val="005162F3"/>
    <w:rsid w:val="005163A9"/>
    <w:rsid w:val="005179A6"/>
    <w:rsid w:val="005207BC"/>
    <w:rsid w:val="00520E65"/>
    <w:rsid w:val="005227C2"/>
    <w:rsid w:val="00526EF1"/>
    <w:rsid w:val="00527027"/>
    <w:rsid w:val="00532CA8"/>
    <w:rsid w:val="00533B20"/>
    <w:rsid w:val="005361C1"/>
    <w:rsid w:val="00537769"/>
    <w:rsid w:val="005408AF"/>
    <w:rsid w:val="0054277D"/>
    <w:rsid w:val="00543159"/>
    <w:rsid w:val="00545369"/>
    <w:rsid w:val="00550FAD"/>
    <w:rsid w:val="00551E4B"/>
    <w:rsid w:val="00555336"/>
    <w:rsid w:val="00557E62"/>
    <w:rsid w:val="00560BD0"/>
    <w:rsid w:val="0056395F"/>
    <w:rsid w:val="00567793"/>
    <w:rsid w:val="0057345E"/>
    <w:rsid w:val="00574869"/>
    <w:rsid w:val="00574BE8"/>
    <w:rsid w:val="00574C3B"/>
    <w:rsid w:val="00574F28"/>
    <w:rsid w:val="0058066C"/>
    <w:rsid w:val="005838A0"/>
    <w:rsid w:val="0059099B"/>
    <w:rsid w:val="00591367"/>
    <w:rsid w:val="00591629"/>
    <w:rsid w:val="00591B11"/>
    <w:rsid w:val="00593606"/>
    <w:rsid w:val="0059694B"/>
    <w:rsid w:val="005A447A"/>
    <w:rsid w:val="005A6075"/>
    <w:rsid w:val="005B337C"/>
    <w:rsid w:val="005B3FDA"/>
    <w:rsid w:val="005B405F"/>
    <w:rsid w:val="005B4B44"/>
    <w:rsid w:val="005B4C80"/>
    <w:rsid w:val="005B6C1F"/>
    <w:rsid w:val="005C19EE"/>
    <w:rsid w:val="005C1EDC"/>
    <w:rsid w:val="005C4191"/>
    <w:rsid w:val="005C582E"/>
    <w:rsid w:val="005C7894"/>
    <w:rsid w:val="005D1DBA"/>
    <w:rsid w:val="005D2285"/>
    <w:rsid w:val="005D2F45"/>
    <w:rsid w:val="005D57E3"/>
    <w:rsid w:val="005D7A70"/>
    <w:rsid w:val="005E0E58"/>
    <w:rsid w:val="005E0FD5"/>
    <w:rsid w:val="005E157E"/>
    <w:rsid w:val="005E2DE9"/>
    <w:rsid w:val="005E302B"/>
    <w:rsid w:val="005E3146"/>
    <w:rsid w:val="005E36A2"/>
    <w:rsid w:val="005E3A06"/>
    <w:rsid w:val="005E3BAB"/>
    <w:rsid w:val="005E4C0A"/>
    <w:rsid w:val="005E4C36"/>
    <w:rsid w:val="005E53AB"/>
    <w:rsid w:val="005E5805"/>
    <w:rsid w:val="005E6417"/>
    <w:rsid w:val="005E65B9"/>
    <w:rsid w:val="005E6FE8"/>
    <w:rsid w:val="005F0533"/>
    <w:rsid w:val="005F193A"/>
    <w:rsid w:val="005F2FB6"/>
    <w:rsid w:val="005F31FA"/>
    <w:rsid w:val="005F3940"/>
    <w:rsid w:val="005F45BE"/>
    <w:rsid w:val="005F5AF1"/>
    <w:rsid w:val="006009E4"/>
    <w:rsid w:val="00602FFC"/>
    <w:rsid w:val="006071A3"/>
    <w:rsid w:val="00607640"/>
    <w:rsid w:val="00607AAA"/>
    <w:rsid w:val="006111A1"/>
    <w:rsid w:val="0061249E"/>
    <w:rsid w:val="00614806"/>
    <w:rsid w:val="00622F5D"/>
    <w:rsid w:val="00625444"/>
    <w:rsid w:val="0062553B"/>
    <w:rsid w:val="00627618"/>
    <w:rsid w:val="006309B3"/>
    <w:rsid w:val="00631E96"/>
    <w:rsid w:val="0063479D"/>
    <w:rsid w:val="0063671F"/>
    <w:rsid w:val="00636BC5"/>
    <w:rsid w:val="00646E34"/>
    <w:rsid w:val="00653456"/>
    <w:rsid w:val="006534FA"/>
    <w:rsid w:val="00656B88"/>
    <w:rsid w:val="006605EA"/>
    <w:rsid w:val="006606CF"/>
    <w:rsid w:val="00660CD8"/>
    <w:rsid w:val="006733D9"/>
    <w:rsid w:val="006758E7"/>
    <w:rsid w:val="00677B33"/>
    <w:rsid w:val="00677D92"/>
    <w:rsid w:val="00681B2A"/>
    <w:rsid w:val="00681DFC"/>
    <w:rsid w:val="00681E2E"/>
    <w:rsid w:val="0068452A"/>
    <w:rsid w:val="00686C79"/>
    <w:rsid w:val="00690DF9"/>
    <w:rsid w:val="006912F7"/>
    <w:rsid w:val="00691700"/>
    <w:rsid w:val="00693A8C"/>
    <w:rsid w:val="00696256"/>
    <w:rsid w:val="0069777E"/>
    <w:rsid w:val="00697BD7"/>
    <w:rsid w:val="006A1FB7"/>
    <w:rsid w:val="006A2485"/>
    <w:rsid w:val="006A4FFF"/>
    <w:rsid w:val="006A55A8"/>
    <w:rsid w:val="006A5A36"/>
    <w:rsid w:val="006A5ACA"/>
    <w:rsid w:val="006A5B6C"/>
    <w:rsid w:val="006B065A"/>
    <w:rsid w:val="006B10C5"/>
    <w:rsid w:val="006B1CC3"/>
    <w:rsid w:val="006B45C0"/>
    <w:rsid w:val="006B49CE"/>
    <w:rsid w:val="006B524E"/>
    <w:rsid w:val="006B56DB"/>
    <w:rsid w:val="006B56FD"/>
    <w:rsid w:val="006B6DBC"/>
    <w:rsid w:val="006B70CC"/>
    <w:rsid w:val="006C0795"/>
    <w:rsid w:val="006C269F"/>
    <w:rsid w:val="006C28B9"/>
    <w:rsid w:val="006C4A20"/>
    <w:rsid w:val="006C68F8"/>
    <w:rsid w:val="006C6D95"/>
    <w:rsid w:val="006C75E3"/>
    <w:rsid w:val="006C7666"/>
    <w:rsid w:val="006C7993"/>
    <w:rsid w:val="006D0282"/>
    <w:rsid w:val="006D0C30"/>
    <w:rsid w:val="006D0F90"/>
    <w:rsid w:val="006D11F8"/>
    <w:rsid w:val="006D241C"/>
    <w:rsid w:val="006D3B60"/>
    <w:rsid w:val="006D73BD"/>
    <w:rsid w:val="006E0021"/>
    <w:rsid w:val="006E02BC"/>
    <w:rsid w:val="006E1DBB"/>
    <w:rsid w:val="006E5D15"/>
    <w:rsid w:val="006E642B"/>
    <w:rsid w:val="006E6B5B"/>
    <w:rsid w:val="006F2579"/>
    <w:rsid w:val="006F3F97"/>
    <w:rsid w:val="006F3FA5"/>
    <w:rsid w:val="006F48BA"/>
    <w:rsid w:val="006F5AED"/>
    <w:rsid w:val="00700341"/>
    <w:rsid w:val="00700809"/>
    <w:rsid w:val="007008AC"/>
    <w:rsid w:val="0070252C"/>
    <w:rsid w:val="00705574"/>
    <w:rsid w:val="007059C4"/>
    <w:rsid w:val="00710804"/>
    <w:rsid w:val="00713C5A"/>
    <w:rsid w:val="00714149"/>
    <w:rsid w:val="007142DB"/>
    <w:rsid w:val="007165EF"/>
    <w:rsid w:val="00720953"/>
    <w:rsid w:val="00720F2B"/>
    <w:rsid w:val="0072270C"/>
    <w:rsid w:val="00724F02"/>
    <w:rsid w:val="0072657A"/>
    <w:rsid w:val="007348AF"/>
    <w:rsid w:val="00736C67"/>
    <w:rsid w:val="007408B9"/>
    <w:rsid w:val="007422E8"/>
    <w:rsid w:val="007429ED"/>
    <w:rsid w:val="00743FF0"/>
    <w:rsid w:val="00744662"/>
    <w:rsid w:val="00744C7D"/>
    <w:rsid w:val="00745CEF"/>
    <w:rsid w:val="00745DBB"/>
    <w:rsid w:val="00746E39"/>
    <w:rsid w:val="00750F41"/>
    <w:rsid w:val="007511F0"/>
    <w:rsid w:val="00751E19"/>
    <w:rsid w:val="00752CD3"/>
    <w:rsid w:val="0075309A"/>
    <w:rsid w:val="00753156"/>
    <w:rsid w:val="007546FC"/>
    <w:rsid w:val="00755740"/>
    <w:rsid w:val="0075605F"/>
    <w:rsid w:val="00757380"/>
    <w:rsid w:val="00757B53"/>
    <w:rsid w:val="007602DA"/>
    <w:rsid w:val="00760470"/>
    <w:rsid w:val="00761577"/>
    <w:rsid w:val="007618D8"/>
    <w:rsid w:val="00761BEF"/>
    <w:rsid w:val="0076204E"/>
    <w:rsid w:val="0076334C"/>
    <w:rsid w:val="00771182"/>
    <w:rsid w:val="00771A2B"/>
    <w:rsid w:val="007735A6"/>
    <w:rsid w:val="00775045"/>
    <w:rsid w:val="00777DD5"/>
    <w:rsid w:val="00781B7B"/>
    <w:rsid w:val="00784F2D"/>
    <w:rsid w:val="00786A5B"/>
    <w:rsid w:val="00786FD8"/>
    <w:rsid w:val="00793E11"/>
    <w:rsid w:val="007941A3"/>
    <w:rsid w:val="007958E1"/>
    <w:rsid w:val="007A0FF3"/>
    <w:rsid w:val="007A109A"/>
    <w:rsid w:val="007A2264"/>
    <w:rsid w:val="007A3036"/>
    <w:rsid w:val="007A53EF"/>
    <w:rsid w:val="007A5E6C"/>
    <w:rsid w:val="007A75D0"/>
    <w:rsid w:val="007B4C63"/>
    <w:rsid w:val="007B619C"/>
    <w:rsid w:val="007B7BAA"/>
    <w:rsid w:val="007C124D"/>
    <w:rsid w:val="007C5017"/>
    <w:rsid w:val="007C5E62"/>
    <w:rsid w:val="007C6951"/>
    <w:rsid w:val="007C7564"/>
    <w:rsid w:val="007D2835"/>
    <w:rsid w:val="007D42F0"/>
    <w:rsid w:val="007D4F7B"/>
    <w:rsid w:val="007D5E01"/>
    <w:rsid w:val="007D65A7"/>
    <w:rsid w:val="007E1181"/>
    <w:rsid w:val="007E5401"/>
    <w:rsid w:val="007E6111"/>
    <w:rsid w:val="007E6CD0"/>
    <w:rsid w:val="007E77E1"/>
    <w:rsid w:val="007F0C50"/>
    <w:rsid w:val="007F2DFD"/>
    <w:rsid w:val="007F44EF"/>
    <w:rsid w:val="007F4DF0"/>
    <w:rsid w:val="008021FA"/>
    <w:rsid w:val="00802C7C"/>
    <w:rsid w:val="008035F4"/>
    <w:rsid w:val="00810A16"/>
    <w:rsid w:val="00811DD3"/>
    <w:rsid w:val="008120EB"/>
    <w:rsid w:val="00812B1D"/>
    <w:rsid w:val="008147E2"/>
    <w:rsid w:val="00815D90"/>
    <w:rsid w:val="008164E6"/>
    <w:rsid w:val="00816F69"/>
    <w:rsid w:val="00820F2D"/>
    <w:rsid w:val="008238A9"/>
    <w:rsid w:val="00825BE3"/>
    <w:rsid w:val="0082789C"/>
    <w:rsid w:val="008278D8"/>
    <w:rsid w:val="00830383"/>
    <w:rsid w:val="00830D83"/>
    <w:rsid w:val="00831C7F"/>
    <w:rsid w:val="00832FF2"/>
    <w:rsid w:val="0083354D"/>
    <w:rsid w:val="00833776"/>
    <w:rsid w:val="00834128"/>
    <w:rsid w:val="00836CC1"/>
    <w:rsid w:val="00840A83"/>
    <w:rsid w:val="00842624"/>
    <w:rsid w:val="00842BB9"/>
    <w:rsid w:val="00843900"/>
    <w:rsid w:val="00846EE6"/>
    <w:rsid w:val="00850725"/>
    <w:rsid w:val="008507CF"/>
    <w:rsid w:val="0085253C"/>
    <w:rsid w:val="00852AC6"/>
    <w:rsid w:val="00853926"/>
    <w:rsid w:val="008552D0"/>
    <w:rsid w:val="00855763"/>
    <w:rsid w:val="0086131B"/>
    <w:rsid w:val="00863404"/>
    <w:rsid w:val="008647AF"/>
    <w:rsid w:val="008666C8"/>
    <w:rsid w:val="00867D31"/>
    <w:rsid w:val="00874585"/>
    <w:rsid w:val="0087604A"/>
    <w:rsid w:val="00877A3E"/>
    <w:rsid w:val="00877FAD"/>
    <w:rsid w:val="008808B8"/>
    <w:rsid w:val="008822B9"/>
    <w:rsid w:val="0088315E"/>
    <w:rsid w:val="00883FAD"/>
    <w:rsid w:val="00884BAD"/>
    <w:rsid w:val="00885FDA"/>
    <w:rsid w:val="00891BBF"/>
    <w:rsid w:val="00892E39"/>
    <w:rsid w:val="00893692"/>
    <w:rsid w:val="00894603"/>
    <w:rsid w:val="00894E52"/>
    <w:rsid w:val="00894F8B"/>
    <w:rsid w:val="0089511C"/>
    <w:rsid w:val="008A02BC"/>
    <w:rsid w:val="008A087C"/>
    <w:rsid w:val="008A151B"/>
    <w:rsid w:val="008A17B6"/>
    <w:rsid w:val="008A6D5F"/>
    <w:rsid w:val="008A74CB"/>
    <w:rsid w:val="008A79EF"/>
    <w:rsid w:val="008B11D6"/>
    <w:rsid w:val="008B183F"/>
    <w:rsid w:val="008B28B2"/>
    <w:rsid w:val="008B3A66"/>
    <w:rsid w:val="008B46D8"/>
    <w:rsid w:val="008B54A4"/>
    <w:rsid w:val="008B5E85"/>
    <w:rsid w:val="008B63B0"/>
    <w:rsid w:val="008C04B1"/>
    <w:rsid w:val="008C0B61"/>
    <w:rsid w:val="008C1E3B"/>
    <w:rsid w:val="008C6392"/>
    <w:rsid w:val="008C7C21"/>
    <w:rsid w:val="008C7FEE"/>
    <w:rsid w:val="008D1D78"/>
    <w:rsid w:val="008D2CBF"/>
    <w:rsid w:val="008D4156"/>
    <w:rsid w:val="008D5AD3"/>
    <w:rsid w:val="008D6728"/>
    <w:rsid w:val="008E28BD"/>
    <w:rsid w:val="008E2E25"/>
    <w:rsid w:val="008E3B93"/>
    <w:rsid w:val="008E69D4"/>
    <w:rsid w:val="008F22BB"/>
    <w:rsid w:val="008F3337"/>
    <w:rsid w:val="008F3CE3"/>
    <w:rsid w:val="008F3F18"/>
    <w:rsid w:val="008F4409"/>
    <w:rsid w:val="008F514C"/>
    <w:rsid w:val="008F70A3"/>
    <w:rsid w:val="00901149"/>
    <w:rsid w:val="009040F6"/>
    <w:rsid w:val="00904985"/>
    <w:rsid w:val="009051ED"/>
    <w:rsid w:val="00905A15"/>
    <w:rsid w:val="00907236"/>
    <w:rsid w:val="00907982"/>
    <w:rsid w:val="00910BE4"/>
    <w:rsid w:val="00911ADD"/>
    <w:rsid w:val="00912445"/>
    <w:rsid w:val="00914EEC"/>
    <w:rsid w:val="00915683"/>
    <w:rsid w:val="00915AC4"/>
    <w:rsid w:val="00915BD5"/>
    <w:rsid w:val="009179B9"/>
    <w:rsid w:val="00921725"/>
    <w:rsid w:val="009252CD"/>
    <w:rsid w:val="00926798"/>
    <w:rsid w:val="00926F2A"/>
    <w:rsid w:val="00930470"/>
    <w:rsid w:val="00930B87"/>
    <w:rsid w:val="0093107C"/>
    <w:rsid w:val="0093281F"/>
    <w:rsid w:val="009331BA"/>
    <w:rsid w:val="00935A33"/>
    <w:rsid w:val="00935DF7"/>
    <w:rsid w:val="009368F4"/>
    <w:rsid w:val="00936D8D"/>
    <w:rsid w:val="0093701B"/>
    <w:rsid w:val="0093746C"/>
    <w:rsid w:val="00944812"/>
    <w:rsid w:val="009502DB"/>
    <w:rsid w:val="009510D8"/>
    <w:rsid w:val="00951153"/>
    <w:rsid w:val="0095165E"/>
    <w:rsid w:val="0095308C"/>
    <w:rsid w:val="009565FA"/>
    <w:rsid w:val="0095681D"/>
    <w:rsid w:val="00957B41"/>
    <w:rsid w:val="00957DB8"/>
    <w:rsid w:val="00962C32"/>
    <w:rsid w:val="00962EB8"/>
    <w:rsid w:val="00963159"/>
    <w:rsid w:val="009700F4"/>
    <w:rsid w:val="0097245B"/>
    <w:rsid w:val="00973963"/>
    <w:rsid w:val="00975FBF"/>
    <w:rsid w:val="009846C7"/>
    <w:rsid w:val="00985531"/>
    <w:rsid w:val="00985785"/>
    <w:rsid w:val="00987C19"/>
    <w:rsid w:val="00992CC4"/>
    <w:rsid w:val="009938DB"/>
    <w:rsid w:val="00995BD3"/>
    <w:rsid w:val="009963E5"/>
    <w:rsid w:val="0099676B"/>
    <w:rsid w:val="00997251"/>
    <w:rsid w:val="009A0ED4"/>
    <w:rsid w:val="009A13DA"/>
    <w:rsid w:val="009A1D50"/>
    <w:rsid w:val="009A211D"/>
    <w:rsid w:val="009A2E77"/>
    <w:rsid w:val="009A3776"/>
    <w:rsid w:val="009A4123"/>
    <w:rsid w:val="009A4763"/>
    <w:rsid w:val="009A639C"/>
    <w:rsid w:val="009A7397"/>
    <w:rsid w:val="009B1116"/>
    <w:rsid w:val="009B1B4C"/>
    <w:rsid w:val="009B2D2C"/>
    <w:rsid w:val="009B41EB"/>
    <w:rsid w:val="009B4449"/>
    <w:rsid w:val="009B6DDE"/>
    <w:rsid w:val="009C2771"/>
    <w:rsid w:val="009C3CF2"/>
    <w:rsid w:val="009C5876"/>
    <w:rsid w:val="009C76D3"/>
    <w:rsid w:val="009D0E6E"/>
    <w:rsid w:val="009D1C22"/>
    <w:rsid w:val="009D2DCA"/>
    <w:rsid w:val="009D3335"/>
    <w:rsid w:val="009D3F53"/>
    <w:rsid w:val="009D40EF"/>
    <w:rsid w:val="009D48BB"/>
    <w:rsid w:val="009D6CE6"/>
    <w:rsid w:val="009D7A82"/>
    <w:rsid w:val="009D7B8F"/>
    <w:rsid w:val="009E16A9"/>
    <w:rsid w:val="009E2166"/>
    <w:rsid w:val="009E2F23"/>
    <w:rsid w:val="009E3A2A"/>
    <w:rsid w:val="009E6C24"/>
    <w:rsid w:val="009E6EF1"/>
    <w:rsid w:val="009E78E5"/>
    <w:rsid w:val="009E7D0E"/>
    <w:rsid w:val="009F1864"/>
    <w:rsid w:val="009F25DA"/>
    <w:rsid w:val="009F3DE9"/>
    <w:rsid w:val="009F4284"/>
    <w:rsid w:val="009F62C3"/>
    <w:rsid w:val="009F6593"/>
    <w:rsid w:val="009F7C5D"/>
    <w:rsid w:val="009F7FBA"/>
    <w:rsid w:val="00A00C94"/>
    <w:rsid w:val="00A02574"/>
    <w:rsid w:val="00A031BA"/>
    <w:rsid w:val="00A0326E"/>
    <w:rsid w:val="00A062A8"/>
    <w:rsid w:val="00A1011C"/>
    <w:rsid w:val="00A1033B"/>
    <w:rsid w:val="00A108DC"/>
    <w:rsid w:val="00A10EFD"/>
    <w:rsid w:val="00A11577"/>
    <w:rsid w:val="00A11674"/>
    <w:rsid w:val="00A11729"/>
    <w:rsid w:val="00A12B90"/>
    <w:rsid w:val="00A12D94"/>
    <w:rsid w:val="00A12FA9"/>
    <w:rsid w:val="00A13C36"/>
    <w:rsid w:val="00A1405F"/>
    <w:rsid w:val="00A15704"/>
    <w:rsid w:val="00A15D1F"/>
    <w:rsid w:val="00A17C8F"/>
    <w:rsid w:val="00A21D64"/>
    <w:rsid w:val="00A228E0"/>
    <w:rsid w:val="00A23431"/>
    <w:rsid w:val="00A23E10"/>
    <w:rsid w:val="00A23E59"/>
    <w:rsid w:val="00A24B26"/>
    <w:rsid w:val="00A3026C"/>
    <w:rsid w:val="00A3033D"/>
    <w:rsid w:val="00A30A45"/>
    <w:rsid w:val="00A33AF2"/>
    <w:rsid w:val="00A33F74"/>
    <w:rsid w:val="00A342D9"/>
    <w:rsid w:val="00A34AA4"/>
    <w:rsid w:val="00A353E5"/>
    <w:rsid w:val="00A35A6D"/>
    <w:rsid w:val="00A37B95"/>
    <w:rsid w:val="00A41CA1"/>
    <w:rsid w:val="00A4505D"/>
    <w:rsid w:val="00A46DB9"/>
    <w:rsid w:val="00A47A01"/>
    <w:rsid w:val="00A500F6"/>
    <w:rsid w:val="00A5218B"/>
    <w:rsid w:val="00A5436C"/>
    <w:rsid w:val="00A54647"/>
    <w:rsid w:val="00A54CE8"/>
    <w:rsid w:val="00A55FFE"/>
    <w:rsid w:val="00A56362"/>
    <w:rsid w:val="00A57C15"/>
    <w:rsid w:val="00A60A1A"/>
    <w:rsid w:val="00A639DA"/>
    <w:rsid w:val="00A63C90"/>
    <w:rsid w:val="00A653F5"/>
    <w:rsid w:val="00A67F4C"/>
    <w:rsid w:val="00A71CAA"/>
    <w:rsid w:val="00A72797"/>
    <w:rsid w:val="00A751ED"/>
    <w:rsid w:val="00A76E49"/>
    <w:rsid w:val="00A77D99"/>
    <w:rsid w:val="00A80900"/>
    <w:rsid w:val="00A81175"/>
    <w:rsid w:val="00A82517"/>
    <w:rsid w:val="00A84C6C"/>
    <w:rsid w:val="00A86C15"/>
    <w:rsid w:val="00A87900"/>
    <w:rsid w:val="00A9079D"/>
    <w:rsid w:val="00A90A5E"/>
    <w:rsid w:val="00A9276C"/>
    <w:rsid w:val="00A92CBC"/>
    <w:rsid w:val="00A92F69"/>
    <w:rsid w:val="00A97BEF"/>
    <w:rsid w:val="00AA089E"/>
    <w:rsid w:val="00AA17BB"/>
    <w:rsid w:val="00AA317D"/>
    <w:rsid w:val="00AA490C"/>
    <w:rsid w:val="00AB04CC"/>
    <w:rsid w:val="00AB0AAE"/>
    <w:rsid w:val="00AB1DD1"/>
    <w:rsid w:val="00AB21CA"/>
    <w:rsid w:val="00AB2FED"/>
    <w:rsid w:val="00AB5156"/>
    <w:rsid w:val="00AB52E3"/>
    <w:rsid w:val="00AB65C5"/>
    <w:rsid w:val="00AB73AF"/>
    <w:rsid w:val="00AC1AC8"/>
    <w:rsid w:val="00AC2F65"/>
    <w:rsid w:val="00AC4D23"/>
    <w:rsid w:val="00AC5E21"/>
    <w:rsid w:val="00AC6A26"/>
    <w:rsid w:val="00AC7D1F"/>
    <w:rsid w:val="00AD2481"/>
    <w:rsid w:val="00AD3308"/>
    <w:rsid w:val="00AD4130"/>
    <w:rsid w:val="00AD5204"/>
    <w:rsid w:val="00AD5772"/>
    <w:rsid w:val="00AD5844"/>
    <w:rsid w:val="00AD60BF"/>
    <w:rsid w:val="00AE03E0"/>
    <w:rsid w:val="00AE4C28"/>
    <w:rsid w:val="00AE523E"/>
    <w:rsid w:val="00AF1499"/>
    <w:rsid w:val="00AF1EF9"/>
    <w:rsid w:val="00AF43B9"/>
    <w:rsid w:val="00AF4CB6"/>
    <w:rsid w:val="00AF5D32"/>
    <w:rsid w:val="00AF6179"/>
    <w:rsid w:val="00AF6E1E"/>
    <w:rsid w:val="00AF7F7F"/>
    <w:rsid w:val="00B016A1"/>
    <w:rsid w:val="00B01E91"/>
    <w:rsid w:val="00B02526"/>
    <w:rsid w:val="00B034F9"/>
    <w:rsid w:val="00B067CD"/>
    <w:rsid w:val="00B07495"/>
    <w:rsid w:val="00B10A96"/>
    <w:rsid w:val="00B13606"/>
    <w:rsid w:val="00B14BBB"/>
    <w:rsid w:val="00B15F35"/>
    <w:rsid w:val="00B16135"/>
    <w:rsid w:val="00B173EC"/>
    <w:rsid w:val="00B175A8"/>
    <w:rsid w:val="00B1796E"/>
    <w:rsid w:val="00B211E9"/>
    <w:rsid w:val="00B24014"/>
    <w:rsid w:val="00B26FCC"/>
    <w:rsid w:val="00B27C02"/>
    <w:rsid w:val="00B3036A"/>
    <w:rsid w:val="00B30383"/>
    <w:rsid w:val="00B30C27"/>
    <w:rsid w:val="00B34182"/>
    <w:rsid w:val="00B35DEC"/>
    <w:rsid w:val="00B36776"/>
    <w:rsid w:val="00B378C5"/>
    <w:rsid w:val="00B43F7D"/>
    <w:rsid w:val="00B45474"/>
    <w:rsid w:val="00B462A6"/>
    <w:rsid w:val="00B46902"/>
    <w:rsid w:val="00B46A1C"/>
    <w:rsid w:val="00B51321"/>
    <w:rsid w:val="00B51616"/>
    <w:rsid w:val="00B51982"/>
    <w:rsid w:val="00B52D74"/>
    <w:rsid w:val="00B545F0"/>
    <w:rsid w:val="00B566A5"/>
    <w:rsid w:val="00B570BF"/>
    <w:rsid w:val="00B629FB"/>
    <w:rsid w:val="00B6499E"/>
    <w:rsid w:val="00B651EE"/>
    <w:rsid w:val="00B6544D"/>
    <w:rsid w:val="00B72D6D"/>
    <w:rsid w:val="00B76387"/>
    <w:rsid w:val="00B80D94"/>
    <w:rsid w:val="00B82079"/>
    <w:rsid w:val="00B8320F"/>
    <w:rsid w:val="00B83715"/>
    <w:rsid w:val="00B83865"/>
    <w:rsid w:val="00B83D5E"/>
    <w:rsid w:val="00B84F53"/>
    <w:rsid w:val="00B87373"/>
    <w:rsid w:val="00B9042C"/>
    <w:rsid w:val="00B92D69"/>
    <w:rsid w:val="00B9503B"/>
    <w:rsid w:val="00B9595F"/>
    <w:rsid w:val="00B9637D"/>
    <w:rsid w:val="00B96F9E"/>
    <w:rsid w:val="00B97666"/>
    <w:rsid w:val="00B977A7"/>
    <w:rsid w:val="00B97AB0"/>
    <w:rsid w:val="00BA0D62"/>
    <w:rsid w:val="00BA1EA3"/>
    <w:rsid w:val="00BA273F"/>
    <w:rsid w:val="00BA42D9"/>
    <w:rsid w:val="00BA60C8"/>
    <w:rsid w:val="00BA7299"/>
    <w:rsid w:val="00BB32E2"/>
    <w:rsid w:val="00BB3462"/>
    <w:rsid w:val="00BB355B"/>
    <w:rsid w:val="00BB5D75"/>
    <w:rsid w:val="00BB6320"/>
    <w:rsid w:val="00BB7747"/>
    <w:rsid w:val="00BC172A"/>
    <w:rsid w:val="00BC3A71"/>
    <w:rsid w:val="00BC54DC"/>
    <w:rsid w:val="00BC643D"/>
    <w:rsid w:val="00BC7412"/>
    <w:rsid w:val="00BD1211"/>
    <w:rsid w:val="00BD13C5"/>
    <w:rsid w:val="00BD182F"/>
    <w:rsid w:val="00BD1A4F"/>
    <w:rsid w:val="00BD36C1"/>
    <w:rsid w:val="00BD3E6D"/>
    <w:rsid w:val="00BE2CAD"/>
    <w:rsid w:val="00BE3238"/>
    <w:rsid w:val="00BE456A"/>
    <w:rsid w:val="00BE48F2"/>
    <w:rsid w:val="00BE4E27"/>
    <w:rsid w:val="00BE5B46"/>
    <w:rsid w:val="00BE5DA7"/>
    <w:rsid w:val="00BE6926"/>
    <w:rsid w:val="00BE6D93"/>
    <w:rsid w:val="00BF0895"/>
    <w:rsid w:val="00BF0A7E"/>
    <w:rsid w:val="00BF1B7D"/>
    <w:rsid w:val="00BF2AB5"/>
    <w:rsid w:val="00BF474F"/>
    <w:rsid w:val="00BF4D2B"/>
    <w:rsid w:val="00BF5310"/>
    <w:rsid w:val="00BF60C0"/>
    <w:rsid w:val="00C020CE"/>
    <w:rsid w:val="00C05007"/>
    <w:rsid w:val="00C0526B"/>
    <w:rsid w:val="00C113F4"/>
    <w:rsid w:val="00C135DB"/>
    <w:rsid w:val="00C13722"/>
    <w:rsid w:val="00C14B56"/>
    <w:rsid w:val="00C1587D"/>
    <w:rsid w:val="00C16116"/>
    <w:rsid w:val="00C16D01"/>
    <w:rsid w:val="00C17787"/>
    <w:rsid w:val="00C17AD6"/>
    <w:rsid w:val="00C17DE2"/>
    <w:rsid w:val="00C20653"/>
    <w:rsid w:val="00C20AD1"/>
    <w:rsid w:val="00C223F1"/>
    <w:rsid w:val="00C226B6"/>
    <w:rsid w:val="00C22C5B"/>
    <w:rsid w:val="00C27493"/>
    <w:rsid w:val="00C30B5B"/>
    <w:rsid w:val="00C326E0"/>
    <w:rsid w:val="00C329DE"/>
    <w:rsid w:val="00C3544D"/>
    <w:rsid w:val="00C37399"/>
    <w:rsid w:val="00C4156D"/>
    <w:rsid w:val="00C460EC"/>
    <w:rsid w:val="00C47F7A"/>
    <w:rsid w:val="00C5023E"/>
    <w:rsid w:val="00C50FF8"/>
    <w:rsid w:val="00C51CA2"/>
    <w:rsid w:val="00C52A96"/>
    <w:rsid w:val="00C5665C"/>
    <w:rsid w:val="00C60102"/>
    <w:rsid w:val="00C6228D"/>
    <w:rsid w:val="00C62488"/>
    <w:rsid w:val="00C63385"/>
    <w:rsid w:val="00C644F8"/>
    <w:rsid w:val="00C66629"/>
    <w:rsid w:val="00C671B4"/>
    <w:rsid w:val="00C703A1"/>
    <w:rsid w:val="00C71C5C"/>
    <w:rsid w:val="00C72791"/>
    <w:rsid w:val="00C7360F"/>
    <w:rsid w:val="00C744E2"/>
    <w:rsid w:val="00C7582D"/>
    <w:rsid w:val="00C76509"/>
    <w:rsid w:val="00C76D2C"/>
    <w:rsid w:val="00C77114"/>
    <w:rsid w:val="00C82E8C"/>
    <w:rsid w:val="00C83562"/>
    <w:rsid w:val="00C84353"/>
    <w:rsid w:val="00C86DE4"/>
    <w:rsid w:val="00C87C95"/>
    <w:rsid w:val="00C910F9"/>
    <w:rsid w:val="00C92310"/>
    <w:rsid w:val="00C92EC2"/>
    <w:rsid w:val="00C92EC7"/>
    <w:rsid w:val="00C950C2"/>
    <w:rsid w:val="00C962E4"/>
    <w:rsid w:val="00C9663D"/>
    <w:rsid w:val="00C96ACF"/>
    <w:rsid w:val="00C96DC3"/>
    <w:rsid w:val="00C971B9"/>
    <w:rsid w:val="00CA0AF2"/>
    <w:rsid w:val="00CA0E32"/>
    <w:rsid w:val="00CA27BD"/>
    <w:rsid w:val="00CA29F8"/>
    <w:rsid w:val="00CA761F"/>
    <w:rsid w:val="00CB0ED5"/>
    <w:rsid w:val="00CB2855"/>
    <w:rsid w:val="00CB2FC3"/>
    <w:rsid w:val="00CB3B94"/>
    <w:rsid w:val="00CB4005"/>
    <w:rsid w:val="00CB43F4"/>
    <w:rsid w:val="00CB53AD"/>
    <w:rsid w:val="00CB77E6"/>
    <w:rsid w:val="00CB7C49"/>
    <w:rsid w:val="00CC23E0"/>
    <w:rsid w:val="00CC4510"/>
    <w:rsid w:val="00CC52CE"/>
    <w:rsid w:val="00CC674A"/>
    <w:rsid w:val="00CC705C"/>
    <w:rsid w:val="00CD0BA2"/>
    <w:rsid w:val="00CD1640"/>
    <w:rsid w:val="00CD1E0A"/>
    <w:rsid w:val="00CD27D9"/>
    <w:rsid w:val="00CD32AA"/>
    <w:rsid w:val="00CD3A3C"/>
    <w:rsid w:val="00CD3A42"/>
    <w:rsid w:val="00CD45CA"/>
    <w:rsid w:val="00CD5092"/>
    <w:rsid w:val="00CE0794"/>
    <w:rsid w:val="00CE3B33"/>
    <w:rsid w:val="00CE4AF2"/>
    <w:rsid w:val="00CE515C"/>
    <w:rsid w:val="00CE5C3B"/>
    <w:rsid w:val="00CE6B84"/>
    <w:rsid w:val="00CE73FE"/>
    <w:rsid w:val="00CE77B4"/>
    <w:rsid w:val="00CF02E4"/>
    <w:rsid w:val="00CF0A1C"/>
    <w:rsid w:val="00CF1FF4"/>
    <w:rsid w:val="00CF2495"/>
    <w:rsid w:val="00CF2EC9"/>
    <w:rsid w:val="00CF38FF"/>
    <w:rsid w:val="00CF4D36"/>
    <w:rsid w:val="00CF5CF8"/>
    <w:rsid w:val="00CF7839"/>
    <w:rsid w:val="00D01F58"/>
    <w:rsid w:val="00D0270D"/>
    <w:rsid w:val="00D03739"/>
    <w:rsid w:val="00D04B81"/>
    <w:rsid w:val="00D06727"/>
    <w:rsid w:val="00D0690E"/>
    <w:rsid w:val="00D100CC"/>
    <w:rsid w:val="00D10618"/>
    <w:rsid w:val="00D11331"/>
    <w:rsid w:val="00D1251C"/>
    <w:rsid w:val="00D1295A"/>
    <w:rsid w:val="00D141B8"/>
    <w:rsid w:val="00D14B61"/>
    <w:rsid w:val="00D1727B"/>
    <w:rsid w:val="00D1770A"/>
    <w:rsid w:val="00D17969"/>
    <w:rsid w:val="00D20252"/>
    <w:rsid w:val="00D24476"/>
    <w:rsid w:val="00D250F0"/>
    <w:rsid w:val="00D25D3B"/>
    <w:rsid w:val="00D26915"/>
    <w:rsid w:val="00D2795A"/>
    <w:rsid w:val="00D30E11"/>
    <w:rsid w:val="00D34622"/>
    <w:rsid w:val="00D34A76"/>
    <w:rsid w:val="00D36519"/>
    <w:rsid w:val="00D37375"/>
    <w:rsid w:val="00D379E7"/>
    <w:rsid w:val="00D4003F"/>
    <w:rsid w:val="00D427F4"/>
    <w:rsid w:val="00D462B8"/>
    <w:rsid w:val="00D46D22"/>
    <w:rsid w:val="00D478E7"/>
    <w:rsid w:val="00D50BF7"/>
    <w:rsid w:val="00D50F03"/>
    <w:rsid w:val="00D51D25"/>
    <w:rsid w:val="00D5293F"/>
    <w:rsid w:val="00D52CA2"/>
    <w:rsid w:val="00D578BC"/>
    <w:rsid w:val="00D60AC4"/>
    <w:rsid w:val="00D60E6B"/>
    <w:rsid w:val="00D60F76"/>
    <w:rsid w:val="00D6100D"/>
    <w:rsid w:val="00D6124F"/>
    <w:rsid w:val="00D61B97"/>
    <w:rsid w:val="00D655B9"/>
    <w:rsid w:val="00D6656F"/>
    <w:rsid w:val="00D67673"/>
    <w:rsid w:val="00D67F96"/>
    <w:rsid w:val="00D741E3"/>
    <w:rsid w:val="00D771FD"/>
    <w:rsid w:val="00D775E1"/>
    <w:rsid w:val="00D80980"/>
    <w:rsid w:val="00D814F7"/>
    <w:rsid w:val="00D82CDF"/>
    <w:rsid w:val="00D85219"/>
    <w:rsid w:val="00D913E9"/>
    <w:rsid w:val="00D91C78"/>
    <w:rsid w:val="00D92B1E"/>
    <w:rsid w:val="00D92DF0"/>
    <w:rsid w:val="00D938F5"/>
    <w:rsid w:val="00DA15AE"/>
    <w:rsid w:val="00DA304F"/>
    <w:rsid w:val="00DA3A72"/>
    <w:rsid w:val="00DA4932"/>
    <w:rsid w:val="00DA598B"/>
    <w:rsid w:val="00DA6881"/>
    <w:rsid w:val="00DB0A4B"/>
    <w:rsid w:val="00DB0ED3"/>
    <w:rsid w:val="00DB1AE0"/>
    <w:rsid w:val="00DB2349"/>
    <w:rsid w:val="00DB2AD2"/>
    <w:rsid w:val="00DB799C"/>
    <w:rsid w:val="00DC0EFE"/>
    <w:rsid w:val="00DC288D"/>
    <w:rsid w:val="00DC3C36"/>
    <w:rsid w:val="00DC58BA"/>
    <w:rsid w:val="00DC5B6D"/>
    <w:rsid w:val="00DC7E0B"/>
    <w:rsid w:val="00DD2771"/>
    <w:rsid w:val="00DD4287"/>
    <w:rsid w:val="00DD48FB"/>
    <w:rsid w:val="00DD5C85"/>
    <w:rsid w:val="00DE029F"/>
    <w:rsid w:val="00DE0E62"/>
    <w:rsid w:val="00DE10E7"/>
    <w:rsid w:val="00DE2CA1"/>
    <w:rsid w:val="00DE646D"/>
    <w:rsid w:val="00DE6708"/>
    <w:rsid w:val="00DE7BBF"/>
    <w:rsid w:val="00DF0723"/>
    <w:rsid w:val="00DF08BB"/>
    <w:rsid w:val="00DF4827"/>
    <w:rsid w:val="00DF4BDF"/>
    <w:rsid w:val="00DF7D24"/>
    <w:rsid w:val="00DF7EA5"/>
    <w:rsid w:val="00E00686"/>
    <w:rsid w:val="00E0111D"/>
    <w:rsid w:val="00E021FE"/>
    <w:rsid w:val="00E030B4"/>
    <w:rsid w:val="00E048DD"/>
    <w:rsid w:val="00E04C7A"/>
    <w:rsid w:val="00E04FAC"/>
    <w:rsid w:val="00E06F01"/>
    <w:rsid w:val="00E0777D"/>
    <w:rsid w:val="00E10B7A"/>
    <w:rsid w:val="00E1172E"/>
    <w:rsid w:val="00E128D8"/>
    <w:rsid w:val="00E13C86"/>
    <w:rsid w:val="00E15364"/>
    <w:rsid w:val="00E16E21"/>
    <w:rsid w:val="00E170B8"/>
    <w:rsid w:val="00E2027B"/>
    <w:rsid w:val="00E204B1"/>
    <w:rsid w:val="00E23A85"/>
    <w:rsid w:val="00E23D2F"/>
    <w:rsid w:val="00E25BF3"/>
    <w:rsid w:val="00E269BF"/>
    <w:rsid w:val="00E317CF"/>
    <w:rsid w:val="00E35E2B"/>
    <w:rsid w:val="00E364C6"/>
    <w:rsid w:val="00E369C3"/>
    <w:rsid w:val="00E36B7B"/>
    <w:rsid w:val="00E43AF0"/>
    <w:rsid w:val="00E45681"/>
    <w:rsid w:val="00E45BA8"/>
    <w:rsid w:val="00E47E7F"/>
    <w:rsid w:val="00E5222F"/>
    <w:rsid w:val="00E535D1"/>
    <w:rsid w:val="00E55CF2"/>
    <w:rsid w:val="00E57D06"/>
    <w:rsid w:val="00E6020B"/>
    <w:rsid w:val="00E6181B"/>
    <w:rsid w:val="00E61AF2"/>
    <w:rsid w:val="00E62820"/>
    <w:rsid w:val="00E6378F"/>
    <w:rsid w:val="00E644EF"/>
    <w:rsid w:val="00E64DBE"/>
    <w:rsid w:val="00E65F0F"/>
    <w:rsid w:val="00E66072"/>
    <w:rsid w:val="00E70DA0"/>
    <w:rsid w:val="00E72524"/>
    <w:rsid w:val="00E7489E"/>
    <w:rsid w:val="00E75870"/>
    <w:rsid w:val="00E75A17"/>
    <w:rsid w:val="00E76B75"/>
    <w:rsid w:val="00E80394"/>
    <w:rsid w:val="00E81808"/>
    <w:rsid w:val="00E82F35"/>
    <w:rsid w:val="00E83CAC"/>
    <w:rsid w:val="00E84FAB"/>
    <w:rsid w:val="00E85D61"/>
    <w:rsid w:val="00E86E90"/>
    <w:rsid w:val="00E8781B"/>
    <w:rsid w:val="00E9068B"/>
    <w:rsid w:val="00E92ED4"/>
    <w:rsid w:val="00E930B5"/>
    <w:rsid w:val="00E93A3D"/>
    <w:rsid w:val="00E9403B"/>
    <w:rsid w:val="00E9452A"/>
    <w:rsid w:val="00E9484C"/>
    <w:rsid w:val="00E94EDB"/>
    <w:rsid w:val="00E95B88"/>
    <w:rsid w:val="00E95EE6"/>
    <w:rsid w:val="00E97653"/>
    <w:rsid w:val="00E97D6F"/>
    <w:rsid w:val="00EA1982"/>
    <w:rsid w:val="00EA35BC"/>
    <w:rsid w:val="00EA386C"/>
    <w:rsid w:val="00EA40C4"/>
    <w:rsid w:val="00EA426E"/>
    <w:rsid w:val="00EA4993"/>
    <w:rsid w:val="00EB0259"/>
    <w:rsid w:val="00EB0EB6"/>
    <w:rsid w:val="00EB1D6A"/>
    <w:rsid w:val="00EB300B"/>
    <w:rsid w:val="00EB415C"/>
    <w:rsid w:val="00EB4BD8"/>
    <w:rsid w:val="00EB697A"/>
    <w:rsid w:val="00EB7572"/>
    <w:rsid w:val="00EC1618"/>
    <w:rsid w:val="00EC1FF1"/>
    <w:rsid w:val="00EC25FC"/>
    <w:rsid w:val="00EC4B65"/>
    <w:rsid w:val="00EC50C8"/>
    <w:rsid w:val="00EC514B"/>
    <w:rsid w:val="00EC5CD9"/>
    <w:rsid w:val="00EC6047"/>
    <w:rsid w:val="00EC6A62"/>
    <w:rsid w:val="00EC70A6"/>
    <w:rsid w:val="00EC7863"/>
    <w:rsid w:val="00ED441D"/>
    <w:rsid w:val="00ED4E99"/>
    <w:rsid w:val="00ED5865"/>
    <w:rsid w:val="00ED5A17"/>
    <w:rsid w:val="00ED6289"/>
    <w:rsid w:val="00ED7243"/>
    <w:rsid w:val="00EE4650"/>
    <w:rsid w:val="00EE7679"/>
    <w:rsid w:val="00EF0124"/>
    <w:rsid w:val="00EF28A5"/>
    <w:rsid w:val="00EF37B9"/>
    <w:rsid w:val="00EF41AD"/>
    <w:rsid w:val="00EF4A47"/>
    <w:rsid w:val="00EF5870"/>
    <w:rsid w:val="00EF77CE"/>
    <w:rsid w:val="00EF7A16"/>
    <w:rsid w:val="00F005B9"/>
    <w:rsid w:val="00F01FFD"/>
    <w:rsid w:val="00F0212D"/>
    <w:rsid w:val="00F042E3"/>
    <w:rsid w:val="00F065E0"/>
    <w:rsid w:val="00F106BB"/>
    <w:rsid w:val="00F1135E"/>
    <w:rsid w:val="00F115FE"/>
    <w:rsid w:val="00F11A7C"/>
    <w:rsid w:val="00F13DE5"/>
    <w:rsid w:val="00F14426"/>
    <w:rsid w:val="00F1584B"/>
    <w:rsid w:val="00F164AF"/>
    <w:rsid w:val="00F1704B"/>
    <w:rsid w:val="00F21602"/>
    <w:rsid w:val="00F233D1"/>
    <w:rsid w:val="00F26E51"/>
    <w:rsid w:val="00F26EBA"/>
    <w:rsid w:val="00F31863"/>
    <w:rsid w:val="00F33BC2"/>
    <w:rsid w:val="00F376C1"/>
    <w:rsid w:val="00F415BD"/>
    <w:rsid w:val="00F423D8"/>
    <w:rsid w:val="00F4319B"/>
    <w:rsid w:val="00F46121"/>
    <w:rsid w:val="00F466EE"/>
    <w:rsid w:val="00F473DF"/>
    <w:rsid w:val="00F47929"/>
    <w:rsid w:val="00F5186F"/>
    <w:rsid w:val="00F5251E"/>
    <w:rsid w:val="00F52AFE"/>
    <w:rsid w:val="00F60253"/>
    <w:rsid w:val="00F602A9"/>
    <w:rsid w:val="00F622A9"/>
    <w:rsid w:val="00F634F2"/>
    <w:rsid w:val="00F66108"/>
    <w:rsid w:val="00F67B52"/>
    <w:rsid w:val="00F70F16"/>
    <w:rsid w:val="00F71761"/>
    <w:rsid w:val="00F7556D"/>
    <w:rsid w:val="00F75879"/>
    <w:rsid w:val="00F75DA1"/>
    <w:rsid w:val="00F82C99"/>
    <w:rsid w:val="00F8366C"/>
    <w:rsid w:val="00F83920"/>
    <w:rsid w:val="00F84176"/>
    <w:rsid w:val="00F8545A"/>
    <w:rsid w:val="00F870C2"/>
    <w:rsid w:val="00F90DEC"/>
    <w:rsid w:val="00F91AE0"/>
    <w:rsid w:val="00F91DC4"/>
    <w:rsid w:val="00F92038"/>
    <w:rsid w:val="00F92DA0"/>
    <w:rsid w:val="00F935CA"/>
    <w:rsid w:val="00F93931"/>
    <w:rsid w:val="00F95330"/>
    <w:rsid w:val="00FA0229"/>
    <w:rsid w:val="00FA0806"/>
    <w:rsid w:val="00FA0EFA"/>
    <w:rsid w:val="00FA2513"/>
    <w:rsid w:val="00FA313F"/>
    <w:rsid w:val="00FA3B20"/>
    <w:rsid w:val="00FA6BDB"/>
    <w:rsid w:val="00FB0806"/>
    <w:rsid w:val="00FB1754"/>
    <w:rsid w:val="00FB1861"/>
    <w:rsid w:val="00FB34FD"/>
    <w:rsid w:val="00FB6B49"/>
    <w:rsid w:val="00FC069B"/>
    <w:rsid w:val="00FC4637"/>
    <w:rsid w:val="00FC7CE7"/>
    <w:rsid w:val="00FD1174"/>
    <w:rsid w:val="00FD12FE"/>
    <w:rsid w:val="00FD1D24"/>
    <w:rsid w:val="00FD4194"/>
    <w:rsid w:val="00FD5B8C"/>
    <w:rsid w:val="00FD60A4"/>
    <w:rsid w:val="00FD7928"/>
    <w:rsid w:val="00FE1D41"/>
    <w:rsid w:val="00FE4014"/>
    <w:rsid w:val="00FE4B43"/>
    <w:rsid w:val="00FE601F"/>
    <w:rsid w:val="00FE7B2E"/>
    <w:rsid w:val="00FF0B1D"/>
    <w:rsid w:val="00FF0F7C"/>
    <w:rsid w:val="00FF1316"/>
    <w:rsid w:val="00FF628D"/>
    <w:rsid w:val="00FF6536"/>
    <w:rsid w:val="00FF66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31F4BD6"/>
  <w15:chartTrackingRefBased/>
  <w15:docId w15:val="{CBE59538-6618-4DA2-AA60-9E77396F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3F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locked/>
    <w:rsid w:val="00BB3462"/>
    <w:pPr>
      <w:keepNext/>
      <w:spacing w:before="240" w:after="60"/>
      <w:outlineLvl w:val="0"/>
    </w:pPr>
    <w:rPr>
      <w:rFonts w:cs="Arial"/>
      <w:b/>
      <w:bCs/>
      <w:kern w:val="32"/>
      <w:sz w:val="32"/>
      <w:szCs w:val="32"/>
    </w:rPr>
  </w:style>
  <w:style w:type="paragraph" w:styleId="Heading2">
    <w:name w:val="heading 2"/>
    <w:basedOn w:val="Normal"/>
    <w:next w:val="Normal"/>
    <w:uiPriority w:val="9"/>
    <w:qFormat/>
    <w:locked/>
    <w:rsid w:val="00BB3462"/>
    <w:pPr>
      <w:keepNext/>
      <w:spacing w:before="240" w:after="60"/>
      <w:outlineLvl w:val="1"/>
    </w:pPr>
    <w:rPr>
      <w:rFonts w:cs="Arial"/>
      <w:b/>
      <w:bCs/>
      <w:i/>
      <w:iCs/>
      <w:sz w:val="28"/>
      <w:szCs w:val="28"/>
    </w:rPr>
  </w:style>
  <w:style w:type="paragraph" w:styleId="Heading3">
    <w:name w:val="heading 3"/>
    <w:basedOn w:val="Normal"/>
    <w:next w:val="Normal"/>
    <w:uiPriority w:val="9"/>
    <w:qFormat/>
    <w:locked/>
    <w:rsid w:val="00BB3462"/>
    <w:pPr>
      <w:keepNext/>
      <w:spacing w:before="240" w:after="60"/>
      <w:outlineLvl w:val="2"/>
    </w:pPr>
    <w:rPr>
      <w:rFonts w:cs="Arial"/>
      <w:b/>
      <w:bCs/>
      <w:sz w:val="26"/>
      <w:szCs w:val="26"/>
    </w:rPr>
  </w:style>
  <w:style w:type="paragraph" w:styleId="Heading4">
    <w:name w:val="heading 4"/>
    <w:basedOn w:val="Normal"/>
    <w:next w:val="Normal"/>
    <w:uiPriority w:val="9"/>
    <w:qFormat/>
    <w:locked/>
    <w:rsid w:val="00BB3462"/>
    <w:pPr>
      <w:keepNext/>
      <w:spacing w:before="240" w:after="60"/>
      <w:outlineLvl w:val="3"/>
    </w:pPr>
    <w:rPr>
      <w:b/>
      <w:bCs/>
      <w:sz w:val="28"/>
      <w:szCs w:val="28"/>
    </w:rPr>
  </w:style>
  <w:style w:type="paragraph" w:styleId="Heading5">
    <w:name w:val="heading 5"/>
    <w:basedOn w:val="Normal"/>
    <w:next w:val="Normal"/>
    <w:link w:val="Heading5Char"/>
    <w:uiPriority w:val="9"/>
    <w:qFormat/>
    <w:locked/>
    <w:rsid w:val="00BB3462"/>
    <w:pPr>
      <w:spacing w:before="240" w:after="60"/>
      <w:outlineLvl w:val="4"/>
    </w:pPr>
    <w:rPr>
      <w:b/>
      <w:bCs/>
      <w:i/>
      <w:iCs/>
      <w:sz w:val="26"/>
      <w:szCs w:val="26"/>
    </w:rPr>
  </w:style>
  <w:style w:type="paragraph" w:styleId="Heading6">
    <w:name w:val="heading 6"/>
    <w:basedOn w:val="Normal"/>
    <w:next w:val="Normal"/>
    <w:uiPriority w:val="9"/>
    <w:semiHidden/>
    <w:qFormat/>
    <w:locked/>
    <w:rsid w:val="00BB3462"/>
    <w:pPr>
      <w:spacing w:before="240" w:after="60"/>
      <w:outlineLvl w:val="5"/>
    </w:pPr>
    <w:rPr>
      <w:b/>
      <w:bCs/>
    </w:rPr>
  </w:style>
  <w:style w:type="paragraph" w:styleId="Heading7">
    <w:name w:val="heading 7"/>
    <w:basedOn w:val="Normal"/>
    <w:next w:val="Normal"/>
    <w:link w:val="Heading7Char"/>
    <w:uiPriority w:val="9"/>
    <w:qFormat/>
    <w:locked/>
    <w:rsid w:val="00BB3462"/>
    <w:pPr>
      <w:spacing w:before="240" w:after="60"/>
      <w:outlineLvl w:val="6"/>
    </w:pPr>
  </w:style>
  <w:style w:type="paragraph" w:styleId="Heading8">
    <w:name w:val="heading 8"/>
    <w:basedOn w:val="Normal"/>
    <w:next w:val="Normal"/>
    <w:link w:val="Heading8Char"/>
    <w:uiPriority w:val="9"/>
    <w:qFormat/>
    <w:locked/>
    <w:rsid w:val="00BB3462"/>
    <w:pPr>
      <w:spacing w:before="240" w:after="60"/>
      <w:outlineLvl w:val="7"/>
    </w:pPr>
    <w:rPr>
      <w:i/>
      <w:iCs/>
    </w:rPr>
  </w:style>
  <w:style w:type="paragraph" w:styleId="Heading9">
    <w:name w:val="heading 9"/>
    <w:basedOn w:val="Normal"/>
    <w:next w:val="Normal"/>
    <w:link w:val="Heading9Char"/>
    <w:uiPriority w:val="9"/>
    <w:semiHidden/>
    <w:qFormat/>
    <w:locked/>
    <w:rsid w:val="00BB3462"/>
    <w:pPr>
      <w:spacing w:before="240" w:after="60"/>
      <w:outlineLvl w:val="8"/>
    </w:pPr>
    <w:rPr>
      <w:rFonts w:cs="Arial"/>
    </w:rPr>
  </w:style>
  <w:style w:type="character" w:default="1" w:styleId="DefaultParagraphFont">
    <w:name w:val="Default Paragraph Font"/>
    <w:uiPriority w:val="1"/>
    <w:semiHidden/>
    <w:unhideWhenUsed/>
    <w:rsid w:val="00A653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653F5"/>
  </w:style>
  <w:style w:type="paragraph" w:customStyle="1" w:styleId="QPPBodytext">
    <w:name w:val="QPP Body text"/>
    <w:basedOn w:val="Normal"/>
    <w:link w:val="QPPBodytextChar"/>
    <w:rsid w:val="00BB3462"/>
    <w:pPr>
      <w:autoSpaceDE w:val="0"/>
      <w:autoSpaceDN w:val="0"/>
      <w:adjustRightInd w:val="0"/>
    </w:pPr>
    <w:rPr>
      <w:rFonts w:cs="Arial"/>
      <w:color w:val="000000"/>
      <w:szCs w:val="20"/>
    </w:rPr>
  </w:style>
  <w:style w:type="character" w:customStyle="1" w:styleId="QPPBodytextChar">
    <w:name w:val="QPP Body text Char"/>
    <w:link w:val="QPPBodytext"/>
    <w:rsid w:val="00BB3462"/>
    <w:rPr>
      <w:rFonts w:ascii="Arial" w:hAnsi="Arial" w:cs="Arial"/>
      <w:color w:val="000000"/>
    </w:rPr>
  </w:style>
  <w:style w:type="paragraph" w:customStyle="1" w:styleId="HGTableBullet2">
    <w:name w:val="HG Table Bullet 2"/>
    <w:basedOn w:val="QPPTableTextBody"/>
    <w:rsid w:val="00BB3462"/>
    <w:pPr>
      <w:numPr>
        <w:numId w:val="23"/>
      </w:numPr>
      <w:tabs>
        <w:tab w:val="left" w:pos="567"/>
      </w:tabs>
    </w:pPr>
  </w:style>
  <w:style w:type="paragraph" w:customStyle="1" w:styleId="QPPTableTextBody">
    <w:name w:val="QPP Table Text Body"/>
    <w:basedOn w:val="QPPBodytext"/>
    <w:link w:val="QPPTableTextBodyChar"/>
    <w:autoRedefine/>
    <w:rsid w:val="00294BC4"/>
    <w:pPr>
      <w:spacing w:before="60" w:after="60"/>
    </w:pPr>
    <w:rPr>
      <w:rFonts w:ascii="Arial" w:hAnsi="Arial"/>
      <w:bCs/>
      <w:sz w:val="20"/>
      <w:shd w:val="clear" w:color="auto" w:fill="FFFFFF"/>
    </w:rPr>
  </w:style>
  <w:style w:type="character" w:customStyle="1" w:styleId="QPPTableTextBodyChar">
    <w:name w:val="QPP Table Text Body Char"/>
    <w:link w:val="QPPTableTextBody"/>
    <w:rsid w:val="00294BC4"/>
    <w:rPr>
      <w:rFonts w:ascii="Arial" w:eastAsiaTheme="minorHAnsi" w:hAnsi="Arial" w:cs="Arial"/>
      <w:bCs/>
      <w:color w:val="000000"/>
      <w:lang w:val="en-GB" w:eastAsia="en-US"/>
    </w:rPr>
  </w:style>
  <w:style w:type="paragraph" w:customStyle="1" w:styleId="QPPEditorsNoteStyle1">
    <w:name w:val="QPP Editor's Note Style 1"/>
    <w:basedOn w:val="Normal"/>
    <w:next w:val="QPPBodytext"/>
    <w:link w:val="QPPEditorsNoteStyle1Char"/>
    <w:rsid w:val="00BB3462"/>
    <w:pPr>
      <w:spacing w:before="100" w:beforeAutospacing="1" w:after="100" w:afterAutospacing="1"/>
    </w:pPr>
    <w:rPr>
      <w:sz w:val="16"/>
      <w:szCs w:val="16"/>
    </w:rPr>
  </w:style>
  <w:style w:type="character" w:customStyle="1" w:styleId="QPPEditorsNoteStyle1Char">
    <w:name w:val="QPP Editor's Note Style 1 Char"/>
    <w:link w:val="QPPEditorsNoteStyle1"/>
    <w:rsid w:val="00BB3462"/>
    <w:rPr>
      <w:rFonts w:ascii="Arial" w:hAnsi="Arial"/>
      <w:sz w:val="16"/>
      <w:szCs w:val="16"/>
    </w:rPr>
  </w:style>
  <w:style w:type="paragraph" w:customStyle="1" w:styleId="QPPTableHeadingStyle1">
    <w:name w:val="QPP Table Heading Style 1"/>
    <w:basedOn w:val="QPPHeading4"/>
    <w:rsid w:val="00BB3462"/>
    <w:pPr>
      <w:spacing w:after="0"/>
      <w:ind w:left="0" w:firstLine="0"/>
    </w:pPr>
  </w:style>
  <w:style w:type="paragraph" w:customStyle="1" w:styleId="QPPHeading4">
    <w:name w:val="QPP Heading 4"/>
    <w:basedOn w:val="Normal"/>
    <w:link w:val="QPPHeading4Char"/>
    <w:autoRedefine/>
    <w:rsid w:val="00BB3462"/>
    <w:pPr>
      <w:keepNext/>
      <w:spacing w:before="100" w:after="200"/>
      <w:ind w:left="851" w:hanging="851"/>
      <w:outlineLvl w:val="2"/>
    </w:pPr>
    <w:rPr>
      <w:rFonts w:cs="Arial"/>
      <w:b/>
      <w:bCs/>
      <w:szCs w:val="26"/>
    </w:rPr>
  </w:style>
  <w:style w:type="character" w:customStyle="1" w:styleId="QPPHeading4Char">
    <w:name w:val="QPP Heading 4 Char"/>
    <w:link w:val="QPPHeading4"/>
    <w:rsid w:val="00BB3462"/>
    <w:rPr>
      <w:rFonts w:ascii="Arial" w:hAnsi="Arial" w:cs="Arial"/>
      <w:b/>
      <w:bCs/>
      <w:szCs w:val="26"/>
    </w:rPr>
  </w:style>
  <w:style w:type="table" w:styleId="TableGrid">
    <w:name w:val="Table Grid"/>
    <w:basedOn w:val="TableNormal"/>
    <w:uiPriority w:val="39"/>
    <w:rsid w:val="00BB34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BB3462"/>
    <w:pPr>
      <w:numPr>
        <w:numId w:val="19"/>
      </w:numPr>
    </w:pPr>
    <w:rPr>
      <w:rFonts w:cs="Arial"/>
      <w:szCs w:val="20"/>
    </w:rPr>
  </w:style>
  <w:style w:type="paragraph" w:customStyle="1" w:styleId="QPPHeading1">
    <w:name w:val="QPP Heading 1"/>
    <w:basedOn w:val="Heading1"/>
    <w:autoRedefine/>
    <w:rsid w:val="00BB3462"/>
    <w:pPr>
      <w:spacing w:before="100" w:after="200"/>
      <w:ind w:left="851" w:hanging="851"/>
    </w:pPr>
  </w:style>
  <w:style w:type="paragraph" w:customStyle="1" w:styleId="QPPDotBulletPoint">
    <w:name w:val="QPP Dot Bullet Point"/>
    <w:basedOn w:val="Normal"/>
    <w:semiHidden/>
    <w:locked/>
    <w:rsid w:val="00BB3462"/>
    <w:pPr>
      <w:numPr>
        <w:numId w:val="1"/>
      </w:numPr>
    </w:pPr>
  </w:style>
  <w:style w:type="paragraph" w:customStyle="1" w:styleId="QPPBulletpoint3">
    <w:name w:val="QPP Bullet point 3"/>
    <w:basedOn w:val="Normal"/>
    <w:rsid w:val="00BB3462"/>
    <w:pPr>
      <w:numPr>
        <w:numId w:val="18"/>
      </w:numPr>
      <w:tabs>
        <w:tab w:val="left" w:pos="1701"/>
      </w:tabs>
    </w:pPr>
    <w:rPr>
      <w:rFonts w:cs="Arial"/>
      <w:szCs w:val="20"/>
    </w:rPr>
  </w:style>
  <w:style w:type="paragraph" w:customStyle="1" w:styleId="QPPTableTextBold">
    <w:name w:val="QPP Table Text Bold"/>
    <w:basedOn w:val="QPPTableTextBody"/>
    <w:link w:val="QPPTableTextBoldChar"/>
    <w:rsid w:val="00BB3462"/>
    <w:rPr>
      <w:b/>
    </w:rPr>
  </w:style>
  <w:style w:type="paragraph" w:customStyle="1" w:styleId="QPPBulletpoint2">
    <w:name w:val="QPP Bullet point 2"/>
    <w:basedOn w:val="Normal"/>
    <w:rsid w:val="00BB3462"/>
    <w:pPr>
      <w:numPr>
        <w:numId w:val="25"/>
      </w:numPr>
    </w:pPr>
    <w:rPr>
      <w:rFonts w:cs="Arial"/>
      <w:szCs w:val="20"/>
    </w:rPr>
  </w:style>
  <w:style w:type="paragraph" w:customStyle="1" w:styleId="QPPHeading2">
    <w:name w:val="QPP Heading 2"/>
    <w:basedOn w:val="Normal"/>
    <w:autoRedefine/>
    <w:rsid w:val="00BB3462"/>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BB3462"/>
    <w:rPr>
      <w:i/>
      <w:iCs/>
    </w:rPr>
  </w:style>
  <w:style w:type="paragraph" w:customStyle="1" w:styleId="QPPFooter">
    <w:name w:val="QPP Footer"/>
    <w:basedOn w:val="Normal"/>
    <w:rsid w:val="00BB3462"/>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B3462"/>
    <w:pPr>
      <w:spacing w:before="100" w:after="100"/>
      <w:ind w:left="567"/>
    </w:pPr>
    <w:rPr>
      <w:sz w:val="16"/>
      <w:szCs w:val="16"/>
    </w:rPr>
  </w:style>
  <w:style w:type="paragraph" w:customStyle="1" w:styleId="QPPEditorsnotebulletpoint1">
    <w:name w:val="QPP Editor's note bullet point 1"/>
    <w:basedOn w:val="Normal"/>
    <w:rsid w:val="00BB3462"/>
    <w:pPr>
      <w:numPr>
        <w:numId w:val="21"/>
      </w:numPr>
      <w:tabs>
        <w:tab w:val="left" w:pos="426"/>
      </w:tabs>
    </w:pPr>
    <w:rPr>
      <w:sz w:val="16"/>
      <w:szCs w:val="16"/>
    </w:rPr>
  </w:style>
  <w:style w:type="paragraph" w:customStyle="1" w:styleId="QPPTableBullet">
    <w:name w:val="QPP Table Bullet"/>
    <w:basedOn w:val="Normal"/>
    <w:rsid w:val="00BB3462"/>
    <w:pPr>
      <w:tabs>
        <w:tab w:val="num" w:pos="360"/>
      </w:tabs>
      <w:spacing w:before="60" w:after="40"/>
      <w:ind w:left="360" w:hanging="360"/>
    </w:pPr>
    <w:rPr>
      <w:rFonts w:eastAsia="MS Mincho"/>
    </w:rPr>
  </w:style>
  <w:style w:type="paragraph" w:customStyle="1" w:styleId="QPPHeading3">
    <w:name w:val="QPP Heading 3"/>
    <w:basedOn w:val="Normal"/>
    <w:autoRedefine/>
    <w:rsid w:val="00077752"/>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BB3462"/>
    <w:pPr>
      <w:numPr>
        <w:numId w:val="22"/>
      </w:numPr>
    </w:pPr>
  </w:style>
  <w:style w:type="paragraph" w:customStyle="1" w:styleId="HGTableBullet3">
    <w:name w:val="HG Table Bullet 3"/>
    <w:basedOn w:val="QPPTableTextBody"/>
    <w:rsid w:val="00BB3462"/>
    <w:pPr>
      <w:numPr>
        <w:numId w:val="15"/>
      </w:numPr>
    </w:pPr>
  </w:style>
  <w:style w:type="paragraph" w:styleId="BalloonText">
    <w:name w:val="Balloon Text"/>
    <w:basedOn w:val="Normal"/>
    <w:link w:val="BalloonTextChar"/>
    <w:semiHidden/>
    <w:locked/>
    <w:rsid w:val="00BB3462"/>
    <w:rPr>
      <w:rFonts w:ascii="Tahoma" w:hAnsi="Tahoma" w:cs="Tahoma"/>
      <w:sz w:val="16"/>
      <w:szCs w:val="16"/>
    </w:rPr>
  </w:style>
  <w:style w:type="paragraph" w:customStyle="1" w:styleId="QPPBullet">
    <w:name w:val="QPP Bullet"/>
    <w:basedOn w:val="Normal"/>
    <w:autoRedefine/>
    <w:rsid w:val="00BB3462"/>
    <w:pPr>
      <w:numPr>
        <w:numId w:val="17"/>
      </w:numPr>
      <w:spacing w:before="60" w:after="40"/>
    </w:pPr>
    <w:rPr>
      <w:rFonts w:eastAsia="MS Mincho"/>
    </w:rPr>
  </w:style>
  <w:style w:type="paragraph" w:customStyle="1" w:styleId="QPPSubscript">
    <w:name w:val="QPP Subscript"/>
    <w:basedOn w:val="QPPBodytext"/>
    <w:next w:val="QPPBodytext"/>
    <w:link w:val="QPPSubscriptChar"/>
    <w:rsid w:val="00BB3462"/>
    <w:rPr>
      <w:vertAlign w:val="subscript"/>
    </w:rPr>
  </w:style>
  <w:style w:type="character" w:customStyle="1" w:styleId="QPPSubscriptChar">
    <w:name w:val="QPP Subscript Char"/>
    <w:link w:val="QPPSubscript"/>
    <w:rsid w:val="00BB3462"/>
    <w:rPr>
      <w:rFonts w:ascii="Arial" w:hAnsi="Arial" w:cs="Arial"/>
      <w:color w:val="000000"/>
      <w:vertAlign w:val="subscript"/>
    </w:rPr>
  </w:style>
  <w:style w:type="paragraph" w:customStyle="1" w:styleId="QPPBulletPoint5DOT">
    <w:name w:val="QPP Bullet Point 5 DOT"/>
    <w:basedOn w:val="QPPBodytext"/>
    <w:autoRedefine/>
    <w:rsid w:val="00BB3462"/>
    <w:pPr>
      <w:numPr>
        <w:numId w:val="20"/>
      </w:numPr>
    </w:pPr>
  </w:style>
  <w:style w:type="paragraph" w:customStyle="1" w:styleId="QPPBodyTextITALIC">
    <w:name w:val="QPP Body Text ITALIC"/>
    <w:basedOn w:val="QPPBodytext"/>
    <w:link w:val="QPPBodyTextITALICChar"/>
    <w:autoRedefine/>
    <w:rsid w:val="00BB3462"/>
    <w:rPr>
      <w:i/>
    </w:rPr>
  </w:style>
  <w:style w:type="paragraph" w:customStyle="1" w:styleId="QPPSuperscript">
    <w:name w:val="QPP Superscript"/>
    <w:basedOn w:val="QPPBodytext"/>
    <w:next w:val="QPPBodytext"/>
    <w:link w:val="QPPSuperscriptChar"/>
    <w:rsid w:val="00BB3462"/>
    <w:rPr>
      <w:vertAlign w:val="superscript"/>
    </w:rPr>
  </w:style>
  <w:style w:type="character" w:customStyle="1" w:styleId="QPPSuperscriptChar">
    <w:name w:val="QPP Superscript Char"/>
    <w:link w:val="QPPSuperscript"/>
    <w:rsid w:val="00BB3462"/>
    <w:rPr>
      <w:rFonts w:ascii="Arial" w:hAnsi="Arial" w:cs="Arial"/>
      <w:color w:val="000000"/>
      <w:vertAlign w:val="superscript"/>
    </w:rPr>
  </w:style>
  <w:style w:type="character" w:styleId="CommentReference">
    <w:name w:val="annotation reference"/>
    <w:uiPriority w:val="99"/>
    <w:semiHidden/>
    <w:locked/>
    <w:rsid w:val="00BB3462"/>
    <w:rPr>
      <w:sz w:val="16"/>
      <w:szCs w:val="16"/>
    </w:rPr>
  </w:style>
  <w:style w:type="paragraph" w:styleId="CommentText">
    <w:name w:val="annotation text"/>
    <w:basedOn w:val="Normal"/>
    <w:link w:val="CommentTextChar"/>
    <w:uiPriority w:val="99"/>
    <w:semiHidden/>
    <w:locked/>
    <w:rsid w:val="00BB3462"/>
    <w:rPr>
      <w:szCs w:val="20"/>
    </w:rPr>
  </w:style>
  <w:style w:type="paragraph" w:styleId="CommentSubject">
    <w:name w:val="annotation subject"/>
    <w:basedOn w:val="CommentText"/>
    <w:next w:val="CommentText"/>
    <w:link w:val="CommentSubjectChar"/>
    <w:uiPriority w:val="99"/>
    <w:semiHidden/>
    <w:locked/>
    <w:rsid w:val="00BB3462"/>
    <w:rPr>
      <w:b/>
      <w:bCs/>
    </w:rPr>
  </w:style>
  <w:style w:type="character" w:styleId="Hyperlink">
    <w:name w:val="Hyperlink"/>
    <w:uiPriority w:val="99"/>
    <w:rsid w:val="00BB3462"/>
    <w:rPr>
      <w:color w:val="0000FF"/>
      <w:u w:val="single"/>
    </w:rPr>
  </w:style>
  <w:style w:type="paragraph" w:customStyle="1" w:styleId="HGTableBullet4">
    <w:name w:val="HG Table Bullet 4"/>
    <w:basedOn w:val="QPPTableTextBody"/>
    <w:rsid w:val="00BB3462"/>
    <w:pPr>
      <w:numPr>
        <w:numId w:val="16"/>
      </w:numPr>
      <w:tabs>
        <w:tab w:val="left" w:pos="567"/>
      </w:tabs>
    </w:pPr>
  </w:style>
  <w:style w:type="paragraph" w:styleId="ListParagraph">
    <w:name w:val="List Paragraph"/>
    <w:basedOn w:val="Normal"/>
    <w:uiPriority w:val="34"/>
    <w:qFormat/>
    <w:rsid w:val="00BB3462"/>
    <w:pPr>
      <w:ind w:left="720"/>
    </w:pPr>
    <w:rPr>
      <w:rFonts w:cs="Calibri"/>
    </w:rPr>
  </w:style>
  <w:style w:type="character" w:styleId="FollowedHyperlink">
    <w:name w:val="FollowedHyperlink"/>
    <w:semiHidden/>
    <w:locked/>
    <w:rsid w:val="00BB3462"/>
    <w:rPr>
      <w:color w:val="800080"/>
      <w:u w:val="single"/>
    </w:rPr>
  </w:style>
  <w:style w:type="character" w:customStyle="1" w:styleId="HighlightingBlue">
    <w:name w:val="Highlighting Blue"/>
    <w:rsid w:val="00BB3462"/>
    <w:rPr>
      <w:szCs w:val="16"/>
      <w:bdr w:val="none" w:sz="0" w:space="0" w:color="auto"/>
      <w:shd w:val="clear" w:color="auto" w:fill="00FFFF"/>
    </w:rPr>
  </w:style>
  <w:style w:type="character" w:customStyle="1" w:styleId="HighlightingGreen">
    <w:name w:val="Highlighting Green"/>
    <w:rsid w:val="00BB3462"/>
    <w:rPr>
      <w:szCs w:val="16"/>
      <w:bdr w:val="none" w:sz="0" w:space="0" w:color="auto"/>
      <w:shd w:val="clear" w:color="auto" w:fill="00FF00"/>
    </w:rPr>
  </w:style>
  <w:style w:type="character" w:customStyle="1" w:styleId="HighlightingPink">
    <w:name w:val="Highlighting Pink"/>
    <w:rsid w:val="00BB3462"/>
    <w:rPr>
      <w:szCs w:val="16"/>
      <w:bdr w:val="none" w:sz="0" w:space="0" w:color="auto"/>
      <w:shd w:val="clear" w:color="auto" w:fill="FF99CC"/>
    </w:rPr>
  </w:style>
  <w:style w:type="character" w:customStyle="1" w:styleId="HighlightingRed">
    <w:name w:val="Highlighting Red"/>
    <w:rsid w:val="00BB3462"/>
    <w:rPr>
      <w:szCs w:val="16"/>
      <w:bdr w:val="none" w:sz="0" w:space="0" w:color="auto"/>
      <w:shd w:val="clear" w:color="auto" w:fill="FF0000"/>
    </w:rPr>
  </w:style>
  <w:style w:type="character" w:customStyle="1" w:styleId="HighlightingYellow">
    <w:name w:val="Highlighting Yellow"/>
    <w:rsid w:val="00BB3462"/>
    <w:rPr>
      <w:szCs w:val="16"/>
      <w:bdr w:val="none" w:sz="0" w:space="0" w:color="auto"/>
      <w:shd w:val="clear" w:color="auto" w:fill="FFFF00"/>
    </w:rPr>
  </w:style>
  <w:style w:type="paragraph" w:styleId="Header">
    <w:name w:val="header"/>
    <w:basedOn w:val="Normal"/>
    <w:link w:val="HeaderChar"/>
    <w:locked/>
    <w:rsid w:val="00BB3462"/>
    <w:pPr>
      <w:tabs>
        <w:tab w:val="center" w:pos="4153"/>
        <w:tab w:val="right" w:pos="8306"/>
      </w:tabs>
    </w:pPr>
  </w:style>
  <w:style w:type="paragraph" w:styleId="Footer">
    <w:name w:val="footer"/>
    <w:basedOn w:val="Normal"/>
    <w:link w:val="FooterChar"/>
    <w:locked/>
    <w:rsid w:val="00BB3462"/>
    <w:pPr>
      <w:tabs>
        <w:tab w:val="center" w:pos="4153"/>
        <w:tab w:val="right" w:pos="8306"/>
      </w:tabs>
    </w:pPr>
  </w:style>
  <w:style w:type="numbering" w:styleId="111111">
    <w:name w:val="Outline List 2"/>
    <w:basedOn w:val="NoList"/>
    <w:semiHidden/>
    <w:locked/>
    <w:rsid w:val="00BB3462"/>
    <w:pPr>
      <w:numPr>
        <w:numId w:val="2"/>
      </w:numPr>
    </w:pPr>
  </w:style>
  <w:style w:type="numbering" w:styleId="1ai">
    <w:name w:val="Outline List 1"/>
    <w:basedOn w:val="NoList"/>
    <w:semiHidden/>
    <w:locked/>
    <w:rsid w:val="00BB3462"/>
    <w:pPr>
      <w:numPr>
        <w:numId w:val="3"/>
      </w:numPr>
    </w:pPr>
  </w:style>
  <w:style w:type="numbering" w:styleId="ArticleSection">
    <w:name w:val="Outline List 3"/>
    <w:basedOn w:val="NoList"/>
    <w:semiHidden/>
    <w:locked/>
    <w:rsid w:val="00BB3462"/>
    <w:pPr>
      <w:numPr>
        <w:numId w:val="4"/>
      </w:numPr>
    </w:pPr>
  </w:style>
  <w:style w:type="paragraph" w:styleId="Bibliography">
    <w:name w:val="Bibliography"/>
    <w:basedOn w:val="Normal"/>
    <w:next w:val="Normal"/>
    <w:uiPriority w:val="37"/>
    <w:semiHidden/>
    <w:unhideWhenUsed/>
    <w:rsid w:val="00BB3462"/>
  </w:style>
  <w:style w:type="paragraph" w:styleId="BlockText">
    <w:name w:val="Block Text"/>
    <w:basedOn w:val="Normal"/>
    <w:semiHidden/>
    <w:locked/>
    <w:rsid w:val="00BB346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semiHidden/>
    <w:locked/>
    <w:rsid w:val="00BB3462"/>
    <w:pPr>
      <w:spacing w:after="120"/>
    </w:pPr>
  </w:style>
  <w:style w:type="character" w:customStyle="1" w:styleId="BodyTextChar">
    <w:name w:val="Body Text Char"/>
    <w:link w:val="BodyText"/>
    <w:semiHidden/>
    <w:rsid w:val="00BB3462"/>
    <w:rPr>
      <w:rFonts w:ascii="Arial" w:hAnsi="Arial"/>
      <w:szCs w:val="24"/>
    </w:rPr>
  </w:style>
  <w:style w:type="paragraph" w:styleId="BodyText2">
    <w:name w:val="Body Text 2"/>
    <w:basedOn w:val="Normal"/>
    <w:link w:val="BodyText2Char"/>
    <w:semiHidden/>
    <w:locked/>
    <w:rsid w:val="00BB3462"/>
    <w:pPr>
      <w:spacing w:after="120" w:line="480" w:lineRule="auto"/>
    </w:pPr>
  </w:style>
  <w:style w:type="character" w:customStyle="1" w:styleId="BodyText2Char">
    <w:name w:val="Body Text 2 Char"/>
    <w:link w:val="BodyText2"/>
    <w:semiHidden/>
    <w:rsid w:val="00BB3462"/>
    <w:rPr>
      <w:rFonts w:ascii="Arial" w:hAnsi="Arial"/>
      <w:szCs w:val="24"/>
    </w:rPr>
  </w:style>
  <w:style w:type="paragraph" w:styleId="BodyText3">
    <w:name w:val="Body Text 3"/>
    <w:basedOn w:val="Normal"/>
    <w:link w:val="BodyText3Char"/>
    <w:semiHidden/>
    <w:locked/>
    <w:rsid w:val="00BB3462"/>
    <w:pPr>
      <w:spacing w:after="120"/>
    </w:pPr>
    <w:rPr>
      <w:sz w:val="16"/>
      <w:szCs w:val="16"/>
    </w:rPr>
  </w:style>
  <w:style w:type="character" w:customStyle="1" w:styleId="BodyText3Char">
    <w:name w:val="Body Text 3 Char"/>
    <w:link w:val="BodyText3"/>
    <w:semiHidden/>
    <w:rsid w:val="00BB3462"/>
    <w:rPr>
      <w:rFonts w:ascii="Arial" w:hAnsi="Arial"/>
      <w:sz w:val="16"/>
      <w:szCs w:val="16"/>
    </w:rPr>
  </w:style>
  <w:style w:type="paragraph" w:styleId="BodyTextFirstIndent">
    <w:name w:val="Body Text First Indent"/>
    <w:basedOn w:val="BodyText"/>
    <w:link w:val="BodyTextFirstIndentChar"/>
    <w:semiHidden/>
    <w:locked/>
    <w:rsid w:val="00BB3462"/>
    <w:pPr>
      <w:spacing w:after="0"/>
      <w:ind w:firstLine="360"/>
    </w:pPr>
  </w:style>
  <w:style w:type="character" w:customStyle="1" w:styleId="BodyTextFirstIndentChar">
    <w:name w:val="Body Text First Indent Char"/>
    <w:link w:val="BodyTextFirstIndent"/>
    <w:semiHidden/>
    <w:rsid w:val="00BB3462"/>
    <w:rPr>
      <w:rFonts w:ascii="Arial" w:hAnsi="Arial"/>
      <w:szCs w:val="24"/>
    </w:rPr>
  </w:style>
  <w:style w:type="paragraph" w:styleId="BodyTextIndent">
    <w:name w:val="Body Text Indent"/>
    <w:basedOn w:val="Normal"/>
    <w:link w:val="BodyTextIndentChar"/>
    <w:semiHidden/>
    <w:locked/>
    <w:rsid w:val="00BB3462"/>
    <w:pPr>
      <w:spacing w:after="120"/>
      <w:ind w:left="283"/>
    </w:pPr>
  </w:style>
  <w:style w:type="character" w:customStyle="1" w:styleId="BodyTextIndentChar">
    <w:name w:val="Body Text Indent Char"/>
    <w:link w:val="BodyTextIndent"/>
    <w:semiHidden/>
    <w:rsid w:val="00BB3462"/>
    <w:rPr>
      <w:rFonts w:ascii="Arial" w:hAnsi="Arial"/>
      <w:szCs w:val="24"/>
    </w:rPr>
  </w:style>
  <w:style w:type="paragraph" w:styleId="BodyTextFirstIndent2">
    <w:name w:val="Body Text First Indent 2"/>
    <w:basedOn w:val="BodyTextIndent"/>
    <w:link w:val="BodyTextFirstIndent2Char"/>
    <w:semiHidden/>
    <w:locked/>
    <w:rsid w:val="00BB3462"/>
    <w:pPr>
      <w:spacing w:after="0"/>
      <w:ind w:left="360" w:firstLine="360"/>
    </w:pPr>
  </w:style>
  <w:style w:type="character" w:customStyle="1" w:styleId="BodyTextFirstIndent2Char">
    <w:name w:val="Body Text First Indent 2 Char"/>
    <w:link w:val="BodyTextFirstIndent2"/>
    <w:semiHidden/>
    <w:rsid w:val="00BB3462"/>
    <w:rPr>
      <w:rFonts w:ascii="Arial" w:hAnsi="Arial"/>
      <w:szCs w:val="24"/>
    </w:rPr>
  </w:style>
  <w:style w:type="paragraph" w:styleId="BodyTextIndent2">
    <w:name w:val="Body Text Indent 2"/>
    <w:basedOn w:val="Normal"/>
    <w:link w:val="BodyTextIndent2Char"/>
    <w:semiHidden/>
    <w:locked/>
    <w:rsid w:val="00BB3462"/>
    <w:pPr>
      <w:spacing w:after="120" w:line="480" w:lineRule="auto"/>
      <w:ind w:left="283"/>
    </w:pPr>
  </w:style>
  <w:style w:type="character" w:customStyle="1" w:styleId="BodyTextIndent2Char">
    <w:name w:val="Body Text Indent 2 Char"/>
    <w:link w:val="BodyTextIndent2"/>
    <w:semiHidden/>
    <w:rsid w:val="00BB3462"/>
    <w:rPr>
      <w:rFonts w:ascii="Arial" w:hAnsi="Arial"/>
      <w:szCs w:val="24"/>
    </w:rPr>
  </w:style>
  <w:style w:type="paragraph" w:styleId="BodyTextIndent3">
    <w:name w:val="Body Text Indent 3"/>
    <w:basedOn w:val="Normal"/>
    <w:link w:val="BodyTextIndent3Char"/>
    <w:semiHidden/>
    <w:locked/>
    <w:rsid w:val="00BB3462"/>
    <w:pPr>
      <w:spacing w:after="120"/>
      <w:ind w:left="283"/>
    </w:pPr>
    <w:rPr>
      <w:sz w:val="16"/>
      <w:szCs w:val="16"/>
    </w:rPr>
  </w:style>
  <w:style w:type="character" w:customStyle="1" w:styleId="BodyTextIndent3Char">
    <w:name w:val="Body Text Indent 3 Char"/>
    <w:link w:val="BodyTextIndent3"/>
    <w:semiHidden/>
    <w:rsid w:val="00BB3462"/>
    <w:rPr>
      <w:rFonts w:ascii="Arial" w:hAnsi="Arial"/>
      <w:sz w:val="16"/>
      <w:szCs w:val="16"/>
    </w:rPr>
  </w:style>
  <w:style w:type="character" w:styleId="BookTitle">
    <w:name w:val="Book Title"/>
    <w:uiPriority w:val="33"/>
    <w:semiHidden/>
    <w:qFormat/>
    <w:rsid w:val="00BB3462"/>
    <w:rPr>
      <w:b/>
      <w:bCs/>
      <w:smallCaps/>
      <w:spacing w:val="5"/>
    </w:rPr>
  </w:style>
  <w:style w:type="paragraph" w:styleId="Caption">
    <w:name w:val="caption"/>
    <w:basedOn w:val="Normal"/>
    <w:next w:val="Normal"/>
    <w:link w:val="CaptionChar"/>
    <w:uiPriority w:val="35"/>
    <w:unhideWhenUsed/>
    <w:qFormat/>
    <w:locked/>
    <w:rsid w:val="006C269F"/>
    <w:pPr>
      <w:spacing w:after="200"/>
    </w:pPr>
    <w:rPr>
      <w:rFonts w:ascii="Arial" w:hAnsi="Arial"/>
      <w:b/>
      <w:bCs/>
      <w:sz w:val="20"/>
      <w:szCs w:val="18"/>
    </w:rPr>
  </w:style>
  <w:style w:type="paragraph" w:styleId="Closing">
    <w:name w:val="Closing"/>
    <w:basedOn w:val="Normal"/>
    <w:link w:val="ClosingChar"/>
    <w:semiHidden/>
    <w:locked/>
    <w:rsid w:val="00BB3462"/>
    <w:pPr>
      <w:ind w:left="4252"/>
    </w:pPr>
  </w:style>
  <w:style w:type="character" w:customStyle="1" w:styleId="ClosingChar">
    <w:name w:val="Closing Char"/>
    <w:link w:val="Closing"/>
    <w:semiHidden/>
    <w:rsid w:val="00BB3462"/>
    <w:rPr>
      <w:rFonts w:ascii="Arial" w:hAnsi="Arial"/>
      <w:szCs w:val="24"/>
    </w:rPr>
  </w:style>
  <w:style w:type="table" w:styleId="ColorfulGrid">
    <w:name w:val="Colorful Grid"/>
    <w:basedOn w:val="TableNormal"/>
    <w:uiPriority w:val="73"/>
    <w:semiHidden/>
    <w:rsid w:val="00BB3462"/>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BB3462"/>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BB3462"/>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BB346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BB346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BB3462"/>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BB3462"/>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BB346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BB346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BB346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BB3462"/>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BB3462"/>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BB3462"/>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BB346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BB3462"/>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B346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BB3462"/>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BB3462"/>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BB3462"/>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BB3462"/>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BB3462"/>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BB3462"/>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BB346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BB3462"/>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BB346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BB3462"/>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BB3462"/>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BB346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BB3462"/>
  </w:style>
  <w:style w:type="character" w:customStyle="1" w:styleId="DateChar">
    <w:name w:val="Date Char"/>
    <w:link w:val="Date"/>
    <w:semiHidden/>
    <w:rsid w:val="00BB3462"/>
    <w:rPr>
      <w:rFonts w:ascii="Arial" w:hAnsi="Arial"/>
      <w:szCs w:val="24"/>
    </w:rPr>
  </w:style>
  <w:style w:type="paragraph" w:styleId="DocumentMap">
    <w:name w:val="Document Map"/>
    <w:basedOn w:val="Normal"/>
    <w:link w:val="DocumentMapChar"/>
    <w:semiHidden/>
    <w:locked/>
    <w:rsid w:val="00BB3462"/>
    <w:rPr>
      <w:rFonts w:ascii="Tahoma" w:hAnsi="Tahoma" w:cs="Tahoma"/>
      <w:sz w:val="16"/>
      <w:szCs w:val="16"/>
    </w:rPr>
  </w:style>
  <w:style w:type="character" w:customStyle="1" w:styleId="DocumentMapChar">
    <w:name w:val="Document Map Char"/>
    <w:link w:val="DocumentMap"/>
    <w:semiHidden/>
    <w:rsid w:val="00BB3462"/>
    <w:rPr>
      <w:rFonts w:ascii="Tahoma" w:hAnsi="Tahoma" w:cs="Tahoma"/>
      <w:sz w:val="16"/>
      <w:szCs w:val="16"/>
    </w:rPr>
  </w:style>
  <w:style w:type="paragraph" w:styleId="E-mailSignature">
    <w:name w:val="E-mail Signature"/>
    <w:basedOn w:val="Normal"/>
    <w:link w:val="E-mailSignatureChar"/>
    <w:semiHidden/>
    <w:locked/>
    <w:rsid w:val="00BB3462"/>
  </w:style>
  <w:style w:type="character" w:customStyle="1" w:styleId="E-mailSignatureChar">
    <w:name w:val="E-mail Signature Char"/>
    <w:link w:val="E-mailSignature"/>
    <w:semiHidden/>
    <w:rsid w:val="00BB3462"/>
    <w:rPr>
      <w:rFonts w:ascii="Arial" w:hAnsi="Arial"/>
      <w:szCs w:val="24"/>
    </w:rPr>
  </w:style>
  <w:style w:type="character" w:styleId="Emphasis">
    <w:name w:val="Emphasis"/>
    <w:semiHidden/>
    <w:qFormat/>
    <w:locked/>
    <w:rsid w:val="00BB3462"/>
    <w:rPr>
      <w:i/>
      <w:iCs/>
    </w:rPr>
  </w:style>
  <w:style w:type="character" w:styleId="EndnoteReference">
    <w:name w:val="endnote reference"/>
    <w:semiHidden/>
    <w:locked/>
    <w:rsid w:val="00BB3462"/>
    <w:rPr>
      <w:vertAlign w:val="superscript"/>
    </w:rPr>
  </w:style>
  <w:style w:type="paragraph" w:styleId="EndnoteText">
    <w:name w:val="endnote text"/>
    <w:basedOn w:val="Normal"/>
    <w:link w:val="EndnoteTextChar"/>
    <w:semiHidden/>
    <w:locked/>
    <w:rsid w:val="00BB3462"/>
    <w:rPr>
      <w:szCs w:val="20"/>
    </w:rPr>
  </w:style>
  <w:style w:type="character" w:customStyle="1" w:styleId="EndnoteTextChar">
    <w:name w:val="Endnote Text Char"/>
    <w:link w:val="EndnoteText"/>
    <w:semiHidden/>
    <w:rsid w:val="00BB3462"/>
    <w:rPr>
      <w:rFonts w:ascii="Arial" w:hAnsi="Arial"/>
    </w:rPr>
  </w:style>
  <w:style w:type="paragraph" w:styleId="EnvelopeAddress">
    <w:name w:val="envelope address"/>
    <w:basedOn w:val="Normal"/>
    <w:semiHidden/>
    <w:locked/>
    <w:rsid w:val="00BB3462"/>
    <w:pPr>
      <w:framePr w:w="7920" w:h="1980" w:hRule="exact" w:hSpace="180" w:wrap="auto" w:hAnchor="page" w:xAlign="center" w:yAlign="bottom"/>
      <w:ind w:left="2880"/>
    </w:pPr>
    <w:rPr>
      <w:rFonts w:ascii="Cambria" w:hAnsi="Cambria"/>
      <w:sz w:val="24"/>
    </w:rPr>
  </w:style>
  <w:style w:type="paragraph" w:styleId="EnvelopeReturn">
    <w:name w:val="envelope return"/>
    <w:basedOn w:val="Normal"/>
    <w:semiHidden/>
    <w:locked/>
    <w:rsid w:val="00BB3462"/>
    <w:rPr>
      <w:rFonts w:ascii="Cambria" w:hAnsi="Cambria"/>
      <w:szCs w:val="20"/>
    </w:rPr>
  </w:style>
  <w:style w:type="character" w:styleId="FootnoteReference">
    <w:name w:val="footnote reference"/>
    <w:semiHidden/>
    <w:locked/>
    <w:rsid w:val="00BB3462"/>
    <w:rPr>
      <w:vertAlign w:val="superscript"/>
    </w:rPr>
  </w:style>
  <w:style w:type="paragraph" w:styleId="FootnoteText">
    <w:name w:val="footnote text"/>
    <w:basedOn w:val="Normal"/>
    <w:link w:val="FootnoteTextChar"/>
    <w:semiHidden/>
    <w:locked/>
    <w:rsid w:val="00BB3462"/>
    <w:rPr>
      <w:szCs w:val="20"/>
    </w:rPr>
  </w:style>
  <w:style w:type="character" w:customStyle="1" w:styleId="FootnoteTextChar">
    <w:name w:val="Footnote Text Char"/>
    <w:link w:val="FootnoteText"/>
    <w:semiHidden/>
    <w:rsid w:val="00BB3462"/>
    <w:rPr>
      <w:rFonts w:ascii="Arial" w:hAnsi="Arial"/>
    </w:rPr>
  </w:style>
  <w:style w:type="character" w:styleId="HTMLAcronym">
    <w:name w:val="HTML Acronym"/>
    <w:semiHidden/>
    <w:locked/>
    <w:rsid w:val="00BB3462"/>
  </w:style>
  <w:style w:type="paragraph" w:styleId="HTMLAddress">
    <w:name w:val="HTML Address"/>
    <w:basedOn w:val="Normal"/>
    <w:link w:val="HTMLAddressChar"/>
    <w:semiHidden/>
    <w:locked/>
    <w:rsid w:val="00BB3462"/>
    <w:rPr>
      <w:i/>
      <w:iCs/>
    </w:rPr>
  </w:style>
  <w:style w:type="character" w:customStyle="1" w:styleId="HTMLAddressChar">
    <w:name w:val="HTML Address Char"/>
    <w:link w:val="HTMLAddress"/>
    <w:semiHidden/>
    <w:rsid w:val="00BB3462"/>
    <w:rPr>
      <w:rFonts w:ascii="Arial" w:hAnsi="Arial"/>
      <w:i/>
      <w:iCs/>
      <w:szCs w:val="24"/>
    </w:rPr>
  </w:style>
  <w:style w:type="character" w:styleId="HTMLCite">
    <w:name w:val="HTML Cite"/>
    <w:semiHidden/>
    <w:locked/>
    <w:rsid w:val="00BB3462"/>
    <w:rPr>
      <w:i/>
      <w:iCs/>
    </w:rPr>
  </w:style>
  <w:style w:type="character" w:styleId="HTMLCode">
    <w:name w:val="HTML Code"/>
    <w:semiHidden/>
    <w:locked/>
    <w:rsid w:val="00BB3462"/>
    <w:rPr>
      <w:rFonts w:ascii="Consolas" w:hAnsi="Consolas" w:cs="Consolas"/>
      <w:sz w:val="20"/>
      <w:szCs w:val="20"/>
    </w:rPr>
  </w:style>
  <w:style w:type="character" w:styleId="HTMLDefinition">
    <w:name w:val="HTML Definition"/>
    <w:semiHidden/>
    <w:locked/>
    <w:rsid w:val="00BB3462"/>
    <w:rPr>
      <w:i/>
      <w:iCs/>
    </w:rPr>
  </w:style>
  <w:style w:type="character" w:styleId="HTMLKeyboard">
    <w:name w:val="HTML Keyboard"/>
    <w:semiHidden/>
    <w:locked/>
    <w:rsid w:val="00BB3462"/>
    <w:rPr>
      <w:rFonts w:ascii="Consolas" w:hAnsi="Consolas" w:cs="Consolas"/>
      <w:sz w:val="20"/>
      <w:szCs w:val="20"/>
    </w:rPr>
  </w:style>
  <w:style w:type="paragraph" w:styleId="HTMLPreformatted">
    <w:name w:val="HTML Preformatted"/>
    <w:basedOn w:val="Normal"/>
    <w:link w:val="HTMLPreformattedChar"/>
    <w:semiHidden/>
    <w:locked/>
    <w:rsid w:val="00BB3462"/>
    <w:rPr>
      <w:rFonts w:ascii="Consolas" w:hAnsi="Consolas" w:cs="Consolas"/>
      <w:szCs w:val="20"/>
    </w:rPr>
  </w:style>
  <w:style w:type="character" w:customStyle="1" w:styleId="HTMLPreformattedChar">
    <w:name w:val="HTML Preformatted Char"/>
    <w:link w:val="HTMLPreformatted"/>
    <w:semiHidden/>
    <w:rsid w:val="00BB3462"/>
    <w:rPr>
      <w:rFonts w:ascii="Consolas" w:hAnsi="Consolas" w:cs="Consolas"/>
    </w:rPr>
  </w:style>
  <w:style w:type="character" w:styleId="HTMLSample">
    <w:name w:val="HTML Sample"/>
    <w:semiHidden/>
    <w:locked/>
    <w:rsid w:val="00BB3462"/>
    <w:rPr>
      <w:rFonts w:ascii="Consolas" w:hAnsi="Consolas" w:cs="Consolas"/>
      <w:sz w:val="24"/>
      <w:szCs w:val="24"/>
    </w:rPr>
  </w:style>
  <w:style w:type="character" w:styleId="HTMLTypewriter">
    <w:name w:val="HTML Typewriter"/>
    <w:semiHidden/>
    <w:locked/>
    <w:rsid w:val="00BB3462"/>
    <w:rPr>
      <w:rFonts w:ascii="Consolas" w:hAnsi="Consolas" w:cs="Consolas"/>
      <w:sz w:val="20"/>
      <w:szCs w:val="20"/>
    </w:rPr>
  </w:style>
  <w:style w:type="character" w:styleId="HTMLVariable">
    <w:name w:val="HTML Variable"/>
    <w:semiHidden/>
    <w:locked/>
    <w:rsid w:val="00BB3462"/>
    <w:rPr>
      <w:i/>
      <w:iCs/>
    </w:rPr>
  </w:style>
  <w:style w:type="paragraph" w:styleId="Index1">
    <w:name w:val="index 1"/>
    <w:basedOn w:val="Normal"/>
    <w:next w:val="Normal"/>
    <w:autoRedefine/>
    <w:semiHidden/>
    <w:locked/>
    <w:rsid w:val="00BB3462"/>
    <w:pPr>
      <w:ind w:left="200" w:hanging="200"/>
    </w:pPr>
  </w:style>
  <w:style w:type="paragraph" w:styleId="Index2">
    <w:name w:val="index 2"/>
    <w:basedOn w:val="Normal"/>
    <w:next w:val="Normal"/>
    <w:autoRedefine/>
    <w:semiHidden/>
    <w:locked/>
    <w:rsid w:val="00BB3462"/>
    <w:pPr>
      <w:ind w:left="400" w:hanging="200"/>
    </w:pPr>
  </w:style>
  <w:style w:type="paragraph" w:styleId="Index3">
    <w:name w:val="index 3"/>
    <w:basedOn w:val="Normal"/>
    <w:next w:val="Normal"/>
    <w:autoRedefine/>
    <w:semiHidden/>
    <w:locked/>
    <w:rsid w:val="00BB3462"/>
    <w:pPr>
      <w:ind w:left="600" w:hanging="200"/>
    </w:pPr>
  </w:style>
  <w:style w:type="paragraph" w:styleId="Index4">
    <w:name w:val="index 4"/>
    <w:basedOn w:val="Normal"/>
    <w:next w:val="Normal"/>
    <w:autoRedefine/>
    <w:semiHidden/>
    <w:locked/>
    <w:rsid w:val="00BB3462"/>
    <w:pPr>
      <w:ind w:left="800" w:hanging="200"/>
    </w:pPr>
  </w:style>
  <w:style w:type="paragraph" w:styleId="Index5">
    <w:name w:val="index 5"/>
    <w:basedOn w:val="Normal"/>
    <w:next w:val="Normal"/>
    <w:autoRedefine/>
    <w:semiHidden/>
    <w:locked/>
    <w:rsid w:val="00BB3462"/>
    <w:pPr>
      <w:ind w:left="1000" w:hanging="200"/>
    </w:pPr>
  </w:style>
  <w:style w:type="paragraph" w:styleId="Index6">
    <w:name w:val="index 6"/>
    <w:basedOn w:val="Normal"/>
    <w:next w:val="Normal"/>
    <w:autoRedefine/>
    <w:semiHidden/>
    <w:locked/>
    <w:rsid w:val="00BB3462"/>
    <w:pPr>
      <w:ind w:left="1200" w:hanging="200"/>
    </w:pPr>
  </w:style>
  <w:style w:type="paragraph" w:styleId="Index7">
    <w:name w:val="index 7"/>
    <w:basedOn w:val="Normal"/>
    <w:next w:val="Normal"/>
    <w:autoRedefine/>
    <w:semiHidden/>
    <w:locked/>
    <w:rsid w:val="00BB3462"/>
    <w:pPr>
      <w:ind w:left="1400" w:hanging="200"/>
    </w:pPr>
  </w:style>
  <w:style w:type="paragraph" w:styleId="Index8">
    <w:name w:val="index 8"/>
    <w:basedOn w:val="Normal"/>
    <w:next w:val="Normal"/>
    <w:autoRedefine/>
    <w:semiHidden/>
    <w:locked/>
    <w:rsid w:val="00BB3462"/>
    <w:pPr>
      <w:ind w:left="1600" w:hanging="200"/>
    </w:pPr>
  </w:style>
  <w:style w:type="paragraph" w:styleId="Index9">
    <w:name w:val="index 9"/>
    <w:basedOn w:val="Normal"/>
    <w:next w:val="Normal"/>
    <w:autoRedefine/>
    <w:semiHidden/>
    <w:locked/>
    <w:rsid w:val="00BB3462"/>
    <w:pPr>
      <w:ind w:left="1800" w:hanging="200"/>
    </w:pPr>
  </w:style>
  <w:style w:type="paragraph" w:styleId="IndexHeading">
    <w:name w:val="index heading"/>
    <w:basedOn w:val="Normal"/>
    <w:next w:val="Index1"/>
    <w:semiHidden/>
    <w:locked/>
    <w:rsid w:val="00BB3462"/>
    <w:rPr>
      <w:rFonts w:ascii="Cambria" w:hAnsi="Cambria"/>
      <w:b/>
      <w:bCs/>
    </w:rPr>
  </w:style>
  <w:style w:type="character" w:styleId="IntenseEmphasis">
    <w:name w:val="Intense Emphasis"/>
    <w:uiPriority w:val="21"/>
    <w:semiHidden/>
    <w:qFormat/>
    <w:rsid w:val="00BB3462"/>
    <w:rPr>
      <w:b/>
      <w:bCs/>
      <w:i/>
      <w:iCs/>
      <w:color w:val="4F81BD"/>
    </w:rPr>
  </w:style>
  <w:style w:type="paragraph" w:styleId="IntenseQuote">
    <w:name w:val="Intense Quote"/>
    <w:basedOn w:val="Normal"/>
    <w:next w:val="Normal"/>
    <w:link w:val="IntenseQuoteChar"/>
    <w:uiPriority w:val="30"/>
    <w:semiHidden/>
    <w:qFormat/>
    <w:rsid w:val="00BB346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BB3462"/>
    <w:rPr>
      <w:rFonts w:ascii="Arial" w:hAnsi="Arial"/>
      <w:b/>
      <w:bCs/>
      <w:i/>
      <w:iCs/>
      <w:color w:val="4F81BD"/>
      <w:szCs w:val="24"/>
    </w:rPr>
  </w:style>
  <w:style w:type="character" w:styleId="IntenseReference">
    <w:name w:val="Intense Reference"/>
    <w:uiPriority w:val="32"/>
    <w:semiHidden/>
    <w:qFormat/>
    <w:rsid w:val="00BB3462"/>
    <w:rPr>
      <w:b/>
      <w:bCs/>
      <w:smallCaps/>
      <w:color w:val="C0504D"/>
      <w:spacing w:val="5"/>
      <w:u w:val="single"/>
    </w:rPr>
  </w:style>
  <w:style w:type="table" w:styleId="LightGrid">
    <w:name w:val="Light Grid"/>
    <w:basedOn w:val="TableNormal"/>
    <w:uiPriority w:val="62"/>
    <w:semiHidden/>
    <w:rsid w:val="00BB34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old" w:eastAsia="Times New Roman" w:hAnsi="Arial 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old" w:eastAsia="Times New Roman" w:hAnsi="Arial 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BB34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old" w:eastAsia="Times New Roman" w:hAnsi="Arial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old" w:eastAsia="Times New Roman" w:hAnsi="Arial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BB346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old" w:eastAsia="Times New Roman" w:hAnsi="Arial 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old" w:eastAsia="Times New Roman" w:hAnsi="Arial 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BB3462"/>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old" w:eastAsia="Times New Roman" w:hAnsi="Arial 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old" w:eastAsia="Times New Roman" w:hAnsi="Arial 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BB346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Bold" w:eastAsia="Times New Roman" w:hAnsi="Arial 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Bold" w:eastAsia="Times New Roman" w:hAnsi="Arial 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BB34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old" w:eastAsia="Times New Roman" w:hAnsi="Arial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old" w:eastAsia="Times New Roman" w:hAnsi="Arial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BB346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Bold" w:eastAsia="Times New Roman" w:hAnsi="Arial 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Bold" w:eastAsia="Times New Roman" w:hAnsi="Arial 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B346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BB346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BB346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BB346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BB346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BB346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BB346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B34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BB346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BB346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BB346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BB346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BB346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BB346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BB3462"/>
  </w:style>
  <w:style w:type="paragraph" w:styleId="List">
    <w:name w:val="List"/>
    <w:basedOn w:val="Normal"/>
    <w:semiHidden/>
    <w:locked/>
    <w:rsid w:val="00BB3462"/>
    <w:pPr>
      <w:ind w:left="283" w:hanging="283"/>
      <w:contextualSpacing/>
    </w:pPr>
  </w:style>
  <w:style w:type="paragraph" w:styleId="List2">
    <w:name w:val="List 2"/>
    <w:basedOn w:val="Normal"/>
    <w:semiHidden/>
    <w:locked/>
    <w:rsid w:val="00BB3462"/>
    <w:pPr>
      <w:ind w:left="566" w:hanging="283"/>
      <w:contextualSpacing/>
    </w:pPr>
  </w:style>
  <w:style w:type="paragraph" w:styleId="List3">
    <w:name w:val="List 3"/>
    <w:basedOn w:val="Normal"/>
    <w:semiHidden/>
    <w:locked/>
    <w:rsid w:val="00BB3462"/>
    <w:pPr>
      <w:ind w:left="849" w:hanging="283"/>
      <w:contextualSpacing/>
    </w:pPr>
  </w:style>
  <w:style w:type="paragraph" w:styleId="List4">
    <w:name w:val="List 4"/>
    <w:basedOn w:val="Normal"/>
    <w:semiHidden/>
    <w:locked/>
    <w:rsid w:val="00BB3462"/>
    <w:pPr>
      <w:ind w:left="1132" w:hanging="283"/>
      <w:contextualSpacing/>
    </w:pPr>
  </w:style>
  <w:style w:type="paragraph" w:styleId="List5">
    <w:name w:val="List 5"/>
    <w:basedOn w:val="Normal"/>
    <w:semiHidden/>
    <w:locked/>
    <w:rsid w:val="00BB3462"/>
    <w:pPr>
      <w:ind w:left="1415" w:hanging="283"/>
      <w:contextualSpacing/>
    </w:pPr>
  </w:style>
  <w:style w:type="paragraph" w:styleId="ListBullet">
    <w:name w:val="List Bullet"/>
    <w:basedOn w:val="Normal"/>
    <w:semiHidden/>
    <w:locked/>
    <w:rsid w:val="00BB3462"/>
    <w:pPr>
      <w:numPr>
        <w:numId w:val="5"/>
      </w:numPr>
      <w:contextualSpacing/>
    </w:pPr>
  </w:style>
  <w:style w:type="paragraph" w:styleId="ListBullet2">
    <w:name w:val="List Bullet 2"/>
    <w:basedOn w:val="Normal"/>
    <w:semiHidden/>
    <w:locked/>
    <w:rsid w:val="00BB3462"/>
    <w:pPr>
      <w:numPr>
        <w:numId w:val="6"/>
      </w:numPr>
      <w:contextualSpacing/>
    </w:pPr>
  </w:style>
  <w:style w:type="paragraph" w:styleId="ListBullet3">
    <w:name w:val="List Bullet 3"/>
    <w:basedOn w:val="Normal"/>
    <w:semiHidden/>
    <w:locked/>
    <w:rsid w:val="00BB3462"/>
    <w:pPr>
      <w:numPr>
        <w:numId w:val="7"/>
      </w:numPr>
      <w:contextualSpacing/>
    </w:pPr>
  </w:style>
  <w:style w:type="paragraph" w:styleId="ListBullet4">
    <w:name w:val="List Bullet 4"/>
    <w:basedOn w:val="Normal"/>
    <w:semiHidden/>
    <w:locked/>
    <w:rsid w:val="00BB3462"/>
    <w:pPr>
      <w:numPr>
        <w:numId w:val="8"/>
      </w:numPr>
      <w:contextualSpacing/>
    </w:pPr>
  </w:style>
  <w:style w:type="paragraph" w:styleId="ListBullet5">
    <w:name w:val="List Bullet 5"/>
    <w:basedOn w:val="Normal"/>
    <w:semiHidden/>
    <w:locked/>
    <w:rsid w:val="00BB3462"/>
    <w:pPr>
      <w:numPr>
        <w:numId w:val="9"/>
      </w:numPr>
      <w:contextualSpacing/>
    </w:pPr>
  </w:style>
  <w:style w:type="paragraph" w:styleId="ListContinue">
    <w:name w:val="List Continue"/>
    <w:basedOn w:val="Normal"/>
    <w:semiHidden/>
    <w:locked/>
    <w:rsid w:val="00BB3462"/>
    <w:pPr>
      <w:spacing w:after="120"/>
      <w:ind w:left="283"/>
      <w:contextualSpacing/>
    </w:pPr>
  </w:style>
  <w:style w:type="paragraph" w:styleId="ListContinue2">
    <w:name w:val="List Continue 2"/>
    <w:basedOn w:val="Normal"/>
    <w:semiHidden/>
    <w:locked/>
    <w:rsid w:val="00BB3462"/>
    <w:pPr>
      <w:spacing w:after="120"/>
      <w:ind w:left="566"/>
      <w:contextualSpacing/>
    </w:pPr>
  </w:style>
  <w:style w:type="paragraph" w:styleId="ListContinue3">
    <w:name w:val="List Continue 3"/>
    <w:basedOn w:val="Normal"/>
    <w:semiHidden/>
    <w:locked/>
    <w:rsid w:val="00BB3462"/>
    <w:pPr>
      <w:spacing w:after="120"/>
      <w:ind w:left="849"/>
      <w:contextualSpacing/>
    </w:pPr>
  </w:style>
  <w:style w:type="paragraph" w:styleId="ListContinue4">
    <w:name w:val="List Continue 4"/>
    <w:basedOn w:val="Normal"/>
    <w:semiHidden/>
    <w:locked/>
    <w:rsid w:val="00BB3462"/>
    <w:pPr>
      <w:spacing w:after="120"/>
      <w:ind w:left="1132"/>
      <w:contextualSpacing/>
    </w:pPr>
  </w:style>
  <w:style w:type="paragraph" w:styleId="ListContinue5">
    <w:name w:val="List Continue 5"/>
    <w:basedOn w:val="Normal"/>
    <w:semiHidden/>
    <w:locked/>
    <w:rsid w:val="00BB3462"/>
    <w:pPr>
      <w:spacing w:after="120"/>
      <w:ind w:left="1415"/>
      <w:contextualSpacing/>
    </w:pPr>
  </w:style>
  <w:style w:type="paragraph" w:styleId="ListNumber">
    <w:name w:val="List Number"/>
    <w:basedOn w:val="Normal"/>
    <w:semiHidden/>
    <w:locked/>
    <w:rsid w:val="00BB3462"/>
    <w:pPr>
      <w:numPr>
        <w:numId w:val="10"/>
      </w:numPr>
      <w:contextualSpacing/>
    </w:pPr>
  </w:style>
  <w:style w:type="paragraph" w:styleId="ListNumber2">
    <w:name w:val="List Number 2"/>
    <w:basedOn w:val="Normal"/>
    <w:semiHidden/>
    <w:locked/>
    <w:rsid w:val="00BB3462"/>
    <w:pPr>
      <w:numPr>
        <w:numId w:val="11"/>
      </w:numPr>
      <w:contextualSpacing/>
    </w:pPr>
  </w:style>
  <w:style w:type="paragraph" w:styleId="ListNumber3">
    <w:name w:val="List Number 3"/>
    <w:basedOn w:val="Normal"/>
    <w:semiHidden/>
    <w:locked/>
    <w:rsid w:val="00BB3462"/>
    <w:pPr>
      <w:numPr>
        <w:numId w:val="12"/>
      </w:numPr>
      <w:contextualSpacing/>
    </w:pPr>
  </w:style>
  <w:style w:type="paragraph" w:styleId="ListNumber4">
    <w:name w:val="List Number 4"/>
    <w:basedOn w:val="Normal"/>
    <w:semiHidden/>
    <w:locked/>
    <w:rsid w:val="00BB3462"/>
    <w:pPr>
      <w:numPr>
        <w:numId w:val="13"/>
      </w:numPr>
      <w:contextualSpacing/>
    </w:pPr>
  </w:style>
  <w:style w:type="paragraph" w:styleId="ListNumber5">
    <w:name w:val="List Number 5"/>
    <w:basedOn w:val="Normal"/>
    <w:semiHidden/>
    <w:locked/>
    <w:rsid w:val="00BB3462"/>
    <w:pPr>
      <w:numPr>
        <w:numId w:val="14"/>
      </w:numPr>
      <w:contextualSpacing/>
    </w:pPr>
  </w:style>
  <w:style w:type="paragraph" w:styleId="MacroText">
    <w:name w:val="macro"/>
    <w:link w:val="MacroTextChar"/>
    <w:semiHidden/>
    <w:locked/>
    <w:rsid w:val="00BB346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BB3462"/>
    <w:rPr>
      <w:rFonts w:ascii="Consolas" w:hAnsi="Consolas" w:cs="Consolas"/>
    </w:rPr>
  </w:style>
  <w:style w:type="table" w:styleId="MediumGrid1">
    <w:name w:val="Medium Grid 1"/>
    <w:basedOn w:val="TableNormal"/>
    <w:uiPriority w:val="67"/>
    <w:semiHidden/>
    <w:rsid w:val="00BB346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BB346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BB346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BB346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BB346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BB346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BB346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BB346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BB346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BB346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BB346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BB346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BB346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BB346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B3462"/>
    <w:rPr>
      <w:color w:val="000000"/>
    </w:rPr>
    <w:tblPr>
      <w:tblStyleRowBandSize w:val="1"/>
      <w:tblStyleColBandSize w:val="1"/>
      <w:tblBorders>
        <w:top w:val="single" w:sz="8" w:space="0" w:color="000000"/>
        <w:bottom w:val="single" w:sz="8" w:space="0" w:color="000000"/>
      </w:tblBorders>
    </w:tblPr>
    <w:tblStylePr w:type="firstRow">
      <w:rPr>
        <w:rFonts w:ascii="Arial Bold" w:eastAsia="Times New Roman" w:hAnsi="Arial 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BB3462"/>
    <w:rPr>
      <w:color w:val="000000"/>
    </w:rPr>
    <w:tblPr>
      <w:tblStyleRowBandSize w:val="1"/>
      <w:tblStyleColBandSize w:val="1"/>
      <w:tblBorders>
        <w:top w:val="single" w:sz="8" w:space="0" w:color="4F81BD"/>
        <w:bottom w:val="single" w:sz="8" w:space="0" w:color="4F81BD"/>
      </w:tblBorders>
    </w:tblPr>
    <w:tblStylePr w:type="firstRow">
      <w:rPr>
        <w:rFonts w:ascii="Arial Bold" w:eastAsia="Times New Roman" w:hAnsi="Arial 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BB3462"/>
    <w:rPr>
      <w:color w:val="000000"/>
    </w:rPr>
    <w:tblPr>
      <w:tblStyleRowBandSize w:val="1"/>
      <w:tblStyleColBandSize w:val="1"/>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BB3462"/>
    <w:rPr>
      <w:color w:val="000000"/>
    </w:rPr>
    <w:tblPr>
      <w:tblStyleRowBandSize w:val="1"/>
      <w:tblStyleColBandSize w:val="1"/>
      <w:tblBorders>
        <w:top w:val="single" w:sz="8" w:space="0" w:color="9BBB59"/>
        <w:bottom w:val="single" w:sz="8" w:space="0" w:color="9BBB59"/>
      </w:tblBorders>
    </w:tblPr>
    <w:tblStylePr w:type="firstRow">
      <w:rPr>
        <w:rFonts w:ascii="Arial Bold" w:eastAsia="Times New Roman" w:hAnsi="Arial 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BB3462"/>
    <w:rPr>
      <w:color w:val="000000"/>
    </w:rPr>
    <w:tblPr>
      <w:tblStyleRowBandSize w:val="1"/>
      <w:tblStyleColBandSize w:val="1"/>
      <w:tblBorders>
        <w:top w:val="single" w:sz="8" w:space="0" w:color="8064A2"/>
        <w:bottom w:val="single" w:sz="8" w:space="0" w:color="8064A2"/>
      </w:tblBorders>
    </w:tblPr>
    <w:tblStylePr w:type="firstRow">
      <w:rPr>
        <w:rFonts w:ascii="Arial Bold" w:eastAsia="Times New Roman" w:hAnsi="Arial 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BB3462"/>
    <w:rPr>
      <w:color w:val="000000"/>
    </w:rPr>
    <w:tblPr>
      <w:tblStyleRowBandSize w:val="1"/>
      <w:tblStyleColBandSize w:val="1"/>
      <w:tblBorders>
        <w:top w:val="single" w:sz="8" w:space="0" w:color="4BACC6"/>
        <w:bottom w:val="single" w:sz="8" w:space="0" w:color="4BACC6"/>
      </w:tblBorders>
    </w:tblPr>
    <w:tblStylePr w:type="firstRow">
      <w:rPr>
        <w:rFonts w:ascii="Arial Bold" w:eastAsia="Times New Roman" w:hAnsi="Arial 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BB3462"/>
    <w:rPr>
      <w:color w:val="000000"/>
    </w:rPr>
    <w:tblPr>
      <w:tblStyleRowBandSize w:val="1"/>
      <w:tblStyleColBandSize w:val="1"/>
      <w:tblBorders>
        <w:top w:val="single" w:sz="8" w:space="0" w:color="F79646"/>
        <w:bottom w:val="single" w:sz="8" w:space="0" w:color="F79646"/>
      </w:tblBorders>
    </w:tblPr>
    <w:tblStylePr w:type="firstRow">
      <w:rPr>
        <w:rFonts w:ascii="Arial Bold" w:eastAsia="Times New Roman" w:hAnsi="Arial 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B346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BB346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BB346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BB346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BB346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BB346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BB346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B346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B346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B346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B346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B346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B346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B346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BB34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BB3462"/>
    <w:rPr>
      <w:rFonts w:ascii="Cambria" w:hAnsi="Cambria"/>
      <w:sz w:val="24"/>
      <w:szCs w:val="24"/>
      <w:shd w:val="pct20" w:color="auto" w:fill="auto"/>
    </w:rPr>
  </w:style>
  <w:style w:type="paragraph" w:styleId="NoSpacing">
    <w:name w:val="No Spacing"/>
    <w:uiPriority w:val="1"/>
    <w:semiHidden/>
    <w:qFormat/>
    <w:rsid w:val="00BB3462"/>
    <w:rPr>
      <w:rFonts w:ascii="Arial" w:hAnsi="Arial"/>
      <w:szCs w:val="24"/>
    </w:rPr>
  </w:style>
  <w:style w:type="paragraph" w:styleId="NormalWeb">
    <w:name w:val="Normal (Web)"/>
    <w:basedOn w:val="Normal"/>
    <w:uiPriority w:val="99"/>
    <w:semiHidden/>
    <w:locked/>
    <w:rsid w:val="00BB3462"/>
    <w:rPr>
      <w:rFonts w:ascii="Times New Roman" w:hAnsi="Times New Roman"/>
      <w:sz w:val="24"/>
    </w:rPr>
  </w:style>
  <w:style w:type="paragraph" w:styleId="NormalIndent">
    <w:name w:val="Normal Indent"/>
    <w:basedOn w:val="Normal"/>
    <w:semiHidden/>
    <w:locked/>
    <w:rsid w:val="00BB3462"/>
    <w:pPr>
      <w:ind w:left="720"/>
    </w:pPr>
  </w:style>
  <w:style w:type="paragraph" w:styleId="NoteHeading">
    <w:name w:val="Note Heading"/>
    <w:basedOn w:val="Normal"/>
    <w:next w:val="Normal"/>
    <w:link w:val="NoteHeadingChar"/>
    <w:semiHidden/>
    <w:locked/>
    <w:rsid w:val="00BB3462"/>
  </w:style>
  <w:style w:type="character" w:customStyle="1" w:styleId="NoteHeadingChar">
    <w:name w:val="Note Heading Char"/>
    <w:link w:val="NoteHeading"/>
    <w:semiHidden/>
    <w:rsid w:val="00BB3462"/>
    <w:rPr>
      <w:rFonts w:ascii="Arial" w:hAnsi="Arial"/>
      <w:szCs w:val="24"/>
    </w:rPr>
  </w:style>
  <w:style w:type="character" w:styleId="PageNumber">
    <w:name w:val="page number"/>
    <w:semiHidden/>
    <w:locked/>
    <w:rsid w:val="00BB3462"/>
  </w:style>
  <w:style w:type="character" w:styleId="PlaceholderText">
    <w:name w:val="Placeholder Text"/>
    <w:uiPriority w:val="99"/>
    <w:semiHidden/>
    <w:rsid w:val="00BB3462"/>
    <w:rPr>
      <w:color w:val="808080"/>
    </w:rPr>
  </w:style>
  <w:style w:type="paragraph" w:styleId="PlainText">
    <w:name w:val="Plain Text"/>
    <w:basedOn w:val="Normal"/>
    <w:link w:val="PlainTextChar"/>
    <w:semiHidden/>
    <w:locked/>
    <w:rsid w:val="00BB3462"/>
    <w:rPr>
      <w:rFonts w:ascii="Consolas" w:hAnsi="Consolas" w:cs="Consolas"/>
      <w:sz w:val="21"/>
      <w:szCs w:val="21"/>
    </w:rPr>
  </w:style>
  <w:style w:type="character" w:customStyle="1" w:styleId="PlainTextChar">
    <w:name w:val="Plain Text Char"/>
    <w:link w:val="PlainText"/>
    <w:semiHidden/>
    <w:rsid w:val="00BB3462"/>
    <w:rPr>
      <w:rFonts w:ascii="Consolas" w:hAnsi="Consolas" w:cs="Consolas"/>
      <w:sz w:val="21"/>
      <w:szCs w:val="21"/>
    </w:rPr>
  </w:style>
  <w:style w:type="paragraph" w:styleId="Quote">
    <w:name w:val="Quote"/>
    <w:basedOn w:val="Normal"/>
    <w:next w:val="Normal"/>
    <w:link w:val="QuoteChar"/>
    <w:uiPriority w:val="29"/>
    <w:semiHidden/>
    <w:qFormat/>
    <w:rsid w:val="00BB3462"/>
    <w:rPr>
      <w:i/>
      <w:iCs/>
      <w:color w:val="000000"/>
    </w:rPr>
  </w:style>
  <w:style w:type="character" w:customStyle="1" w:styleId="QuoteChar">
    <w:name w:val="Quote Char"/>
    <w:link w:val="Quote"/>
    <w:uiPriority w:val="29"/>
    <w:semiHidden/>
    <w:rsid w:val="00BB3462"/>
    <w:rPr>
      <w:rFonts w:ascii="Arial" w:hAnsi="Arial"/>
      <w:i/>
      <w:iCs/>
      <w:color w:val="000000"/>
      <w:szCs w:val="24"/>
    </w:rPr>
  </w:style>
  <w:style w:type="paragraph" w:styleId="Salutation">
    <w:name w:val="Salutation"/>
    <w:basedOn w:val="Normal"/>
    <w:next w:val="Normal"/>
    <w:link w:val="SalutationChar"/>
    <w:semiHidden/>
    <w:locked/>
    <w:rsid w:val="00BB3462"/>
  </w:style>
  <w:style w:type="character" w:customStyle="1" w:styleId="SalutationChar">
    <w:name w:val="Salutation Char"/>
    <w:link w:val="Salutation"/>
    <w:semiHidden/>
    <w:rsid w:val="00BB3462"/>
    <w:rPr>
      <w:rFonts w:ascii="Arial" w:hAnsi="Arial"/>
      <w:szCs w:val="24"/>
    </w:rPr>
  </w:style>
  <w:style w:type="paragraph" w:styleId="Signature">
    <w:name w:val="Signature"/>
    <w:basedOn w:val="Normal"/>
    <w:link w:val="SignatureChar"/>
    <w:semiHidden/>
    <w:locked/>
    <w:rsid w:val="00BB3462"/>
    <w:pPr>
      <w:ind w:left="4252"/>
    </w:pPr>
  </w:style>
  <w:style w:type="character" w:customStyle="1" w:styleId="SignatureChar">
    <w:name w:val="Signature Char"/>
    <w:link w:val="Signature"/>
    <w:semiHidden/>
    <w:rsid w:val="00BB3462"/>
    <w:rPr>
      <w:rFonts w:ascii="Arial" w:hAnsi="Arial"/>
      <w:szCs w:val="24"/>
    </w:rPr>
  </w:style>
  <w:style w:type="character" w:styleId="Strong">
    <w:name w:val="Strong"/>
    <w:semiHidden/>
    <w:qFormat/>
    <w:locked/>
    <w:rsid w:val="00BB3462"/>
    <w:rPr>
      <w:b/>
      <w:bCs/>
    </w:rPr>
  </w:style>
  <w:style w:type="paragraph" w:styleId="Subtitle">
    <w:name w:val="Subtitle"/>
    <w:basedOn w:val="Normal"/>
    <w:next w:val="Normal"/>
    <w:link w:val="SubtitleChar"/>
    <w:semiHidden/>
    <w:qFormat/>
    <w:locked/>
    <w:rsid w:val="00BB3462"/>
    <w:pPr>
      <w:numPr>
        <w:ilvl w:val="1"/>
      </w:numPr>
    </w:pPr>
    <w:rPr>
      <w:rFonts w:ascii="Cambria" w:hAnsi="Cambria"/>
      <w:i/>
      <w:iCs/>
      <w:color w:val="4F81BD"/>
      <w:spacing w:val="15"/>
      <w:sz w:val="24"/>
    </w:rPr>
  </w:style>
  <w:style w:type="character" w:customStyle="1" w:styleId="SubtitleChar">
    <w:name w:val="Subtitle Char"/>
    <w:link w:val="Subtitle"/>
    <w:semiHidden/>
    <w:rsid w:val="00BB3462"/>
    <w:rPr>
      <w:rFonts w:ascii="Cambria" w:hAnsi="Cambria"/>
      <w:i/>
      <w:iCs/>
      <w:color w:val="4F81BD"/>
      <w:spacing w:val="15"/>
      <w:sz w:val="24"/>
      <w:szCs w:val="24"/>
    </w:rPr>
  </w:style>
  <w:style w:type="character" w:styleId="SubtleEmphasis">
    <w:name w:val="Subtle Emphasis"/>
    <w:uiPriority w:val="19"/>
    <w:semiHidden/>
    <w:qFormat/>
    <w:rsid w:val="00BB3462"/>
    <w:rPr>
      <w:i/>
      <w:iCs/>
      <w:color w:val="808080"/>
    </w:rPr>
  </w:style>
  <w:style w:type="character" w:styleId="SubtleReference">
    <w:name w:val="Subtle Reference"/>
    <w:uiPriority w:val="31"/>
    <w:semiHidden/>
    <w:qFormat/>
    <w:rsid w:val="00BB3462"/>
    <w:rPr>
      <w:smallCaps/>
      <w:color w:val="C0504D"/>
      <w:u w:val="single"/>
    </w:rPr>
  </w:style>
  <w:style w:type="table" w:styleId="Table3Deffects1">
    <w:name w:val="Table 3D effects 1"/>
    <w:basedOn w:val="TableNormal"/>
    <w:semiHidden/>
    <w:locked/>
    <w:rsid w:val="00BB34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BB34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B34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B34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B34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B34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B34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B34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B34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B34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B34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B34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B34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B34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B34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B34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B34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BB34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BB34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B34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B34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B34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B34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B34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B34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B34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B34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B34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B34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B34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B34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BB3462"/>
    <w:pPr>
      <w:ind w:left="200" w:hanging="200"/>
    </w:pPr>
  </w:style>
  <w:style w:type="paragraph" w:styleId="TableofFigures">
    <w:name w:val="table of figures"/>
    <w:basedOn w:val="Normal"/>
    <w:next w:val="Normal"/>
    <w:semiHidden/>
    <w:locked/>
    <w:rsid w:val="00BB3462"/>
  </w:style>
  <w:style w:type="table" w:styleId="TableProfessional">
    <w:name w:val="Table Professional"/>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B34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B34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B34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B34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B34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B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BB34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B34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B34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BB346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BB3462"/>
    <w:rPr>
      <w:rFonts w:ascii="Cambria" w:hAnsi="Cambria"/>
      <w:color w:val="17365D"/>
      <w:spacing w:val="5"/>
      <w:kern w:val="28"/>
      <w:sz w:val="52"/>
      <w:szCs w:val="52"/>
    </w:rPr>
  </w:style>
  <w:style w:type="paragraph" w:styleId="TOAHeading">
    <w:name w:val="toa heading"/>
    <w:basedOn w:val="Normal"/>
    <w:next w:val="Normal"/>
    <w:semiHidden/>
    <w:locked/>
    <w:rsid w:val="00BB3462"/>
    <w:pPr>
      <w:spacing w:before="120"/>
    </w:pPr>
    <w:rPr>
      <w:rFonts w:ascii="Cambria" w:hAnsi="Cambria"/>
      <w:b/>
      <w:bCs/>
      <w:sz w:val="24"/>
    </w:rPr>
  </w:style>
  <w:style w:type="paragraph" w:styleId="TOC1">
    <w:name w:val="toc 1"/>
    <w:basedOn w:val="Normal"/>
    <w:next w:val="Normal"/>
    <w:autoRedefine/>
    <w:uiPriority w:val="39"/>
    <w:locked/>
    <w:rsid w:val="00D6124F"/>
    <w:pPr>
      <w:tabs>
        <w:tab w:val="right" w:leader="dot" w:pos="9016"/>
      </w:tabs>
      <w:spacing w:after="100"/>
    </w:pPr>
  </w:style>
  <w:style w:type="paragraph" w:styleId="TOC2">
    <w:name w:val="toc 2"/>
    <w:basedOn w:val="Normal"/>
    <w:next w:val="Normal"/>
    <w:autoRedefine/>
    <w:uiPriority w:val="39"/>
    <w:locked/>
    <w:rsid w:val="00D6124F"/>
    <w:pPr>
      <w:tabs>
        <w:tab w:val="left" w:pos="800"/>
        <w:tab w:val="right" w:leader="dot" w:pos="9016"/>
      </w:tabs>
      <w:spacing w:after="100"/>
      <w:ind w:left="765" w:hanging="567"/>
    </w:pPr>
  </w:style>
  <w:style w:type="paragraph" w:styleId="TOC3">
    <w:name w:val="toc 3"/>
    <w:basedOn w:val="Normal"/>
    <w:next w:val="Normal"/>
    <w:autoRedefine/>
    <w:uiPriority w:val="39"/>
    <w:locked/>
    <w:rsid w:val="00BB3462"/>
    <w:pPr>
      <w:spacing w:after="100"/>
      <w:ind w:left="400"/>
    </w:pPr>
  </w:style>
  <w:style w:type="paragraph" w:styleId="TOC4">
    <w:name w:val="toc 4"/>
    <w:basedOn w:val="Normal"/>
    <w:next w:val="Normal"/>
    <w:autoRedefine/>
    <w:semiHidden/>
    <w:locked/>
    <w:rsid w:val="00BB3462"/>
    <w:pPr>
      <w:spacing w:after="100"/>
      <w:ind w:left="600"/>
    </w:pPr>
  </w:style>
  <w:style w:type="paragraph" w:styleId="TOC5">
    <w:name w:val="toc 5"/>
    <w:basedOn w:val="Normal"/>
    <w:next w:val="Normal"/>
    <w:autoRedefine/>
    <w:semiHidden/>
    <w:locked/>
    <w:rsid w:val="00BB3462"/>
    <w:pPr>
      <w:spacing w:after="100"/>
      <w:ind w:left="800"/>
    </w:pPr>
  </w:style>
  <w:style w:type="paragraph" w:styleId="TOC6">
    <w:name w:val="toc 6"/>
    <w:basedOn w:val="Normal"/>
    <w:next w:val="Normal"/>
    <w:autoRedefine/>
    <w:semiHidden/>
    <w:locked/>
    <w:rsid w:val="00BB3462"/>
    <w:pPr>
      <w:spacing w:after="100"/>
      <w:ind w:left="1000"/>
    </w:pPr>
  </w:style>
  <w:style w:type="paragraph" w:styleId="TOC7">
    <w:name w:val="toc 7"/>
    <w:basedOn w:val="Normal"/>
    <w:next w:val="Normal"/>
    <w:autoRedefine/>
    <w:semiHidden/>
    <w:locked/>
    <w:rsid w:val="00BB3462"/>
    <w:pPr>
      <w:spacing w:after="100"/>
      <w:ind w:left="1200"/>
    </w:pPr>
  </w:style>
  <w:style w:type="paragraph" w:styleId="TOC8">
    <w:name w:val="toc 8"/>
    <w:basedOn w:val="Normal"/>
    <w:next w:val="Normal"/>
    <w:autoRedefine/>
    <w:semiHidden/>
    <w:locked/>
    <w:rsid w:val="00BB3462"/>
    <w:pPr>
      <w:spacing w:after="100"/>
      <w:ind w:left="1400"/>
    </w:pPr>
  </w:style>
  <w:style w:type="paragraph" w:styleId="TOC9">
    <w:name w:val="toc 9"/>
    <w:basedOn w:val="Normal"/>
    <w:next w:val="Normal"/>
    <w:autoRedefine/>
    <w:semiHidden/>
    <w:locked/>
    <w:rsid w:val="00BB3462"/>
    <w:pPr>
      <w:spacing w:after="100"/>
      <w:ind w:left="1600"/>
    </w:pPr>
  </w:style>
  <w:style w:type="paragraph" w:styleId="TOCHeading">
    <w:name w:val="TOC Heading"/>
    <w:basedOn w:val="Heading1"/>
    <w:next w:val="Normal"/>
    <w:uiPriority w:val="39"/>
    <w:unhideWhenUsed/>
    <w:qFormat/>
    <w:rsid w:val="00BB3462"/>
    <w:pPr>
      <w:keepLines/>
      <w:spacing w:before="480" w:after="0"/>
      <w:outlineLvl w:val="9"/>
    </w:pPr>
    <w:rPr>
      <w:rFonts w:ascii="Cambria" w:hAnsi="Cambria" w:cs="Times New Roman"/>
      <w:color w:val="365F91"/>
      <w:kern w:val="0"/>
      <w:sz w:val="28"/>
      <w:szCs w:val="28"/>
    </w:rPr>
  </w:style>
  <w:style w:type="table" w:customStyle="1" w:styleId="TableGrid10">
    <w:name w:val="Table Grid1"/>
    <w:basedOn w:val="TableGrid"/>
    <w:uiPriority w:val="99"/>
    <w:rsid w:val="00BB346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5E3146"/>
  </w:style>
  <w:style w:type="character" w:customStyle="1" w:styleId="QPPTableTextITALICChar">
    <w:name w:val="QPP Table Text ITALIC Char"/>
    <w:link w:val="QPPTableTextITALIC"/>
    <w:rsid w:val="005E3146"/>
    <w:rPr>
      <w:rFonts w:asciiTheme="minorHAnsi" w:eastAsia="Calibri" w:hAnsiTheme="minorHAnsi" w:cs="Arial"/>
      <w:color w:val="000000"/>
      <w:sz w:val="22"/>
      <w:szCs w:val="22"/>
      <w:lang w:eastAsia="en-US"/>
    </w:rPr>
  </w:style>
  <w:style w:type="character" w:customStyle="1" w:styleId="HyperlinkITALIC">
    <w:name w:val="Hyperlink ITALIC"/>
    <w:uiPriority w:val="1"/>
    <w:rsid w:val="00BB3462"/>
    <w:rPr>
      <w:i/>
      <w:color w:val="0000FF"/>
      <w:u w:val="single"/>
    </w:rPr>
  </w:style>
  <w:style w:type="table" w:customStyle="1" w:styleId="QPPTableGrid">
    <w:name w:val="QPP Table Grid"/>
    <w:basedOn w:val="TableNormal"/>
    <w:uiPriority w:val="99"/>
    <w:rsid w:val="00BB34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AmendmentStyle">
    <w:name w:val="Amendment Style"/>
    <w:basedOn w:val="QPPBulletPoint1"/>
    <w:rsid w:val="008808B8"/>
    <w:pPr>
      <w:numPr>
        <w:numId w:val="0"/>
      </w:numPr>
      <w:ind w:left="720"/>
    </w:pPr>
    <w:rPr>
      <w:rFonts w:cs="Times New Roman"/>
      <w:i/>
      <w:sz w:val="24"/>
    </w:rPr>
  </w:style>
  <w:style w:type="character" w:customStyle="1" w:styleId="FooterChar">
    <w:name w:val="Footer Char"/>
    <w:link w:val="Footer"/>
    <w:rsid w:val="00016201"/>
    <w:rPr>
      <w:rFonts w:ascii="Arial" w:hAnsi="Arial"/>
      <w:szCs w:val="24"/>
    </w:rPr>
  </w:style>
  <w:style w:type="character" w:customStyle="1" w:styleId="CommentTextChar">
    <w:name w:val="Comment Text Char"/>
    <w:link w:val="CommentText"/>
    <w:uiPriority w:val="99"/>
    <w:semiHidden/>
    <w:rsid w:val="00151614"/>
    <w:rPr>
      <w:rFonts w:ascii="Arial" w:hAnsi="Arial"/>
    </w:rPr>
  </w:style>
  <w:style w:type="character" w:customStyle="1" w:styleId="QPPTableTextBoldChar">
    <w:name w:val="QPP Table Text Bold Char"/>
    <w:link w:val="QPPTableTextBold"/>
    <w:rsid w:val="00E97653"/>
    <w:rPr>
      <w:rFonts w:ascii="Arial" w:hAnsi="Arial" w:cs="Arial"/>
      <w:b/>
      <w:color w:val="000000"/>
    </w:rPr>
  </w:style>
  <w:style w:type="character" w:customStyle="1" w:styleId="QPPBodyTextITALICChar">
    <w:name w:val="QPP Body Text ITALIC Char"/>
    <w:link w:val="QPPBodyTextITALIC"/>
    <w:rsid w:val="005361C1"/>
    <w:rPr>
      <w:rFonts w:ascii="Arial" w:hAnsi="Arial" w:cs="Arial"/>
      <w:i/>
      <w:color w:val="000000"/>
    </w:rPr>
  </w:style>
  <w:style w:type="character" w:customStyle="1" w:styleId="BalloonTextChar">
    <w:name w:val="Balloon Text Char"/>
    <w:link w:val="BalloonText"/>
    <w:semiHidden/>
    <w:locked/>
    <w:rsid w:val="005361C1"/>
    <w:rPr>
      <w:rFonts w:ascii="Tahoma" w:hAnsi="Tahoma" w:cs="Tahoma"/>
      <w:sz w:val="16"/>
      <w:szCs w:val="16"/>
    </w:rPr>
  </w:style>
  <w:style w:type="character" w:customStyle="1" w:styleId="HeaderChar">
    <w:name w:val="Header Char"/>
    <w:link w:val="Header"/>
    <w:rsid w:val="005361C1"/>
    <w:rPr>
      <w:rFonts w:ascii="Arial" w:hAnsi="Arial"/>
      <w:szCs w:val="24"/>
    </w:rPr>
  </w:style>
  <w:style w:type="paragraph" w:customStyle="1" w:styleId="AmendmentPoint1">
    <w:name w:val="Amendment Point 1"/>
    <w:next w:val="AmendmentStyle"/>
    <w:qFormat/>
    <w:rsid w:val="00F0212D"/>
    <w:pPr>
      <w:numPr>
        <w:numId w:val="24"/>
      </w:numPr>
      <w:tabs>
        <w:tab w:val="left" w:pos="720"/>
      </w:tabs>
      <w:spacing w:before="80"/>
    </w:pPr>
    <w:rPr>
      <w:rFonts w:ascii="Arial" w:hAnsi="Arial" w:cs="Arial"/>
      <w:color w:val="000000"/>
      <w:sz w:val="24"/>
    </w:rPr>
  </w:style>
  <w:style w:type="paragraph" w:customStyle="1" w:styleId="AmendmentPart1">
    <w:name w:val="Amendment Part 1"/>
    <w:basedOn w:val="QPPHeading1"/>
    <w:qFormat/>
    <w:rsid w:val="00681B2A"/>
    <w:pPr>
      <w:ind w:left="1418" w:hanging="1418"/>
    </w:pPr>
  </w:style>
  <w:style w:type="paragraph" w:customStyle="1" w:styleId="AmendmentPart2">
    <w:name w:val="Amendment Part 2"/>
    <w:basedOn w:val="QPPHeading2"/>
    <w:qFormat/>
    <w:rsid w:val="003B3799"/>
    <w:pPr>
      <w:ind w:left="709" w:hanging="709"/>
    </w:pPr>
  </w:style>
  <w:style w:type="paragraph" w:styleId="Revision">
    <w:name w:val="Revision"/>
    <w:hidden/>
    <w:uiPriority w:val="99"/>
    <w:semiHidden/>
    <w:rsid w:val="00190C2E"/>
    <w:rPr>
      <w:rFonts w:ascii="Arial" w:hAnsi="Arial"/>
      <w:szCs w:val="24"/>
    </w:rPr>
  </w:style>
  <w:style w:type="character" w:customStyle="1" w:styleId="Heading7Char">
    <w:name w:val="Heading 7 Char"/>
    <w:link w:val="Heading7"/>
    <w:rsid w:val="004D19BC"/>
    <w:rPr>
      <w:rFonts w:ascii="Arial" w:hAnsi="Arial"/>
      <w:szCs w:val="24"/>
    </w:rPr>
  </w:style>
  <w:style w:type="character" w:customStyle="1" w:styleId="Heading8Char">
    <w:name w:val="Heading 8 Char"/>
    <w:link w:val="Heading8"/>
    <w:rsid w:val="004D19BC"/>
    <w:rPr>
      <w:rFonts w:ascii="Arial" w:hAnsi="Arial"/>
      <w:i/>
      <w:iCs/>
      <w:szCs w:val="24"/>
    </w:rPr>
  </w:style>
  <w:style w:type="character" w:customStyle="1" w:styleId="Heading5Char">
    <w:name w:val="Heading 5 Char"/>
    <w:link w:val="Heading5"/>
    <w:uiPriority w:val="9"/>
    <w:rsid w:val="00533B20"/>
    <w:rPr>
      <w:rFonts w:ascii="Calibri" w:eastAsia="Calibri" w:hAnsi="Calibri"/>
      <w:b/>
      <w:bCs/>
      <w:i/>
      <w:iCs/>
      <w:sz w:val="26"/>
      <w:szCs w:val="26"/>
      <w:lang w:eastAsia="en-US"/>
    </w:rPr>
  </w:style>
  <w:style w:type="character" w:customStyle="1" w:styleId="Heading1Char">
    <w:name w:val="Heading 1 Char"/>
    <w:link w:val="Heading1"/>
    <w:semiHidden/>
    <w:rsid w:val="005207BC"/>
    <w:rPr>
      <w:rFonts w:ascii="Calibri" w:eastAsia="Calibri" w:hAnsi="Calibri" w:cs="Arial"/>
      <w:b/>
      <w:bCs/>
      <w:kern w:val="32"/>
      <w:sz w:val="32"/>
      <w:szCs w:val="32"/>
      <w:lang w:eastAsia="en-US"/>
    </w:rPr>
  </w:style>
  <w:style w:type="paragraph" w:customStyle="1" w:styleId="PartHeading">
    <w:name w:val="Part Heading"/>
    <w:basedOn w:val="Normal"/>
    <w:qFormat/>
    <w:rsid w:val="00185787"/>
    <w:pPr>
      <w:numPr>
        <w:numId w:val="28"/>
      </w:numPr>
      <w:tabs>
        <w:tab w:val="num" w:pos="360"/>
      </w:tabs>
      <w:spacing w:before="100" w:after="200" w:line="240" w:lineRule="auto"/>
      <w:ind w:left="360" w:hanging="360"/>
      <w:outlineLvl w:val="0"/>
    </w:pPr>
    <w:rPr>
      <w:rFonts w:ascii="Arial" w:hAnsi="Arial"/>
      <w:b/>
      <w:sz w:val="32"/>
    </w:rPr>
  </w:style>
  <w:style w:type="paragraph" w:customStyle="1" w:styleId="CodeHeading1">
    <w:name w:val="Code Heading 1"/>
    <w:basedOn w:val="Normal"/>
    <w:qFormat/>
    <w:rsid w:val="00185787"/>
    <w:pPr>
      <w:numPr>
        <w:ilvl w:val="1"/>
        <w:numId w:val="28"/>
      </w:numPr>
      <w:spacing w:before="100" w:after="200" w:line="240" w:lineRule="auto"/>
      <w:outlineLvl w:val="1"/>
    </w:pPr>
    <w:rPr>
      <w:rFonts w:ascii="Arial" w:hAnsi="Arial"/>
      <w:b/>
      <w:sz w:val="24"/>
    </w:rPr>
  </w:style>
  <w:style w:type="character" w:customStyle="1" w:styleId="CommentSubjectChar">
    <w:name w:val="Comment Subject Char"/>
    <w:link w:val="CommentSubject"/>
    <w:uiPriority w:val="99"/>
    <w:semiHidden/>
    <w:rsid w:val="00185787"/>
    <w:rPr>
      <w:rFonts w:asciiTheme="minorHAnsi" w:eastAsiaTheme="minorHAnsi" w:hAnsiTheme="minorHAnsi" w:cstheme="minorBidi"/>
      <w:b/>
      <w:bCs/>
      <w:sz w:val="22"/>
      <w:lang w:eastAsia="en-US"/>
    </w:rPr>
  </w:style>
  <w:style w:type="paragraph" w:customStyle="1" w:styleId="CodeHeading2">
    <w:name w:val="Code Heading 2"/>
    <w:basedOn w:val="CodeHeading1"/>
    <w:qFormat/>
    <w:rsid w:val="00185787"/>
    <w:pPr>
      <w:numPr>
        <w:ilvl w:val="2"/>
      </w:numPr>
      <w:spacing w:before="200"/>
      <w:outlineLvl w:val="2"/>
    </w:pPr>
  </w:style>
  <w:style w:type="paragraph" w:customStyle="1" w:styleId="CodeBulletPoint1">
    <w:name w:val="Code Bullet Point 1"/>
    <w:basedOn w:val="Normal"/>
    <w:qFormat/>
    <w:rsid w:val="00185787"/>
    <w:pPr>
      <w:numPr>
        <w:ilvl w:val="3"/>
        <w:numId w:val="28"/>
      </w:numPr>
      <w:spacing w:after="0" w:line="240" w:lineRule="auto"/>
    </w:pPr>
    <w:rPr>
      <w:rFonts w:ascii="Arial" w:hAnsi="Arial"/>
      <w:sz w:val="20"/>
    </w:rPr>
  </w:style>
  <w:style w:type="paragraph" w:customStyle="1" w:styleId="CodeBulletPoint2">
    <w:name w:val="Code Bullet Point 2"/>
    <w:basedOn w:val="CodeBulletPoint1"/>
    <w:qFormat/>
    <w:rsid w:val="00185787"/>
    <w:pPr>
      <w:numPr>
        <w:ilvl w:val="4"/>
      </w:numPr>
    </w:pPr>
  </w:style>
  <w:style w:type="paragraph" w:customStyle="1" w:styleId="CodeBulletPoint3">
    <w:name w:val="Code Bullet Point 3"/>
    <w:basedOn w:val="CodeBulletPoint2"/>
    <w:qFormat/>
    <w:rsid w:val="00185787"/>
    <w:pPr>
      <w:numPr>
        <w:ilvl w:val="5"/>
      </w:numPr>
      <w:tabs>
        <w:tab w:val="num" w:pos="3960"/>
      </w:tabs>
      <w:ind w:left="3960" w:hanging="360"/>
    </w:pPr>
  </w:style>
  <w:style w:type="paragraph" w:customStyle="1" w:styleId="Editorsnote">
    <w:name w:val="Editors note"/>
    <w:basedOn w:val="Normal"/>
    <w:qFormat/>
    <w:rsid w:val="00185787"/>
    <w:pPr>
      <w:spacing w:before="200" w:after="0" w:line="240" w:lineRule="auto"/>
    </w:pPr>
    <w:rPr>
      <w:rFonts w:ascii="Arial" w:hAnsi="Arial"/>
      <w:sz w:val="16"/>
    </w:rPr>
  </w:style>
  <w:style w:type="numbering" w:customStyle="1" w:styleId="Codeheadings">
    <w:name w:val="Code headings"/>
    <w:uiPriority w:val="99"/>
    <w:rsid w:val="00185787"/>
    <w:pPr>
      <w:numPr>
        <w:numId w:val="27"/>
      </w:numPr>
    </w:pPr>
  </w:style>
  <w:style w:type="paragraph" w:customStyle="1" w:styleId="Tablebold">
    <w:name w:val="Table bold"/>
    <w:basedOn w:val="Normal"/>
    <w:qFormat/>
    <w:rsid w:val="00185787"/>
    <w:pPr>
      <w:spacing w:after="0" w:line="240" w:lineRule="auto"/>
    </w:pPr>
    <w:rPr>
      <w:rFonts w:ascii="Arial" w:hAnsi="Arial"/>
      <w:b/>
      <w:sz w:val="20"/>
    </w:rPr>
  </w:style>
  <w:style w:type="paragraph" w:customStyle="1" w:styleId="Tablebody">
    <w:name w:val="Table body"/>
    <w:basedOn w:val="Normal"/>
    <w:qFormat/>
    <w:rsid w:val="00185787"/>
    <w:pPr>
      <w:numPr>
        <w:numId w:val="36"/>
      </w:numPr>
      <w:spacing w:after="0" w:line="240" w:lineRule="auto"/>
    </w:pPr>
    <w:rPr>
      <w:rFonts w:ascii="Arial" w:hAnsi="Arial"/>
      <w:sz w:val="20"/>
    </w:rPr>
  </w:style>
  <w:style w:type="paragraph" w:customStyle="1" w:styleId="Tablebulletpoint1">
    <w:name w:val="Table bullet point 1"/>
    <w:basedOn w:val="Tablebody"/>
    <w:qFormat/>
    <w:rsid w:val="00185787"/>
    <w:pPr>
      <w:numPr>
        <w:ilvl w:val="1"/>
      </w:numPr>
    </w:pPr>
  </w:style>
  <w:style w:type="paragraph" w:customStyle="1" w:styleId="Tablebulletpoint2">
    <w:name w:val="Table bullet point 2"/>
    <w:basedOn w:val="Tablebulletpoint1"/>
    <w:qFormat/>
    <w:rsid w:val="00185787"/>
    <w:pPr>
      <w:numPr>
        <w:ilvl w:val="2"/>
      </w:numPr>
      <w:tabs>
        <w:tab w:val="num" w:pos="643"/>
      </w:tabs>
    </w:pPr>
  </w:style>
  <w:style w:type="numbering" w:customStyle="1" w:styleId="Tablenumbering">
    <w:name w:val="Table numbering"/>
    <w:uiPriority w:val="99"/>
    <w:rsid w:val="00185787"/>
    <w:pPr>
      <w:numPr>
        <w:numId w:val="29"/>
      </w:numPr>
    </w:pPr>
  </w:style>
  <w:style w:type="paragraph" w:customStyle="1" w:styleId="POnumber">
    <w:name w:val="PO number"/>
    <w:basedOn w:val="Tablebold"/>
    <w:next w:val="Tablebody"/>
    <w:qFormat/>
    <w:rsid w:val="00185787"/>
    <w:pPr>
      <w:numPr>
        <w:numId w:val="31"/>
      </w:numPr>
    </w:pPr>
  </w:style>
  <w:style w:type="paragraph" w:customStyle="1" w:styleId="AOnumber">
    <w:name w:val="AO number"/>
    <w:basedOn w:val="Tablebold"/>
    <w:next w:val="Tablebody"/>
    <w:qFormat/>
    <w:rsid w:val="00185787"/>
  </w:style>
  <w:style w:type="numbering" w:customStyle="1" w:styleId="POnumbers">
    <w:name w:val="PO numbers"/>
    <w:uiPriority w:val="99"/>
    <w:rsid w:val="00185787"/>
    <w:pPr>
      <w:numPr>
        <w:numId w:val="30"/>
      </w:numPr>
    </w:pPr>
  </w:style>
  <w:style w:type="character" w:customStyle="1" w:styleId="normaltextrun">
    <w:name w:val="normaltextrun"/>
    <w:rsid w:val="00185787"/>
  </w:style>
  <w:style w:type="character" w:customStyle="1" w:styleId="eop">
    <w:name w:val="eop"/>
    <w:rsid w:val="00185787"/>
  </w:style>
  <w:style w:type="paragraph" w:customStyle="1" w:styleId="paragraph">
    <w:name w:val="paragraph"/>
    <w:basedOn w:val="Normal"/>
    <w:rsid w:val="004F3E6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9Char">
    <w:name w:val="Heading 9 Char"/>
    <w:basedOn w:val="DefaultParagraphFont"/>
    <w:link w:val="Heading9"/>
    <w:uiPriority w:val="9"/>
    <w:semiHidden/>
    <w:rsid w:val="00FF1316"/>
    <w:rPr>
      <w:rFonts w:asciiTheme="minorHAnsi" w:eastAsiaTheme="minorHAnsi" w:hAnsiTheme="minorHAnsi" w:cs="Arial"/>
      <w:sz w:val="22"/>
      <w:szCs w:val="22"/>
      <w:lang w:eastAsia="en-US"/>
    </w:rPr>
  </w:style>
  <w:style w:type="character" w:customStyle="1" w:styleId="CaptionChar">
    <w:name w:val="Caption Char"/>
    <w:link w:val="Caption"/>
    <w:uiPriority w:val="35"/>
    <w:rsid w:val="006C269F"/>
    <w:rPr>
      <w:rFonts w:ascii="Arial" w:eastAsiaTheme="minorHAnsi" w:hAnsi="Arial" w:cstheme="minorBidi"/>
      <w:b/>
      <w:bCs/>
      <w:szCs w:val="18"/>
      <w:lang w:eastAsia="en-US"/>
    </w:rPr>
  </w:style>
  <w:style w:type="paragraph" w:customStyle="1" w:styleId="PARAStyle">
    <w:name w:val="PARA Style"/>
    <w:basedOn w:val="QPPBodytext"/>
    <w:link w:val="PARAStyleChar"/>
    <w:qFormat/>
    <w:rsid w:val="00EA35BC"/>
    <w:pPr>
      <w:spacing w:before="60" w:after="240" w:line="240" w:lineRule="auto"/>
      <w:jc w:val="both"/>
    </w:pPr>
    <w:rPr>
      <w:rFonts w:ascii="Arial" w:eastAsia="Times New Roman" w:hAnsi="Arial"/>
      <w:sz w:val="20"/>
      <w:lang w:eastAsia="en-AU"/>
    </w:rPr>
  </w:style>
  <w:style w:type="character" w:customStyle="1" w:styleId="UnresolvedMention1">
    <w:name w:val="Unresolved Mention1"/>
    <w:basedOn w:val="DefaultParagraphFont"/>
    <w:uiPriority w:val="99"/>
    <w:semiHidden/>
    <w:unhideWhenUsed/>
    <w:rsid w:val="000D63D4"/>
    <w:rPr>
      <w:color w:val="605E5C"/>
      <w:shd w:val="clear" w:color="auto" w:fill="E1DFDD"/>
    </w:rPr>
  </w:style>
  <w:style w:type="paragraph" w:customStyle="1" w:styleId="li1">
    <w:name w:val="li1"/>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852AC6"/>
  </w:style>
  <w:style w:type="paragraph" w:customStyle="1" w:styleId="p1">
    <w:name w:val="p1"/>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E43AF0"/>
    <w:rPr>
      <w:color w:val="605E5C"/>
      <w:shd w:val="clear" w:color="auto" w:fill="E1DFDD"/>
    </w:rPr>
  </w:style>
  <w:style w:type="paragraph" w:customStyle="1" w:styleId="AmendmentPartB-Heading1">
    <w:name w:val="Amendment Part B - Heading 1"/>
    <w:basedOn w:val="QPPHeading1"/>
    <w:qFormat/>
    <w:rsid w:val="00545369"/>
    <w:pPr>
      <w:ind w:left="1418" w:hanging="1418"/>
    </w:pPr>
    <w:rPr>
      <w:rFonts w:ascii="Arial" w:hAnsi="Arial"/>
      <w:sz w:val="28"/>
      <w:szCs w:val="28"/>
    </w:rPr>
  </w:style>
  <w:style w:type="character" w:customStyle="1" w:styleId="PARAStyleChar">
    <w:name w:val="PARA Style Char"/>
    <w:basedOn w:val="QPPBodytextChar"/>
    <w:link w:val="PARAStyle"/>
    <w:rsid w:val="00545369"/>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4376">
      <w:bodyDiv w:val="1"/>
      <w:marLeft w:val="0"/>
      <w:marRight w:val="0"/>
      <w:marTop w:val="0"/>
      <w:marBottom w:val="0"/>
      <w:divBdr>
        <w:top w:val="none" w:sz="0" w:space="0" w:color="auto"/>
        <w:left w:val="none" w:sz="0" w:space="0" w:color="auto"/>
        <w:bottom w:val="none" w:sz="0" w:space="0" w:color="auto"/>
        <w:right w:val="none" w:sz="0" w:space="0" w:color="auto"/>
      </w:divBdr>
      <w:divsChild>
        <w:div w:id="1505436059">
          <w:marLeft w:val="0"/>
          <w:marRight w:val="0"/>
          <w:marTop w:val="0"/>
          <w:marBottom w:val="0"/>
          <w:divBdr>
            <w:top w:val="none" w:sz="0" w:space="0" w:color="auto"/>
            <w:left w:val="none" w:sz="0" w:space="0" w:color="auto"/>
            <w:bottom w:val="none" w:sz="0" w:space="0" w:color="auto"/>
            <w:right w:val="none" w:sz="0" w:space="0" w:color="auto"/>
          </w:divBdr>
          <w:divsChild>
            <w:div w:id="1557811331">
              <w:marLeft w:val="0"/>
              <w:marRight w:val="600"/>
              <w:marTop w:val="0"/>
              <w:marBottom w:val="0"/>
              <w:divBdr>
                <w:top w:val="none" w:sz="0" w:space="0" w:color="auto"/>
                <w:left w:val="none" w:sz="0" w:space="0" w:color="auto"/>
                <w:bottom w:val="none" w:sz="0" w:space="0" w:color="auto"/>
                <w:right w:val="none" w:sz="0" w:space="0" w:color="auto"/>
              </w:divBdr>
              <w:divsChild>
                <w:div w:id="19148502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0175033">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7964611">
              <w:marLeft w:val="0"/>
              <w:marRight w:val="0"/>
              <w:marTop w:val="0"/>
              <w:marBottom w:val="0"/>
              <w:divBdr>
                <w:top w:val="none" w:sz="0" w:space="0" w:color="auto"/>
                <w:left w:val="none" w:sz="0" w:space="0" w:color="auto"/>
                <w:bottom w:val="none" w:sz="0" w:space="0" w:color="auto"/>
                <w:right w:val="none" w:sz="0" w:space="0" w:color="auto"/>
              </w:divBdr>
              <w:divsChild>
                <w:div w:id="543519299">
                  <w:marLeft w:val="0"/>
                  <w:marRight w:val="600"/>
                  <w:marTop w:val="0"/>
                  <w:marBottom w:val="0"/>
                  <w:divBdr>
                    <w:top w:val="none" w:sz="0" w:space="0" w:color="auto"/>
                    <w:left w:val="none" w:sz="0" w:space="0" w:color="auto"/>
                    <w:bottom w:val="none" w:sz="0" w:space="0" w:color="auto"/>
                    <w:right w:val="none" w:sz="0" w:space="0" w:color="auto"/>
                  </w:divBdr>
                  <w:divsChild>
                    <w:div w:id="17437983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7060606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8517501">
              <w:marLeft w:val="0"/>
              <w:marRight w:val="0"/>
              <w:marTop w:val="0"/>
              <w:marBottom w:val="0"/>
              <w:divBdr>
                <w:top w:val="none" w:sz="0" w:space="0" w:color="auto"/>
                <w:left w:val="none" w:sz="0" w:space="0" w:color="auto"/>
                <w:bottom w:val="none" w:sz="0" w:space="0" w:color="auto"/>
                <w:right w:val="none" w:sz="0" w:space="0" w:color="auto"/>
              </w:divBdr>
              <w:divsChild>
                <w:div w:id="1181047508">
                  <w:marLeft w:val="0"/>
                  <w:marRight w:val="600"/>
                  <w:marTop w:val="0"/>
                  <w:marBottom w:val="0"/>
                  <w:divBdr>
                    <w:top w:val="none" w:sz="0" w:space="0" w:color="auto"/>
                    <w:left w:val="none" w:sz="0" w:space="0" w:color="auto"/>
                    <w:bottom w:val="none" w:sz="0" w:space="0" w:color="auto"/>
                    <w:right w:val="none" w:sz="0" w:space="0" w:color="auto"/>
                  </w:divBdr>
                  <w:divsChild>
                    <w:div w:id="18454364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6603352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7473033">
              <w:marLeft w:val="0"/>
              <w:marRight w:val="0"/>
              <w:marTop w:val="0"/>
              <w:marBottom w:val="0"/>
              <w:divBdr>
                <w:top w:val="none" w:sz="0" w:space="0" w:color="auto"/>
                <w:left w:val="none" w:sz="0" w:space="0" w:color="auto"/>
                <w:bottom w:val="none" w:sz="0" w:space="0" w:color="auto"/>
                <w:right w:val="none" w:sz="0" w:space="0" w:color="auto"/>
              </w:divBdr>
              <w:divsChild>
                <w:div w:id="1738474791">
                  <w:marLeft w:val="0"/>
                  <w:marRight w:val="600"/>
                  <w:marTop w:val="0"/>
                  <w:marBottom w:val="0"/>
                  <w:divBdr>
                    <w:top w:val="none" w:sz="0" w:space="0" w:color="auto"/>
                    <w:left w:val="none" w:sz="0" w:space="0" w:color="auto"/>
                    <w:bottom w:val="none" w:sz="0" w:space="0" w:color="auto"/>
                    <w:right w:val="none" w:sz="0" w:space="0" w:color="auto"/>
                  </w:divBdr>
                  <w:divsChild>
                    <w:div w:id="8763514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5898901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838455">
              <w:marLeft w:val="0"/>
              <w:marRight w:val="0"/>
              <w:marTop w:val="0"/>
              <w:marBottom w:val="0"/>
              <w:divBdr>
                <w:top w:val="none" w:sz="0" w:space="0" w:color="auto"/>
                <w:left w:val="none" w:sz="0" w:space="0" w:color="auto"/>
                <w:bottom w:val="none" w:sz="0" w:space="0" w:color="auto"/>
                <w:right w:val="none" w:sz="0" w:space="0" w:color="auto"/>
              </w:divBdr>
              <w:divsChild>
                <w:div w:id="1643659202">
                  <w:marLeft w:val="0"/>
                  <w:marRight w:val="600"/>
                  <w:marTop w:val="0"/>
                  <w:marBottom w:val="0"/>
                  <w:divBdr>
                    <w:top w:val="none" w:sz="0" w:space="0" w:color="auto"/>
                    <w:left w:val="none" w:sz="0" w:space="0" w:color="auto"/>
                    <w:bottom w:val="none" w:sz="0" w:space="0" w:color="auto"/>
                    <w:right w:val="none" w:sz="0" w:space="0" w:color="auto"/>
                  </w:divBdr>
                  <w:divsChild>
                    <w:div w:id="12370154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922368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54956734">
              <w:marLeft w:val="0"/>
              <w:marRight w:val="0"/>
              <w:marTop w:val="0"/>
              <w:marBottom w:val="0"/>
              <w:divBdr>
                <w:top w:val="none" w:sz="0" w:space="0" w:color="auto"/>
                <w:left w:val="none" w:sz="0" w:space="0" w:color="auto"/>
                <w:bottom w:val="none" w:sz="0" w:space="0" w:color="auto"/>
                <w:right w:val="none" w:sz="0" w:space="0" w:color="auto"/>
              </w:divBdr>
              <w:divsChild>
                <w:div w:id="152109896">
                  <w:marLeft w:val="0"/>
                  <w:marRight w:val="600"/>
                  <w:marTop w:val="0"/>
                  <w:marBottom w:val="0"/>
                  <w:divBdr>
                    <w:top w:val="none" w:sz="0" w:space="0" w:color="auto"/>
                    <w:left w:val="none" w:sz="0" w:space="0" w:color="auto"/>
                    <w:bottom w:val="none" w:sz="0" w:space="0" w:color="auto"/>
                    <w:right w:val="none" w:sz="0" w:space="0" w:color="auto"/>
                  </w:divBdr>
                  <w:divsChild>
                    <w:div w:id="4706823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8459157">
          <w:marLeft w:val="0"/>
          <w:marRight w:val="0"/>
          <w:marTop w:val="15"/>
          <w:marBottom w:val="15"/>
          <w:divBdr>
            <w:top w:val="dashed" w:sz="18" w:space="0" w:color="46A3CD"/>
            <w:left w:val="dashed" w:sz="18" w:space="0" w:color="46A3CD"/>
            <w:bottom w:val="dashed" w:sz="18" w:space="0" w:color="46A3CD"/>
            <w:right w:val="dashed" w:sz="18" w:space="0" w:color="46A3CD"/>
          </w:divBdr>
          <w:divsChild>
            <w:div w:id="503783088">
              <w:marLeft w:val="0"/>
              <w:marRight w:val="0"/>
              <w:marTop w:val="0"/>
              <w:marBottom w:val="0"/>
              <w:divBdr>
                <w:top w:val="none" w:sz="0" w:space="0" w:color="auto"/>
                <w:left w:val="none" w:sz="0" w:space="0" w:color="auto"/>
                <w:bottom w:val="none" w:sz="0" w:space="0" w:color="auto"/>
                <w:right w:val="none" w:sz="0" w:space="0" w:color="auto"/>
              </w:divBdr>
              <w:divsChild>
                <w:div w:id="850803440">
                  <w:marLeft w:val="0"/>
                  <w:marRight w:val="600"/>
                  <w:marTop w:val="0"/>
                  <w:marBottom w:val="0"/>
                  <w:divBdr>
                    <w:top w:val="none" w:sz="0" w:space="0" w:color="auto"/>
                    <w:left w:val="none" w:sz="0" w:space="0" w:color="auto"/>
                    <w:bottom w:val="none" w:sz="0" w:space="0" w:color="auto"/>
                    <w:right w:val="none" w:sz="0" w:space="0" w:color="auto"/>
                  </w:divBdr>
                  <w:divsChild>
                    <w:div w:id="15884218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1126674">
          <w:marLeft w:val="0"/>
          <w:marRight w:val="0"/>
          <w:marTop w:val="15"/>
          <w:marBottom w:val="15"/>
          <w:divBdr>
            <w:top w:val="dashed" w:sz="18" w:space="0" w:color="46A3CD"/>
            <w:left w:val="dashed" w:sz="18" w:space="0" w:color="46A3CD"/>
            <w:bottom w:val="dashed" w:sz="18" w:space="0" w:color="46A3CD"/>
            <w:right w:val="dashed" w:sz="18" w:space="0" w:color="46A3CD"/>
          </w:divBdr>
          <w:divsChild>
            <w:div w:id="295069412">
              <w:marLeft w:val="0"/>
              <w:marRight w:val="0"/>
              <w:marTop w:val="0"/>
              <w:marBottom w:val="0"/>
              <w:divBdr>
                <w:top w:val="none" w:sz="0" w:space="0" w:color="auto"/>
                <w:left w:val="none" w:sz="0" w:space="0" w:color="auto"/>
                <w:bottom w:val="none" w:sz="0" w:space="0" w:color="auto"/>
                <w:right w:val="none" w:sz="0" w:space="0" w:color="auto"/>
              </w:divBdr>
              <w:divsChild>
                <w:div w:id="189998653">
                  <w:marLeft w:val="0"/>
                  <w:marRight w:val="600"/>
                  <w:marTop w:val="0"/>
                  <w:marBottom w:val="0"/>
                  <w:divBdr>
                    <w:top w:val="none" w:sz="0" w:space="0" w:color="auto"/>
                    <w:left w:val="none" w:sz="0" w:space="0" w:color="auto"/>
                    <w:bottom w:val="none" w:sz="0" w:space="0" w:color="auto"/>
                    <w:right w:val="none" w:sz="0" w:space="0" w:color="auto"/>
                  </w:divBdr>
                  <w:divsChild>
                    <w:div w:id="58762159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6025790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66036629">
              <w:marLeft w:val="0"/>
              <w:marRight w:val="0"/>
              <w:marTop w:val="0"/>
              <w:marBottom w:val="0"/>
              <w:divBdr>
                <w:top w:val="none" w:sz="0" w:space="0" w:color="auto"/>
                <w:left w:val="none" w:sz="0" w:space="0" w:color="auto"/>
                <w:bottom w:val="none" w:sz="0" w:space="0" w:color="auto"/>
                <w:right w:val="none" w:sz="0" w:space="0" w:color="auto"/>
              </w:divBdr>
              <w:divsChild>
                <w:div w:id="1255552025">
                  <w:marLeft w:val="0"/>
                  <w:marRight w:val="600"/>
                  <w:marTop w:val="0"/>
                  <w:marBottom w:val="0"/>
                  <w:divBdr>
                    <w:top w:val="none" w:sz="0" w:space="0" w:color="auto"/>
                    <w:left w:val="none" w:sz="0" w:space="0" w:color="auto"/>
                    <w:bottom w:val="none" w:sz="0" w:space="0" w:color="auto"/>
                    <w:right w:val="none" w:sz="0" w:space="0" w:color="auto"/>
                  </w:divBdr>
                  <w:divsChild>
                    <w:div w:id="2121627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5770609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25861557">
              <w:marLeft w:val="0"/>
              <w:marRight w:val="0"/>
              <w:marTop w:val="0"/>
              <w:marBottom w:val="0"/>
              <w:divBdr>
                <w:top w:val="none" w:sz="0" w:space="0" w:color="auto"/>
                <w:left w:val="none" w:sz="0" w:space="0" w:color="auto"/>
                <w:bottom w:val="none" w:sz="0" w:space="0" w:color="auto"/>
                <w:right w:val="none" w:sz="0" w:space="0" w:color="auto"/>
              </w:divBdr>
              <w:divsChild>
                <w:div w:id="1906529854">
                  <w:marLeft w:val="0"/>
                  <w:marRight w:val="600"/>
                  <w:marTop w:val="0"/>
                  <w:marBottom w:val="0"/>
                  <w:divBdr>
                    <w:top w:val="none" w:sz="0" w:space="0" w:color="auto"/>
                    <w:left w:val="none" w:sz="0" w:space="0" w:color="auto"/>
                    <w:bottom w:val="none" w:sz="0" w:space="0" w:color="auto"/>
                    <w:right w:val="none" w:sz="0" w:space="0" w:color="auto"/>
                  </w:divBdr>
                  <w:divsChild>
                    <w:div w:id="14930648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733051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30504260">
              <w:marLeft w:val="0"/>
              <w:marRight w:val="0"/>
              <w:marTop w:val="0"/>
              <w:marBottom w:val="0"/>
              <w:divBdr>
                <w:top w:val="none" w:sz="0" w:space="0" w:color="auto"/>
                <w:left w:val="none" w:sz="0" w:space="0" w:color="auto"/>
                <w:bottom w:val="none" w:sz="0" w:space="0" w:color="auto"/>
                <w:right w:val="none" w:sz="0" w:space="0" w:color="auto"/>
              </w:divBdr>
              <w:divsChild>
                <w:div w:id="1548833554">
                  <w:marLeft w:val="0"/>
                  <w:marRight w:val="600"/>
                  <w:marTop w:val="0"/>
                  <w:marBottom w:val="0"/>
                  <w:divBdr>
                    <w:top w:val="none" w:sz="0" w:space="0" w:color="auto"/>
                    <w:left w:val="none" w:sz="0" w:space="0" w:color="auto"/>
                    <w:bottom w:val="none" w:sz="0" w:space="0" w:color="auto"/>
                    <w:right w:val="none" w:sz="0" w:space="0" w:color="auto"/>
                  </w:divBdr>
                  <w:divsChild>
                    <w:div w:id="3174617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275749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0213808">
              <w:marLeft w:val="0"/>
              <w:marRight w:val="0"/>
              <w:marTop w:val="0"/>
              <w:marBottom w:val="0"/>
              <w:divBdr>
                <w:top w:val="none" w:sz="0" w:space="0" w:color="auto"/>
                <w:left w:val="none" w:sz="0" w:space="0" w:color="auto"/>
                <w:bottom w:val="none" w:sz="0" w:space="0" w:color="auto"/>
                <w:right w:val="none" w:sz="0" w:space="0" w:color="auto"/>
              </w:divBdr>
              <w:divsChild>
                <w:div w:id="2123264705">
                  <w:marLeft w:val="0"/>
                  <w:marRight w:val="600"/>
                  <w:marTop w:val="0"/>
                  <w:marBottom w:val="0"/>
                  <w:divBdr>
                    <w:top w:val="none" w:sz="0" w:space="0" w:color="auto"/>
                    <w:left w:val="none" w:sz="0" w:space="0" w:color="auto"/>
                    <w:bottom w:val="none" w:sz="0" w:space="0" w:color="auto"/>
                    <w:right w:val="none" w:sz="0" w:space="0" w:color="auto"/>
                  </w:divBdr>
                  <w:divsChild>
                    <w:div w:id="3608590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2874164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04692638">
              <w:marLeft w:val="0"/>
              <w:marRight w:val="0"/>
              <w:marTop w:val="0"/>
              <w:marBottom w:val="0"/>
              <w:divBdr>
                <w:top w:val="none" w:sz="0" w:space="0" w:color="auto"/>
                <w:left w:val="none" w:sz="0" w:space="0" w:color="auto"/>
                <w:bottom w:val="none" w:sz="0" w:space="0" w:color="auto"/>
                <w:right w:val="none" w:sz="0" w:space="0" w:color="auto"/>
              </w:divBdr>
              <w:divsChild>
                <w:div w:id="920874982">
                  <w:marLeft w:val="0"/>
                  <w:marRight w:val="600"/>
                  <w:marTop w:val="0"/>
                  <w:marBottom w:val="0"/>
                  <w:divBdr>
                    <w:top w:val="none" w:sz="0" w:space="0" w:color="auto"/>
                    <w:left w:val="none" w:sz="0" w:space="0" w:color="auto"/>
                    <w:bottom w:val="none" w:sz="0" w:space="0" w:color="auto"/>
                    <w:right w:val="none" w:sz="0" w:space="0" w:color="auto"/>
                  </w:divBdr>
                  <w:divsChild>
                    <w:div w:id="614680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4633517">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5894654">
              <w:marLeft w:val="0"/>
              <w:marRight w:val="0"/>
              <w:marTop w:val="0"/>
              <w:marBottom w:val="0"/>
              <w:divBdr>
                <w:top w:val="none" w:sz="0" w:space="0" w:color="auto"/>
                <w:left w:val="none" w:sz="0" w:space="0" w:color="auto"/>
                <w:bottom w:val="none" w:sz="0" w:space="0" w:color="auto"/>
                <w:right w:val="none" w:sz="0" w:space="0" w:color="auto"/>
              </w:divBdr>
              <w:divsChild>
                <w:div w:id="2096508111">
                  <w:marLeft w:val="0"/>
                  <w:marRight w:val="600"/>
                  <w:marTop w:val="0"/>
                  <w:marBottom w:val="0"/>
                  <w:divBdr>
                    <w:top w:val="none" w:sz="0" w:space="0" w:color="auto"/>
                    <w:left w:val="none" w:sz="0" w:space="0" w:color="auto"/>
                    <w:bottom w:val="none" w:sz="0" w:space="0" w:color="auto"/>
                    <w:right w:val="none" w:sz="0" w:space="0" w:color="auto"/>
                  </w:divBdr>
                  <w:divsChild>
                    <w:div w:id="5614794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80491575">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39746952">
              <w:marLeft w:val="0"/>
              <w:marRight w:val="0"/>
              <w:marTop w:val="0"/>
              <w:marBottom w:val="0"/>
              <w:divBdr>
                <w:top w:val="none" w:sz="0" w:space="0" w:color="auto"/>
                <w:left w:val="none" w:sz="0" w:space="0" w:color="auto"/>
                <w:bottom w:val="none" w:sz="0" w:space="0" w:color="auto"/>
                <w:right w:val="none" w:sz="0" w:space="0" w:color="auto"/>
              </w:divBdr>
              <w:divsChild>
                <w:div w:id="2048945281">
                  <w:marLeft w:val="0"/>
                  <w:marRight w:val="600"/>
                  <w:marTop w:val="0"/>
                  <w:marBottom w:val="0"/>
                  <w:divBdr>
                    <w:top w:val="none" w:sz="0" w:space="0" w:color="auto"/>
                    <w:left w:val="none" w:sz="0" w:space="0" w:color="auto"/>
                    <w:bottom w:val="none" w:sz="0" w:space="0" w:color="auto"/>
                    <w:right w:val="none" w:sz="0" w:space="0" w:color="auto"/>
                  </w:divBdr>
                  <w:divsChild>
                    <w:div w:id="2078825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920410">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76403653">
              <w:marLeft w:val="0"/>
              <w:marRight w:val="0"/>
              <w:marTop w:val="0"/>
              <w:marBottom w:val="0"/>
              <w:divBdr>
                <w:top w:val="none" w:sz="0" w:space="0" w:color="auto"/>
                <w:left w:val="none" w:sz="0" w:space="0" w:color="auto"/>
                <w:bottom w:val="none" w:sz="0" w:space="0" w:color="auto"/>
                <w:right w:val="none" w:sz="0" w:space="0" w:color="auto"/>
              </w:divBdr>
              <w:divsChild>
                <w:div w:id="551577983">
                  <w:marLeft w:val="0"/>
                  <w:marRight w:val="600"/>
                  <w:marTop w:val="0"/>
                  <w:marBottom w:val="0"/>
                  <w:divBdr>
                    <w:top w:val="none" w:sz="0" w:space="0" w:color="auto"/>
                    <w:left w:val="none" w:sz="0" w:space="0" w:color="auto"/>
                    <w:bottom w:val="none" w:sz="0" w:space="0" w:color="auto"/>
                    <w:right w:val="none" w:sz="0" w:space="0" w:color="auto"/>
                  </w:divBdr>
                  <w:divsChild>
                    <w:div w:id="9236829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255588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37544162">
              <w:marLeft w:val="0"/>
              <w:marRight w:val="0"/>
              <w:marTop w:val="0"/>
              <w:marBottom w:val="0"/>
              <w:divBdr>
                <w:top w:val="none" w:sz="0" w:space="0" w:color="auto"/>
                <w:left w:val="none" w:sz="0" w:space="0" w:color="auto"/>
                <w:bottom w:val="none" w:sz="0" w:space="0" w:color="auto"/>
                <w:right w:val="none" w:sz="0" w:space="0" w:color="auto"/>
              </w:divBdr>
              <w:divsChild>
                <w:div w:id="119689094">
                  <w:marLeft w:val="0"/>
                  <w:marRight w:val="600"/>
                  <w:marTop w:val="0"/>
                  <w:marBottom w:val="0"/>
                  <w:divBdr>
                    <w:top w:val="none" w:sz="0" w:space="0" w:color="auto"/>
                    <w:left w:val="none" w:sz="0" w:space="0" w:color="auto"/>
                    <w:bottom w:val="none" w:sz="0" w:space="0" w:color="auto"/>
                    <w:right w:val="none" w:sz="0" w:space="0" w:color="auto"/>
                  </w:divBdr>
                  <w:divsChild>
                    <w:div w:id="25575158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319544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16118995">
              <w:marLeft w:val="0"/>
              <w:marRight w:val="0"/>
              <w:marTop w:val="0"/>
              <w:marBottom w:val="0"/>
              <w:divBdr>
                <w:top w:val="none" w:sz="0" w:space="0" w:color="auto"/>
                <w:left w:val="none" w:sz="0" w:space="0" w:color="auto"/>
                <w:bottom w:val="none" w:sz="0" w:space="0" w:color="auto"/>
                <w:right w:val="none" w:sz="0" w:space="0" w:color="auto"/>
              </w:divBdr>
              <w:divsChild>
                <w:div w:id="1073966902">
                  <w:marLeft w:val="0"/>
                  <w:marRight w:val="600"/>
                  <w:marTop w:val="0"/>
                  <w:marBottom w:val="0"/>
                  <w:divBdr>
                    <w:top w:val="none" w:sz="0" w:space="0" w:color="auto"/>
                    <w:left w:val="none" w:sz="0" w:space="0" w:color="auto"/>
                    <w:bottom w:val="none" w:sz="0" w:space="0" w:color="auto"/>
                    <w:right w:val="none" w:sz="0" w:space="0" w:color="auto"/>
                  </w:divBdr>
                  <w:divsChild>
                    <w:div w:id="11825456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51675507">
          <w:marLeft w:val="0"/>
          <w:marRight w:val="0"/>
          <w:marTop w:val="15"/>
          <w:marBottom w:val="15"/>
          <w:divBdr>
            <w:top w:val="dashed" w:sz="18" w:space="0" w:color="46A3CD"/>
            <w:left w:val="dashed" w:sz="18" w:space="0" w:color="46A3CD"/>
            <w:bottom w:val="dashed" w:sz="18" w:space="0" w:color="46A3CD"/>
            <w:right w:val="dashed" w:sz="18" w:space="0" w:color="46A3CD"/>
          </w:divBdr>
          <w:divsChild>
            <w:div w:id="655188700">
              <w:marLeft w:val="0"/>
              <w:marRight w:val="0"/>
              <w:marTop w:val="0"/>
              <w:marBottom w:val="0"/>
              <w:divBdr>
                <w:top w:val="none" w:sz="0" w:space="0" w:color="auto"/>
                <w:left w:val="none" w:sz="0" w:space="0" w:color="auto"/>
                <w:bottom w:val="none" w:sz="0" w:space="0" w:color="auto"/>
                <w:right w:val="none" w:sz="0" w:space="0" w:color="auto"/>
              </w:divBdr>
              <w:divsChild>
                <w:div w:id="169681430">
                  <w:marLeft w:val="0"/>
                  <w:marRight w:val="600"/>
                  <w:marTop w:val="0"/>
                  <w:marBottom w:val="0"/>
                  <w:divBdr>
                    <w:top w:val="none" w:sz="0" w:space="0" w:color="auto"/>
                    <w:left w:val="none" w:sz="0" w:space="0" w:color="auto"/>
                    <w:bottom w:val="none" w:sz="0" w:space="0" w:color="auto"/>
                    <w:right w:val="none" w:sz="0" w:space="0" w:color="auto"/>
                  </w:divBdr>
                  <w:divsChild>
                    <w:div w:id="1510177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9235">
      <w:bodyDiv w:val="1"/>
      <w:marLeft w:val="0"/>
      <w:marRight w:val="0"/>
      <w:marTop w:val="0"/>
      <w:marBottom w:val="0"/>
      <w:divBdr>
        <w:top w:val="none" w:sz="0" w:space="0" w:color="auto"/>
        <w:left w:val="none" w:sz="0" w:space="0" w:color="auto"/>
        <w:bottom w:val="none" w:sz="0" w:space="0" w:color="auto"/>
        <w:right w:val="none" w:sz="0" w:space="0" w:color="auto"/>
      </w:divBdr>
      <w:divsChild>
        <w:div w:id="800877228">
          <w:marLeft w:val="0"/>
          <w:marRight w:val="0"/>
          <w:marTop w:val="0"/>
          <w:marBottom w:val="0"/>
          <w:divBdr>
            <w:top w:val="none" w:sz="0" w:space="0" w:color="auto"/>
            <w:left w:val="none" w:sz="0" w:space="0" w:color="auto"/>
            <w:bottom w:val="none" w:sz="0" w:space="0" w:color="auto"/>
            <w:right w:val="none" w:sz="0" w:space="0" w:color="auto"/>
          </w:divBdr>
          <w:divsChild>
            <w:div w:id="285702867">
              <w:marLeft w:val="0"/>
              <w:marRight w:val="0"/>
              <w:marTop w:val="0"/>
              <w:marBottom w:val="0"/>
              <w:divBdr>
                <w:top w:val="none" w:sz="0" w:space="0" w:color="auto"/>
                <w:left w:val="none" w:sz="0" w:space="0" w:color="auto"/>
                <w:bottom w:val="none" w:sz="0" w:space="0" w:color="auto"/>
                <w:right w:val="none" w:sz="0" w:space="0" w:color="auto"/>
              </w:divBdr>
              <w:divsChild>
                <w:div w:id="1155695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57939412">
          <w:marLeft w:val="0"/>
          <w:marRight w:val="0"/>
          <w:marTop w:val="0"/>
          <w:marBottom w:val="0"/>
          <w:divBdr>
            <w:top w:val="none" w:sz="0" w:space="0" w:color="auto"/>
            <w:left w:val="none" w:sz="0" w:space="0" w:color="auto"/>
            <w:bottom w:val="none" w:sz="0" w:space="0" w:color="auto"/>
            <w:right w:val="none" w:sz="0" w:space="0" w:color="auto"/>
          </w:divBdr>
          <w:divsChild>
            <w:div w:id="951086415">
              <w:marLeft w:val="0"/>
              <w:marRight w:val="0"/>
              <w:marTop w:val="0"/>
              <w:marBottom w:val="0"/>
              <w:divBdr>
                <w:top w:val="none" w:sz="0" w:space="0" w:color="auto"/>
                <w:left w:val="none" w:sz="0" w:space="0" w:color="auto"/>
                <w:bottom w:val="none" w:sz="0" w:space="0" w:color="auto"/>
                <w:right w:val="none" w:sz="0" w:space="0" w:color="auto"/>
              </w:divBdr>
              <w:divsChild>
                <w:div w:id="11348364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628128">
          <w:marLeft w:val="0"/>
          <w:marRight w:val="0"/>
          <w:marTop w:val="0"/>
          <w:marBottom w:val="0"/>
          <w:divBdr>
            <w:top w:val="none" w:sz="0" w:space="0" w:color="auto"/>
            <w:left w:val="none" w:sz="0" w:space="0" w:color="auto"/>
            <w:bottom w:val="none" w:sz="0" w:space="0" w:color="auto"/>
            <w:right w:val="none" w:sz="0" w:space="0" w:color="auto"/>
          </w:divBdr>
          <w:divsChild>
            <w:div w:id="1806196092">
              <w:marLeft w:val="0"/>
              <w:marRight w:val="0"/>
              <w:marTop w:val="0"/>
              <w:marBottom w:val="0"/>
              <w:divBdr>
                <w:top w:val="none" w:sz="0" w:space="0" w:color="auto"/>
                <w:left w:val="none" w:sz="0" w:space="0" w:color="auto"/>
                <w:bottom w:val="none" w:sz="0" w:space="0" w:color="auto"/>
                <w:right w:val="none" w:sz="0" w:space="0" w:color="auto"/>
              </w:divBdr>
              <w:divsChild>
                <w:div w:id="16820037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3515988">
      <w:bodyDiv w:val="1"/>
      <w:marLeft w:val="0"/>
      <w:marRight w:val="0"/>
      <w:marTop w:val="0"/>
      <w:marBottom w:val="0"/>
      <w:divBdr>
        <w:top w:val="none" w:sz="0" w:space="0" w:color="auto"/>
        <w:left w:val="none" w:sz="0" w:space="0" w:color="auto"/>
        <w:bottom w:val="none" w:sz="0" w:space="0" w:color="auto"/>
        <w:right w:val="none" w:sz="0" w:space="0" w:color="auto"/>
      </w:divBdr>
    </w:div>
    <w:div w:id="285742640">
      <w:bodyDiv w:val="1"/>
      <w:marLeft w:val="0"/>
      <w:marRight w:val="0"/>
      <w:marTop w:val="0"/>
      <w:marBottom w:val="0"/>
      <w:divBdr>
        <w:top w:val="none" w:sz="0" w:space="0" w:color="auto"/>
        <w:left w:val="none" w:sz="0" w:space="0" w:color="auto"/>
        <w:bottom w:val="none" w:sz="0" w:space="0" w:color="auto"/>
        <w:right w:val="none" w:sz="0" w:space="0" w:color="auto"/>
      </w:divBdr>
    </w:div>
    <w:div w:id="305211258">
      <w:bodyDiv w:val="1"/>
      <w:marLeft w:val="0"/>
      <w:marRight w:val="0"/>
      <w:marTop w:val="0"/>
      <w:marBottom w:val="0"/>
      <w:divBdr>
        <w:top w:val="none" w:sz="0" w:space="0" w:color="auto"/>
        <w:left w:val="none" w:sz="0" w:space="0" w:color="auto"/>
        <w:bottom w:val="none" w:sz="0" w:space="0" w:color="auto"/>
        <w:right w:val="none" w:sz="0" w:space="0" w:color="auto"/>
      </w:divBdr>
      <w:divsChild>
        <w:div w:id="2080782734">
          <w:marLeft w:val="0"/>
          <w:marRight w:val="0"/>
          <w:marTop w:val="0"/>
          <w:marBottom w:val="0"/>
          <w:divBdr>
            <w:top w:val="none" w:sz="0" w:space="0" w:color="auto"/>
            <w:left w:val="none" w:sz="0" w:space="0" w:color="auto"/>
            <w:bottom w:val="none" w:sz="0" w:space="0" w:color="auto"/>
            <w:right w:val="none" w:sz="0" w:space="0" w:color="auto"/>
          </w:divBdr>
          <w:divsChild>
            <w:div w:id="1636448326">
              <w:marLeft w:val="0"/>
              <w:marRight w:val="600"/>
              <w:marTop w:val="0"/>
              <w:marBottom w:val="0"/>
              <w:divBdr>
                <w:top w:val="none" w:sz="0" w:space="0" w:color="auto"/>
                <w:left w:val="none" w:sz="0" w:space="0" w:color="auto"/>
                <w:bottom w:val="none" w:sz="0" w:space="0" w:color="auto"/>
                <w:right w:val="none" w:sz="0" w:space="0" w:color="auto"/>
              </w:divBdr>
              <w:divsChild>
                <w:div w:id="16606204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00942126">
          <w:marLeft w:val="0"/>
          <w:marRight w:val="0"/>
          <w:marTop w:val="0"/>
          <w:marBottom w:val="0"/>
          <w:divBdr>
            <w:top w:val="none" w:sz="0" w:space="0" w:color="auto"/>
            <w:left w:val="none" w:sz="0" w:space="0" w:color="auto"/>
            <w:bottom w:val="none" w:sz="0" w:space="0" w:color="auto"/>
            <w:right w:val="none" w:sz="0" w:space="0" w:color="auto"/>
          </w:divBdr>
          <w:divsChild>
            <w:div w:id="45490985">
              <w:marLeft w:val="0"/>
              <w:marRight w:val="600"/>
              <w:marTop w:val="0"/>
              <w:marBottom w:val="0"/>
              <w:divBdr>
                <w:top w:val="none" w:sz="0" w:space="0" w:color="auto"/>
                <w:left w:val="none" w:sz="0" w:space="0" w:color="auto"/>
                <w:bottom w:val="none" w:sz="0" w:space="0" w:color="auto"/>
                <w:right w:val="none" w:sz="0" w:space="0" w:color="auto"/>
              </w:divBdr>
              <w:divsChild>
                <w:div w:id="19679333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08065029">
          <w:marLeft w:val="0"/>
          <w:marRight w:val="0"/>
          <w:marTop w:val="0"/>
          <w:marBottom w:val="0"/>
          <w:divBdr>
            <w:top w:val="none" w:sz="0" w:space="0" w:color="auto"/>
            <w:left w:val="none" w:sz="0" w:space="0" w:color="auto"/>
            <w:bottom w:val="none" w:sz="0" w:space="0" w:color="auto"/>
            <w:right w:val="none" w:sz="0" w:space="0" w:color="auto"/>
          </w:divBdr>
          <w:divsChild>
            <w:div w:id="534544299">
              <w:marLeft w:val="0"/>
              <w:marRight w:val="600"/>
              <w:marTop w:val="0"/>
              <w:marBottom w:val="0"/>
              <w:divBdr>
                <w:top w:val="none" w:sz="0" w:space="0" w:color="auto"/>
                <w:left w:val="none" w:sz="0" w:space="0" w:color="auto"/>
                <w:bottom w:val="none" w:sz="0" w:space="0" w:color="auto"/>
                <w:right w:val="none" w:sz="0" w:space="0" w:color="auto"/>
              </w:divBdr>
              <w:divsChild>
                <w:div w:id="128885201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05357031">
      <w:bodyDiv w:val="1"/>
      <w:marLeft w:val="0"/>
      <w:marRight w:val="0"/>
      <w:marTop w:val="0"/>
      <w:marBottom w:val="0"/>
      <w:divBdr>
        <w:top w:val="none" w:sz="0" w:space="0" w:color="auto"/>
        <w:left w:val="none" w:sz="0" w:space="0" w:color="auto"/>
        <w:bottom w:val="none" w:sz="0" w:space="0" w:color="auto"/>
        <w:right w:val="none" w:sz="0" w:space="0" w:color="auto"/>
      </w:divBdr>
    </w:div>
    <w:div w:id="513299397">
      <w:bodyDiv w:val="1"/>
      <w:marLeft w:val="0"/>
      <w:marRight w:val="0"/>
      <w:marTop w:val="0"/>
      <w:marBottom w:val="0"/>
      <w:divBdr>
        <w:top w:val="none" w:sz="0" w:space="0" w:color="auto"/>
        <w:left w:val="none" w:sz="0" w:space="0" w:color="auto"/>
        <w:bottom w:val="none" w:sz="0" w:space="0" w:color="auto"/>
        <w:right w:val="none" w:sz="0" w:space="0" w:color="auto"/>
      </w:divBdr>
      <w:divsChild>
        <w:div w:id="13465196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4994456">
              <w:marLeft w:val="0"/>
              <w:marRight w:val="0"/>
              <w:marTop w:val="0"/>
              <w:marBottom w:val="0"/>
              <w:divBdr>
                <w:top w:val="none" w:sz="0" w:space="0" w:color="auto"/>
                <w:left w:val="none" w:sz="0" w:space="0" w:color="auto"/>
                <w:bottom w:val="none" w:sz="0" w:space="0" w:color="auto"/>
                <w:right w:val="none" w:sz="0" w:space="0" w:color="auto"/>
              </w:divBdr>
              <w:divsChild>
                <w:div w:id="1826816765">
                  <w:marLeft w:val="0"/>
                  <w:marRight w:val="600"/>
                  <w:marTop w:val="0"/>
                  <w:marBottom w:val="0"/>
                  <w:divBdr>
                    <w:top w:val="none" w:sz="0" w:space="0" w:color="auto"/>
                    <w:left w:val="none" w:sz="0" w:space="0" w:color="auto"/>
                    <w:bottom w:val="none" w:sz="0" w:space="0" w:color="auto"/>
                    <w:right w:val="none" w:sz="0" w:space="0" w:color="auto"/>
                  </w:divBdr>
                  <w:divsChild>
                    <w:div w:id="13151436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259875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52711346">
              <w:marLeft w:val="0"/>
              <w:marRight w:val="0"/>
              <w:marTop w:val="0"/>
              <w:marBottom w:val="0"/>
              <w:divBdr>
                <w:top w:val="none" w:sz="0" w:space="0" w:color="auto"/>
                <w:left w:val="none" w:sz="0" w:space="0" w:color="auto"/>
                <w:bottom w:val="none" w:sz="0" w:space="0" w:color="auto"/>
                <w:right w:val="none" w:sz="0" w:space="0" w:color="auto"/>
              </w:divBdr>
              <w:divsChild>
                <w:div w:id="1261791823">
                  <w:marLeft w:val="0"/>
                  <w:marRight w:val="600"/>
                  <w:marTop w:val="0"/>
                  <w:marBottom w:val="0"/>
                  <w:divBdr>
                    <w:top w:val="none" w:sz="0" w:space="0" w:color="auto"/>
                    <w:left w:val="none" w:sz="0" w:space="0" w:color="auto"/>
                    <w:bottom w:val="none" w:sz="0" w:space="0" w:color="auto"/>
                    <w:right w:val="none" w:sz="0" w:space="0" w:color="auto"/>
                  </w:divBdr>
                  <w:divsChild>
                    <w:div w:id="8174556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24032275">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923102384">
              <w:marLeft w:val="0"/>
              <w:marRight w:val="0"/>
              <w:marTop w:val="0"/>
              <w:marBottom w:val="0"/>
              <w:divBdr>
                <w:top w:val="none" w:sz="0" w:space="0" w:color="auto"/>
                <w:left w:val="none" w:sz="0" w:space="0" w:color="auto"/>
                <w:bottom w:val="none" w:sz="0" w:space="0" w:color="auto"/>
                <w:right w:val="none" w:sz="0" w:space="0" w:color="auto"/>
              </w:divBdr>
              <w:divsChild>
                <w:div w:id="1506096783">
                  <w:marLeft w:val="0"/>
                  <w:marRight w:val="600"/>
                  <w:marTop w:val="0"/>
                  <w:marBottom w:val="0"/>
                  <w:divBdr>
                    <w:top w:val="none" w:sz="0" w:space="0" w:color="auto"/>
                    <w:left w:val="none" w:sz="0" w:space="0" w:color="auto"/>
                    <w:bottom w:val="none" w:sz="0" w:space="0" w:color="auto"/>
                    <w:right w:val="none" w:sz="0" w:space="0" w:color="auto"/>
                  </w:divBdr>
                  <w:divsChild>
                    <w:div w:id="17538964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41342">
      <w:bodyDiv w:val="1"/>
      <w:marLeft w:val="0"/>
      <w:marRight w:val="0"/>
      <w:marTop w:val="0"/>
      <w:marBottom w:val="0"/>
      <w:divBdr>
        <w:top w:val="none" w:sz="0" w:space="0" w:color="auto"/>
        <w:left w:val="none" w:sz="0" w:space="0" w:color="auto"/>
        <w:bottom w:val="none" w:sz="0" w:space="0" w:color="auto"/>
        <w:right w:val="none" w:sz="0" w:space="0" w:color="auto"/>
      </w:divBdr>
      <w:divsChild>
        <w:div w:id="2061392064">
          <w:marLeft w:val="0"/>
          <w:marRight w:val="0"/>
          <w:marTop w:val="0"/>
          <w:marBottom w:val="0"/>
          <w:divBdr>
            <w:top w:val="none" w:sz="0" w:space="0" w:color="auto"/>
            <w:left w:val="none" w:sz="0" w:space="0" w:color="auto"/>
            <w:bottom w:val="none" w:sz="0" w:space="0" w:color="auto"/>
            <w:right w:val="none" w:sz="0" w:space="0" w:color="auto"/>
          </w:divBdr>
        </w:div>
        <w:div w:id="1428699392">
          <w:marLeft w:val="0"/>
          <w:marRight w:val="0"/>
          <w:marTop w:val="0"/>
          <w:marBottom w:val="0"/>
          <w:divBdr>
            <w:top w:val="none" w:sz="0" w:space="0" w:color="auto"/>
            <w:left w:val="none" w:sz="0" w:space="0" w:color="auto"/>
            <w:bottom w:val="none" w:sz="0" w:space="0" w:color="auto"/>
            <w:right w:val="none" w:sz="0" w:space="0" w:color="auto"/>
          </w:divBdr>
        </w:div>
        <w:div w:id="1123109754">
          <w:marLeft w:val="0"/>
          <w:marRight w:val="0"/>
          <w:marTop w:val="0"/>
          <w:marBottom w:val="0"/>
          <w:divBdr>
            <w:top w:val="none" w:sz="0" w:space="0" w:color="auto"/>
            <w:left w:val="none" w:sz="0" w:space="0" w:color="auto"/>
            <w:bottom w:val="none" w:sz="0" w:space="0" w:color="auto"/>
            <w:right w:val="none" w:sz="0" w:space="0" w:color="auto"/>
          </w:divBdr>
        </w:div>
      </w:divsChild>
    </w:div>
    <w:div w:id="721560176">
      <w:bodyDiv w:val="1"/>
      <w:marLeft w:val="0"/>
      <w:marRight w:val="0"/>
      <w:marTop w:val="0"/>
      <w:marBottom w:val="0"/>
      <w:divBdr>
        <w:top w:val="none" w:sz="0" w:space="0" w:color="auto"/>
        <w:left w:val="none" w:sz="0" w:space="0" w:color="auto"/>
        <w:bottom w:val="none" w:sz="0" w:space="0" w:color="auto"/>
        <w:right w:val="none" w:sz="0" w:space="0" w:color="auto"/>
      </w:divBdr>
      <w:divsChild>
        <w:div w:id="71464595">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7157964">
              <w:marLeft w:val="0"/>
              <w:marRight w:val="0"/>
              <w:marTop w:val="0"/>
              <w:marBottom w:val="0"/>
              <w:divBdr>
                <w:top w:val="none" w:sz="0" w:space="0" w:color="auto"/>
                <w:left w:val="none" w:sz="0" w:space="0" w:color="auto"/>
                <w:bottom w:val="none" w:sz="0" w:space="0" w:color="auto"/>
                <w:right w:val="none" w:sz="0" w:space="0" w:color="auto"/>
              </w:divBdr>
              <w:divsChild>
                <w:div w:id="1461343868">
                  <w:marLeft w:val="0"/>
                  <w:marRight w:val="600"/>
                  <w:marTop w:val="0"/>
                  <w:marBottom w:val="0"/>
                  <w:divBdr>
                    <w:top w:val="none" w:sz="0" w:space="0" w:color="auto"/>
                    <w:left w:val="none" w:sz="0" w:space="0" w:color="auto"/>
                    <w:bottom w:val="none" w:sz="0" w:space="0" w:color="auto"/>
                    <w:right w:val="none" w:sz="0" w:space="0" w:color="auto"/>
                  </w:divBdr>
                  <w:divsChild>
                    <w:div w:id="586496974">
                      <w:marLeft w:val="0"/>
                      <w:marRight w:val="0"/>
                      <w:marTop w:val="0"/>
                      <w:marBottom w:val="0"/>
                      <w:divBdr>
                        <w:top w:val="none" w:sz="0" w:space="0" w:color="auto"/>
                        <w:left w:val="none" w:sz="0" w:space="0" w:color="auto"/>
                        <w:bottom w:val="none" w:sz="0" w:space="0" w:color="auto"/>
                        <w:right w:val="none" w:sz="0" w:space="0" w:color="auto"/>
                      </w:divBdr>
                    </w:div>
                    <w:div w:id="2017534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2084656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34151092">
              <w:marLeft w:val="0"/>
              <w:marRight w:val="0"/>
              <w:marTop w:val="0"/>
              <w:marBottom w:val="0"/>
              <w:divBdr>
                <w:top w:val="none" w:sz="0" w:space="0" w:color="auto"/>
                <w:left w:val="none" w:sz="0" w:space="0" w:color="auto"/>
                <w:bottom w:val="none" w:sz="0" w:space="0" w:color="auto"/>
                <w:right w:val="none" w:sz="0" w:space="0" w:color="auto"/>
              </w:divBdr>
              <w:divsChild>
                <w:div w:id="178856448">
                  <w:marLeft w:val="0"/>
                  <w:marRight w:val="600"/>
                  <w:marTop w:val="0"/>
                  <w:marBottom w:val="0"/>
                  <w:divBdr>
                    <w:top w:val="none" w:sz="0" w:space="0" w:color="auto"/>
                    <w:left w:val="none" w:sz="0" w:space="0" w:color="auto"/>
                    <w:bottom w:val="none" w:sz="0" w:space="0" w:color="auto"/>
                    <w:right w:val="none" w:sz="0" w:space="0" w:color="auto"/>
                  </w:divBdr>
                  <w:divsChild>
                    <w:div w:id="2116704237">
                      <w:marLeft w:val="0"/>
                      <w:marRight w:val="0"/>
                      <w:marTop w:val="0"/>
                      <w:marBottom w:val="0"/>
                      <w:divBdr>
                        <w:top w:val="none" w:sz="0" w:space="0" w:color="auto"/>
                        <w:left w:val="none" w:sz="0" w:space="0" w:color="auto"/>
                        <w:bottom w:val="none" w:sz="0" w:space="0" w:color="auto"/>
                        <w:right w:val="none" w:sz="0" w:space="0" w:color="auto"/>
                      </w:divBdr>
                    </w:div>
                    <w:div w:id="868758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3866284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45926243">
              <w:marLeft w:val="0"/>
              <w:marRight w:val="0"/>
              <w:marTop w:val="0"/>
              <w:marBottom w:val="0"/>
              <w:divBdr>
                <w:top w:val="none" w:sz="0" w:space="0" w:color="auto"/>
                <w:left w:val="none" w:sz="0" w:space="0" w:color="auto"/>
                <w:bottom w:val="none" w:sz="0" w:space="0" w:color="auto"/>
                <w:right w:val="none" w:sz="0" w:space="0" w:color="auto"/>
              </w:divBdr>
              <w:divsChild>
                <w:div w:id="247541089">
                  <w:marLeft w:val="0"/>
                  <w:marRight w:val="600"/>
                  <w:marTop w:val="0"/>
                  <w:marBottom w:val="0"/>
                  <w:divBdr>
                    <w:top w:val="none" w:sz="0" w:space="0" w:color="auto"/>
                    <w:left w:val="none" w:sz="0" w:space="0" w:color="auto"/>
                    <w:bottom w:val="none" w:sz="0" w:space="0" w:color="auto"/>
                    <w:right w:val="none" w:sz="0" w:space="0" w:color="auto"/>
                  </w:divBdr>
                  <w:divsChild>
                    <w:div w:id="1645151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873076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00856731">
              <w:marLeft w:val="0"/>
              <w:marRight w:val="0"/>
              <w:marTop w:val="0"/>
              <w:marBottom w:val="0"/>
              <w:divBdr>
                <w:top w:val="none" w:sz="0" w:space="0" w:color="auto"/>
                <w:left w:val="none" w:sz="0" w:space="0" w:color="auto"/>
                <w:bottom w:val="none" w:sz="0" w:space="0" w:color="auto"/>
                <w:right w:val="none" w:sz="0" w:space="0" w:color="auto"/>
              </w:divBdr>
              <w:divsChild>
                <w:div w:id="1694069051">
                  <w:marLeft w:val="0"/>
                  <w:marRight w:val="600"/>
                  <w:marTop w:val="0"/>
                  <w:marBottom w:val="0"/>
                  <w:divBdr>
                    <w:top w:val="none" w:sz="0" w:space="0" w:color="auto"/>
                    <w:left w:val="none" w:sz="0" w:space="0" w:color="auto"/>
                    <w:bottom w:val="none" w:sz="0" w:space="0" w:color="auto"/>
                    <w:right w:val="none" w:sz="0" w:space="0" w:color="auto"/>
                  </w:divBdr>
                  <w:divsChild>
                    <w:div w:id="17175841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34433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83582396">
              <w:marLeft w:val="0"/>
              <w:marRight w:val="0"/>
              <w:marTop w:val="0"/>
              <w:marBottom w:val="0"/>
              <w:divBdr>
                <w:top w:val="none" w:sz="0" w:space="0" w:color="auto"/>
                <w:left w:val="none" w:sz="0" w:space="0" w:color="auto"/>
                <w:bottom w:val="none" w:sz="0" w:space="0" w:color="auto"/>
                <w:right w:val="none" w:sz="0" w:space="0" w:color="auto"/>
              </w:divBdr>
              <w:divsChild>
                <w:div w:id="357318602">
                  <w:marLeft w:val="0"/>
                  <w:marRight w:val="600"/>
                  <w:marTop w:val="0"/>
                  <w:marBottom w:val="0"/>
                  <w:divBdr>
                    <w:top w:val="none" w:sz="0" w:space="0" w:color="auto"/>
                    <w:left w:val="none" w:sz="0" w:space="0" w:color="auto"/>
                    <w:bottom w:val="none" w:sz="0" w:space="0" w:color="auto"/>
                    <w:right w:val="none" w:sz="0" w:space="0" w:color="auto"/>
                  </w:divBdr>
                  <w:divsChild>
                    <w:div w:id="21283052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6207463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09114334">
              <w:marLeft w:val="0"/>
              <w:marRight w:val="0"/>
              <w:marTop w:val="0"/>
              <w:marBottom w:val="0"/>
              <w:divBdr>
                <w:top w:val="none" w:sz="0" w:space="0" w:color="auto"/>
                <w:left w:val="none" w:sz="0" w:space="0" w:color="auto"/>
                <w:bottom w:val="none" w:sz="0" w:space="0" w:color="auto"/>
                <w:right w:val="none" w:sz="0" w:space="0" w:color="auto"/>
              </w:divBdr>
              <w:divsChild>
                <w:div w:id="1338846840">
                  <w:marLeft w:val="0"/>
                  <w:marRight w:val="600"/>
                  <w:marTop w:val="0"/>
                  <w:marBottom w:val="0"/>
                  <w:divBdr>
                    <w:top w:val="none" w:sz="0" w:space="0" w:color="auto"/>
                    <w:left w:val="none" w:sz="0" w:space="0" w:color="auto"/>
                    <w:bottom w:val="none" w:sz="0" w:space="0" w:color="auto"/>
                    <w:right w:val="none" w:sz="0" w:space="0" w:color="auto"/>
                  </w:divBdr>
                  <w:divsChild>
                    <w:div w:id="13699869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01470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662313742">
              <w:marLeft w:val="0"/>
              <w:marRight w:val="0"/>
              <w:marTop w:val="0"/>
              <w:marBottom w:val="0"/>
              <w:divBdr>
                <w:top w:val="none" w:sz="0" w:space="0" w:color="auto"/>
                <w:left w:val="none" w:sz="0" w:space="0" w:color="auto"/>
                <w:bottom w:val="none" w:sz="0" w:space="0" w:color="auto"/>
                <w:right w:val="none" w:sz="0" w:space="0" w:color="auto"/>
              </w:divBdr>
              <w:divsChild>
                <w:div w:id="1093206354">
                  <w:marLeft w:val="0"/>
                  <w:marRight w:val="600"/>
                  <w:marTop w:val="0"/>
                  <w:marBottom w:val="0"/>
                  <w:divBdr>
                    <w:top w:val="none" w:sz="0" w:space="0" w:color="auto"/>
                    <w:left w:val="none" w:sz="0" w:space="0" w:color="auto"/>
                    <w:bottom w:val="none" w:sz="0" w:space="0" w:color="auto"/>
                    <w:right w:val="none" w:sz="0" w:space="0" w:color="auto"/>
                  </w:divBdr>
                  <w:divsChild>
                    <w:div w:id="3899585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793933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2864507">
              <w:marLeft w:val="0"/>
              <w:marRight w:val="0"/>
              <w:marTop w:val="0"/>
              <w:marBottom w:val="0"/>
              <w:divBdr>
                <w:top w:val="none" w:sz="0" w:space="0" w:color="auto"/>
                <w:left w:val="none" w:sz="0" w:space="0" w:color="auto"/>
                <w:bottom w:val="none" w:sz="0" w:space="0" w:color="auto"/>
                <w:right w:val="none" w:sz="0" w:space="0" w:color="auto"/>
              </w:divBdr>
              <w:divsChild>
                <w:div w:id="1432773129">
                  <w:marLeft w:val="0"/>
                  <w:marRight w:val="600"/>
                  <w:marTop w:val="0"/>
                  <w:marBottom w:val="0"/>
                  <w:divBdr>
                    <w:top w:val="none" w:sz="0" w:space="0" w:color="auto"/>
                    <w:left w:val="none" w:sz="0" w:space="0" w:color="auto"/>
                    <w:bottom w:val="none" w:sz="0" w:space="0" w:color="auto"/>
                    <w:right w:val="none" w:sz="0" w:space="0" w:color="auto"/>
                  </w:divBdr>
                  <w:divsChild>
                    <w:div w:id="1733577538">
                      <w:marLeft w:val="0"/>
                      <w:marRight w:val="0"/>
                      <w:marTop w:val="0"/>
                      <w:marBottom w:val="0"/>
                      <w:divBdr>
                        <w:top w:val="none" w:sz="0" w:space="0" w:color="auto"/>
                        <w:left w:val="none" w:sz="0" w:space="0" w:color="auto"/>
                        <w:bottom w:val="none" w:sz="0" w:space="0" w:color="auto"/>
                        <w:right w:val="none" w:sz="0" w:space="0" w:color="auto"/>
                      </w:divBdr>
                    </w:div>
                    <w:div w:id="10624055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55390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315111893">
              <w:marLeft w:val="0"/>
              <w:marRight w:val="0"/>
              <w:marTop w:val="0"/>
              <w:marBottom w:val="0"/>
              <w:divBdr>
                <w:top w:val="none" w:sz="0" w:space="0" w:color="auto"/>
                <w:left w:val="none" w:sz="0" w:space="0" w:color="auto"/>
                <w:bottom w:val="none" w:sz="0" w:space="0" w:color="auto"/>
                <w:right w:val="none" w:sz="0" w:space="0" w:color="auto"/>
              </w:divBdr>
              <w:divsChild>
                <w:div w:id="2048525189">
                  <w:marLeft w:val="0"/>
                  <w:marRight w:val="600"/>
                  <w:marTop w:val="0"/>
                  <w:marBottom w:val="0"/>
                  <w:divBdr>
                    <w:top w:val="none" w:sz="0" w:space="0" w:color="auto"/>
                    <w:left w:val="none" w:sz="0" w:space="0" w:color="auto"/>
                    <w:bottom w:val="none" w:sz="0" w:space="0" w:color="auto"/>
                    <w:right w:val="none" w:sz="0" w:space="0" w:color="auto"/>
                  </w:divBdr>
                  <w:divsChild>
                    <w:div w:id="1753149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553327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24966163">
              <w:marLeft w:val="0"/>
              <w:marRight w:val="0"/>
              <w:marTop w:val="0"/>
              <w:marBottom w:val="0"/>
              <w:divBdr>
                <w:top w:val="none" w:sz="0" w:space="0" w:color="auto"/>
                <w:left w:val="none" w:sz="0" w:space="0" w:color="auto"/>
                <w:bottom w:val="none" w:sz="0" w:space="0" w:color="auto"/>
                <w:right w:val="none" w:sz="0" w:space="0" w:color="auto"/>
              </w:divBdr>
              <w:divsChild>
                <w:div w:id="1844127756">
                  <w:marLeft w:val="0"/>
                  <w:marRight w:val="600"/>
                  <w:marTop w:val="0"/>
                  <w:marBottom w:val="0"/>
                  <w:divBdr>
                    <w:top w:val="none" w:sz="0" w:space="0" w:color="auto"/>
                    <w:left w:val="none" w:sz="0" w:space="0" w:color="auto"/>
                    <w:bottom w:val="none" w:sz="0" w:space="0" w:color="auto"/>
                    <w:right w:val="none" w:sz="0" w:space="0" w:color="auto"/>
                  </w:divBdr>
                  <w:divsChild>
                    <w:div w:id="8464045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41970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82269146">
              <w:marLeft w:val="0"/>
              <w:marRight w:val="0"/>
              <w:marTop w:val="0"/>
              <w:marBottom w:val="0"/>
              <w:divBdr>
                <w:top w:val="none" w:sz="0" w:space="0" w:color="auto"/>
                <w:left w:val="none" w:sz="0" w:space="0" w:color="auto"/>
                <w:bottom w:val="none" w:sz="0" w:space="0" w:color="auto"/>
                <w:right w:val="none" w:sz="0" w:space="0" w:color="auto"/>
              </w:divBdr>
              <w:divsChild>
                <w:div w:id="1475368976">
                  <w:marLeft w:val="0"/>
                  <w:marRight w:val="600"/>
                  <w:marTop w:val="0"/>
                  <w:marBottom w:val="0"/>
                  <w:divBdr>
                    <w:top w:val="none" w:sz="0" w:space="0" w:color="auto"/>
                    <w:left w:val="none" w:sz="0" w:space="0" w:color="auto"/>
                    <w:bottom w:val="none" w:sz="0" w:space="0" w:color="auto"/>
                    <w:right w:val="none" w:sz="0" w:space="0" w:color="auto"/>
                  </w:divBdr>
                  <w:divsChild>
                    <w:div w:id="16170573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372901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48050860">
              <w:marLeft w:val="0"/>
              <w:marRight w:val="0"/>
              <w:marTop w:val="0"/>
              <w:marBottom w:val="0"/>
              <w:divBdr>
                <w:top w:val="none" w:sz="0" w:space="0" w:color="auto"/>
                <w:left w:val="none" w:sz="0" w:space="0" w:color="auto"/>
                <w:bottom w:val="none" w:sz="0" w:space="0" w:color="auto"/>
                <w:right w:val="none" w:sz="0" w:space="0" w:color="auto"/>
              </w:divBdr>
              <w:divsChild>
                <w:div w:id="1794443884">
                  <w:marLeft w:val="0"/>
                  <w:marRight w:val="600"/>
                  <w:marTop w:val="0"/>
                  <w:marBottom w:val="0"/>
                  <w:divBdr>
                    <w:top w:val="none" w:sz="0" w:space="0" w:color="auto"/>
                    <w:left w:val="none" w:sz="0" w:space="0" w:color="auto"/>
                    <w:bottom w:val="none" w:sz="0" w:space="0" w:color="auto"/>
                    <w:right w:val="none" w:sz="0" w:space="0" w:color="auto"/>
                  </w:divBdr>
                  <w:divsChild>
                    <w:div w:id="28727386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845044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4461571">
              <w:marLeft w:val="0"/>
              <w:marRight w:val="0"/>
              <w:marTop w:val="0"/>
              <w:marBottom w:val="0"/>
              <w:divBdr>
                <w:top w:val="none" w:sz="0" w:space="0" w:color="auto"/>
                <w:left w:val="none" w:sz="0" w:space="0" w:color="auto"/>
                <w:bottom w:val="none" w:sz="0" w:space="0" w:color="auto"/>
                <w:right w:val="none" w:sz="0" w:space="0" w:color="auto"/>
              </w:divBdr>
              <w:divsChild>
                <w:div w:id="549535976">
                  <w:marLeft w:val="0"/>
                  <w:marRight w:val="600"/>
                  <w:marTop w:val="0"/>
                  <w:marBottom w:val="0"/>
                  <w:divBdr>
                    <w:top w:val="none" w:sz="0" w:space="0" w:color="auto"/>
                    <w:left w:val="none" w:sz="0" w:space="0" w:color="auto"/>
                    <w:bottom w:val="none" w:sz="0" w:space="0" w:color="auto"/>
                    <w:right w:val="none" w:sz="0" w:space="0" w:color="auto"/>
                  </w:divBdr>
                  <w:divsChild>
                    <w:div w:id="11671629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35317000">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8767445">
              <w:marLeft w:val="0"/>
              <w:marRight w:val="0"/>
              <w:marTop w:val="0"/>
              <w:marBottom w:val="0"/>
              <w:divBdr>
                <w:top w:val="none" w:sz="0" w:space="0" w:color="auto"/>
                <w:left w:val="none" w:sz="0" w:space="0" w:color="auto"/>
                <w:bottom w:val="none" w:sz="0" w:space="0" w:color="auto"/>
                <w:right w:val="none" w:sz="0" w:space="0" w:color="auto"/>
              </w:divBdr>
              <w:divsChild>
                <w:div w:id="790975185">
                  <w:marLeft w:val="0"/>
                  <w:marRight w:val="600"/>
                  <w:marTop w:val="0"/>
                  <w:marBottom w:val="0"/>
                  <w:divBdr>
                    <w:top w:val="none" w:sz="0" w:space="0" w:color="auto"/>
                    <w:left w:val="none" w:sz="0" w:space="0" w:color="auto"/>
                    <w:bottom w:val="none" w:sz="0" w:space="0" w:color="auto"/>
                    <w:right w:val="none" w:sz="0" w:space="0" w:color="auto"/>
                  </w:divBdr>
                  <w:divsChild>
                    <w:div w:id="13482877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207781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04138323">
              <w:marLeft w:val="0"/>
              <w:marRight w:val="0"/>
              <w:marTop w:val="0"/>
              <w:marBottom w:val="0"/>
              <w:divBdr>
                <w:top w:val="none" w:sz="0" w:space="0" w:color="auto"/>
                <w:left w:val="none" w:sz="0" w:space="0" w:color="auto"/>
                <w:bottom w:val="none" w:sz="0" w:space="0" w:color="auto"/>
                <w:right w:val="none" w:sz="0" w:space="0" w:color="auto"/>
              </w:divBdr>
              <w:divsChild>
                <w:div w:id="133722816">
                  <w:marLeft w:val="0"/>
                  <w:marRight w:val="600"/>
                  <w:marTop w:val="0"/>
                  <w:marBottom w:val="0"/>
                  <w:divBdr>
                    <w:top w:val="none" w:sz="0" w:space="0" w:color="auto"/>
                    <w:left w:val="none" w:sz="0" w:space="0" w:color="auto"/>
                    <w:bottom w:val="none" w:sz="0" w:space="0" w:color="auto"/>
                    <w:right w:val="none" w:sz="0" w:space="0" w:color="auto"/>
                  </w:divBdr>
                  <w:divsChild>
                    <w:div w:id="104428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9654121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79940432">
              <w:marLeft w:val="0"/>
              <w:marRight w:val="0"/>
              <w:marTop w:val="0"/>
              <w:marBottom w:val="0"/>
              <w:divBdr>
                <w:top w:val="none" w:sz="0" w:space="0" w:color="auto"/>
                <w:left w:val="none" w:sz="0" w:space="0" w:color="auto"/>
                <w:bottom w:val="none" w:sz="0" w:space="0" w:color="auto"/>
                <w:right w:val="none" w:sz="0" w:space="0" w:color="auto"/>
              </w:divBdr>
              <w:divsChild>
                <w:div w:id="1237975636">
                  <w:marLeft w:val="0"/>
                  <w:marRight w:val="600"/>
                  <w:marTop w:val="0"/>
                  <w:marBottom w:val="0"/>
                  <w:divBdr>
                    <w:top w:val="none" w:sz="0" w:space="0" w:color="auto"/>
                    <w:left w:val="none" w:sz="0" w:space="0" w:color="auto"/>
                    <w:bottom w:val="none" w:sz="0" w:space="0" w:color="auto"/>
                    <w:right w:val="none" w:sz="0" w:space="0" w:color="auto"/>
                  </w:divBdr>
                  <w:divsChild>
                    <w:div w:id="6286335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3791094">
          <w:marLeft w:val="0"/>
          <w:marRight w:val="0"/>
          <w:marTop w:val="15"/>
          <w:marBottom w:val="15"/>
          <w:divBdr>
            <w:top w:val="dashed" w:sz="18" w:space="0" w:color="46A3CD"/>
            <w:left w:val="dashed" w:sz="18" w:space="0" w:color="46A3CD"/>
            <w:bottom w:val="dashed" w:sz="18" w:space="0" w:color="46A3CD"/>
            <w:right w:val="dashed" w:sz="18" w:space="0" w:color="46A3CD"/>
          </w:divBdr>
          <w:divsChild>
            <w:div w:id="913592500">
              <w:marLeft w:val="0"/>
              <w:marRight w:val="0"/>
              <w:marTop w:val="0"/>
              <w:marBottom w:val="0"/>
              <w:divBdr>
                <w:top w:val="none" w:sz="0" w:space="0" w:color="auto"/>
                <w:left w:val="none" w:sz="0" w:space="0" w:color="auto"/>
                <w:bottom w:val="none" w:sz="0" w:space="0" w:color="auto"/>
                <w:right w:val="none" w:sz="0" w:space="0" w:color="auto"/>
              </w:divBdr>
              <w:divsChild>
                <w:div w:id="1878083610">
                  <w:marLeft w:val="0"/>
                  <w:marRight w:val="600"/>
                  <w:marTop w:val="0"/>
                  <w:marBottom w:val="0"/>
                  <w:divBdr>
                    <w:top w:val="none" w:sz="0" w:space="0" w:color="auto"/>
                    <w:left w:val="none" w:sz="0" w:space="0" w:color="auto"/>
                    <w:bottom w:val="none" w:sz="0" w:space="0" w:color="auto"/>
                    <w:right w:val="none" w:sz="0" w:space="0" w:color="auto"/>
                  </w:divBdr>
                  <w:divsChild>
                    <w:div w:id="1878616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410933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48088095">
              <w:marLeft w:val="0"/>
              <w:marRight w:val="0"/>
              <w:marTop w:val="0"/>
              <w:marBottom w:val="0"/>
              <w:divBdr>
                <w:top w:val="none" w:sz="0" w:space="0" w:color="auto"/>
                <w:left w:val="none" w:sz="0" w:space="0" w:color="auto"/>
                <w:bottom w:val="none" w:sz="0" w:space="0" w:color="auto"/>
                <w:right w:val="none" w:sz="0" w:space="0" w:color="auto"/>
              </w:divBdr>
              <w:divsChild>
                <w:div w:id="442962366">
                  <w:marLeft w:val="0"/>
                  <w:marRight w:val="600"/>
                  <w:marTop w:val="0"/>
                  <w:marBottom w:val="0"/>
                  <w:divBdr>
                    <w:top w:val="none" w:sz="0" w:space="0" w:color="auto"/>
                    <w:left w:val="none" w:sz="0" w:space="0" w:color="auto"/>
                    <w:bottom w:val="none" w:sz="0" w:space="0" w:color="auto"/>
                    <w:right w:val="none" w:sz="0" w:space="0" w:color="auto"/>
                  </w:divBdr>
                  <w:divsChild>
                    <w:div w:id="17268364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321539">
          <w:marLeft w:val="0"/>
          <w:marRight w:val="0"/>
          <w:marTop w:val="15"/>
          <w:marBottom w:val="15"/>
          <w:divBdr>
            <w:top w:val="dashed" w:sz="18" w:space="0" w:color="46A3CD"/>
            <w:left w:val="dashed" w:sz="18" w:space="0" w:color="46A3CD"/>
            <w:bottom w:val="dashed" w:sz="18" w:space="0" w:color="46A3CD"/>
            <w:right w:val="dashed" w:sz="18" w:space="0" w:color="46A3CD"/>
          </w:divBdr>
          <w:divsChild>
            <w:div w:id="69163833">
              <w:marLeft w:val="0"/>
              <w:marRight w:val="0"/>
              <w:marTop w:val="0"/>
              <w:marBottom w:val="0"/>
              <w:divBdr>
                <w:top w:val="none" w:sz="0" w:space="0" w:color="auto"/>
                <w:left w:val="none" w:sz="0" w:space="0" w:color="auto"/>
                <w:bottom w:val="none" w:sz="0" w:space="0" w:color="auto"/>
                <w:right w:val="none" w:sz="0" w:space="0" w:color="auto"/>
              </w:divBdr>
              <w:divsChild>
                <w:div w:id="1714454393">
                  <w:marLeft w:val="0"/>
                  <w:marRight w:val="600"/>
                  <w:marTop w:val="0"/>
                  <w:marBottom w:val="0"/>
                  <w:divBdr>
                    <w:top w:val="none" w:sz="0" w:space="0" w:color="auto"/>
                    <w:left w:val="none" w:sz="0" w:space="0" w:color="auto"/>
                    <w:bottom w:val="none" w:sz="0" w:space="0" w:color="auto"/>
                    <w:right w:val="none" w:sz="0" w:space="0" w:color="auto"/>
                  </w:divBdr>
                  <w:divsChild>
                    <w:div w:id="3182666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6303672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10811655">
              <w:marLeft w:val="0"/>
              <w:marRight w:val="0"/>
              <w:marTop w:val="0"/>
              <w:marBottom w:val="0"/>
              <w:divBdr>
                <w:top w:val="none" w:sz="0" w:space="0" w:color="auto"/>
                <w:left w:val="none" w:sz="0" w:space="0" w:color="auto"/>
                <w:bottom w:val="none" w:sz="0" w:space="0" w:color="auto"/>
                <w:right w:val="none" w:sz="0" w:space="0" w:color="auto"/>
              </w:divBdr>
              <w:divsChild>
                <w:div w:id="550267624">
                  <w:marLeft w:val="0"/>
                  <w:marRight w:val="600"/>
                  <w:marTop w:val="0"/>
                  <w:marBottom w:val="0"/>
                  <w:divBdr>
                    <w:top w:val="none" w:sz="0" w:space="0" w:color="auto"/>
                    <w:left w:val="none" w:sz="0" w:space="0" w:color="auto"/>
                    <w:bottom w:val="none" w:sz="0" w:space="0" w:color="auto"/>
                    <w:right w:val="none" w:sz="0" w:space="0" w:color="auto"/>
                  </w:divBdr>
                  <w:divsChild>
                    <w:div w:id="10690332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4576263">
          <w:marLeft w:val="0"/>
          <w:marRight w:val="0"/>
          <w:marTop w:val="15"/>
          <w:marBottom w:val="15"/>
          <w:divBdr>
            <w:top w:val="dashed" w:sz="18" w:space="0" w:color="46A3CD"/>
            <w:left w:val="dashed" w:sz="18" w:space="0" w:color="46A3CD"/>
            <w:bottom w:val="dashed" w:sz="18" w:space="0" w:color="46A3CD"/>
            <w:right w:val="dashed" w:sz="18" w:space="0" w:color="46A3CD"/>
          </w:divBdr>
          <w:divsChild>
            <w:div w:id="473564706">
              <w:marLeft w:val="0"/>
              <w:marRight w:val="0"/>
              <w:marTop w:val="0"/>
              <w:marBottom w:val="0"/>
              <w:divBdr>
                <w:top w:val="none" w:sz="0" w:space="0" w:color="auto"/>
                <w:left w:val="none" w:sz="0" w:space="0" w:color="auto"/>
                <w:bottom w:val="none" w:sz="0" w:space="0" w:color="auto"/>
                <w:right w:val="none" w:sz="0" w:space="0" w:color="auto"/>
              </w:divBdr>
              <w:divsChild>
                <w:div w:id="68967461">
                  <w:marLeft w:val="0"/>
                  <w:marRight w:val="600"/>
                  <w:marTop w:val="0"/>
                  <w:marBottom w:val="0"/>
                  <w:divBdr>
                    <w:top w:val="none" w:sz="0" w:space="0" w:color="auto"/>
                    <w:left w:val="none" w:sz="0" w:space="0" w:color="auto"/>
                    <w:bottom w:val="none" w:sz="0" w:space="0" w:color="auto"/>
                    <w:right w:val="none" w:sz="0" w:space="0" w:color="auto"/>
                  </w:divBdr>
                  <w:divsChild>
                    <w:div w:id="1620104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62779380">
          <w:marLeft w:val="0"/>
          <w:marRight w:val="0"/>
          <w:marTop w:val="15"/>
          <w:marBottom w:val="15"/>
          <w:divBdr>
            <w:top w:val="dashed" w:sz="18" w:space="0" w:color="46A3CD"/>
            <w:left w:val="dashed" w:sz="18" w:space="0" w:color="46A3CD"/>
            <w:bottom w:val="dashed" w:sz="18" w:space="0" w:color="46A3CD"/>
            <w:right w:val="dashed" w:sz="18" w:space="0" w:color="46A3CD"/>
          </w:divBdr>
          <w:divsChild>
            <w:div w:id="328757071">
              <w:marLeft w:val="0"/>
              <w:marRight w:val="0"/>
              <w:marTop w:val="0"/>
              <w:marBottom w:val="0"/>
              <w:divBdr>
                <w:top w:val="none" w:sz="0" w:space="0" w:color="auto"/>
                <w:left w:val="none" w:sz="0" w:space="0" w:color="auto"/>
                <w:bottom w:val="none" w:sz="0" w:space="0" w:color="auto"/>
                <w:right w:val="none" w:sz="0" w:space="0" w:color="auto"/>
              </w:divBdr>
              <w:divsChild>
                <w:div w:id="1523935286">
                  <w:marLeft w:val="0"/>
                  <w:marRight w:val="600"/>
                  <w:marTop w:val="0"/>
                  <w:marBottom w:val="0"/>
                  <w:divBdr>
                    <w:top w:val="none" w:sz="0" w:space="0" w:color="auto"/>
                    <w:left w:val="none" w:sz="0" w:space="0" w:color="auto"/>
                    <w:bottom w:val="none" w:sz="0" w:space="0" w:color="auto"/>
                    <w:right w:val="none" w:sz="0" w:space="0" w:color="auto"/>
                  </w:divBdr>
                  <w:divsChild>
                    <w:div w:id="19883212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219754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59149184">
              <w:marLeft w:val="0"/>
              <w:marRight w:val="0"/>
              <w:marTop w:val="0"/>
              <w:marBottom w:val="0"/>
              <w:divBdr>
                <w:top w:val="none" w:sz="0" w:space="0" w:color="auto"/>
                <w:left w:val="none" w:sz="0" w:space="0" w:color="auto"/>
                <w:bottom w:val="none" w:sz="0" w:space="0" w:color="auto"/>
                <w:right w:val="none" w:sz="0" w:space="0" w:color="auto"/>
              </w:divBdr>
              <w:divsChild>
                <w:div w:id="1585532250">
                  <w:marLeft w:val="0"/>
                  <w:marRight w:val="600"/>
                  <w:marTop w:val="0"/>
                  <w:marBottom w:val="0"/>
                  <w:divBdr>
                    <w:top w:val="none" w:sz="0" w:space="0" w:color="auto"/>
                    <w:left w:val="none" w:sz="0" w:space="0" w:color="auto"/>
                    <w:bottom w:val="none" w:sz="0" w:space="0" w:color="auto"/>
                    <w:right w:val="none" w:sz="0" w:space="0" w:color="auto"/>
                  </w:divBdr>
                  <w:divsChild>
                    <w:div w:id="3472924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412179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41490449">
              <w:marLeft w:val="0"/>
              <w:marRight w:val="0"/>
              <w:marTop w:val="0"/>
              <w:marBottom w:val="0"/>
              <w:divBdr>
                <w:top w:val="none" w:sz="0" w:space="0" w:color="auto"/>
                <w:left w:val="none" w:sz="0" w:space="0" w:color="auto"/>
                <w:bottom w:val="none" w:sz="0" w:space="0" w:color="auto"/>
                <w:right w:val="none" w:sz="0" w:space="0" w:color="auto"/>
              </w:divBdr>
              <w:divsChild>
                <w:div w:id="1167358771">
                  <w:marLeft w:val="0"/>
                  <w:marRight w:val="600"/>
                  <w:marTop w:val="0"/>
                  <w:marBottom w:val="0"/>
                  <w:divBdr>
                    <w:top w:val="none" w:sz="0" w:space="0" w:color="auto"/>
                    <w:left w:val="none" w:sz="0" w:space="0" w:color="auto"/>
                    <w:bottom w:val="none" w:sz="0" w:space="0" w:color="auto"/>
                    <w:right w:val="none" w:sz="0" w:space="0" w:color="auto"/>
                  </w:divBdr>
                  <w:divsChild>
                    <w:div w:id="1063333128">
                      <w:marLeft w:val="0"/>
                      <w:marRight w:val="0"/>
                      <w:marTop w:val="0"/>
                      <w:marBottom w:val="0"/>
                      <w:divBdr>
                        <w:top w:val="none" w:sz="0" w:space="0" w:color="auto"/>
                        <w:left w:val="none" w:sz="0" w:space="0" w:color="auto"/>
                        <w:bottom w:val="none" w:sz="0" w:space="0" w:color="auto"/>
                        <w:right w:val="none" w:sz="0" w:space="0" w:color="auto"/>
                      </w:divBdr>
                    </w:div>
                    <w:div w:id="7217548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923943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454257232">
              <w:marLeft w:val="0"/>
              <w:marRight w:val="0"/>
              <w:marTop w:val="0"/>
              <w:marBottom w:val="0"/>
              <w:divBdr>
                <w:top w:val="none" w:sz="0" w:space="0" w:color="auto"/>
                <w:left w:val="none" w:sz="0" w:space="0" w:color="auto"/>
                <w:bottom w:val="none" w:sz="0" w:space="0" w:color="auto"/>
                <w:right w:val="none" w:sz="0" w:space="0" w:color="auto"/>
              </w:divBdr>
              <w:divsChild>
                <w:div w:id="154345675">
                  <w:marLeft w:val="0"/>
                  <w:marRight w:val="600"/>
                  <w:marTop w:val="0"/>
                  <w:marBottom w:val="0"/>
                  <w:divBdr>
                    <w:top w:val="none" w:sz="0" w:space="0" w:color="auto"/>
                    <w:left w:val="none" w:sz="0" w:space="0" w:color="auto"/>
                    <w:bottom w:val="none" w:sz="0" w:space="0" w:color="auto"/>
                    <w:right w:val="none" w:sz="0" w:space="0" w:color="auto"/>
                  </w:divBdr>
                  <w:divsChild>
                    <w:div w:id="12309935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743111">
          <w:marLeft w:val="0"/>
          <w:marRight w:val="0"/>
          <w:marTop w:val="15"/>
          <w:marBottom w:val="15"/>
          <w:divBdr>
            <w:top w:val="dashed" w:sz="18" w:space="0" w:color="46A3CD"/>
            <w:left w:val="dashed" w:sz="18" w:space="0" w:color="46A3CD"/>
            <w:bottom w:val="dashed" w:sz="18" w:space="0" w:color="46A3CD"/>
            <w:right w:val="dashed" w:sz="18" w:space="0" w:color="46A3CD"/>
          </w:divBdr>
          <w:divsChild>
            <w:div w:id="9452795">
              <w:marLeft w:val="0"/>
              <w:marRight w:val="0"/>
              <w:marTop w:val="0"/>
              <w:marBottom w:val="0"/>
              <w:divBdr>
                <w:top w:val="none" w:sz="0" w:space="0" w:color="auto"/>
                <w:left w:val="none" w:sz="0" w:space="0" w:color="auto"/>
                <w:bottom w:val="none" w:sz="0" w:space="0" w:color="auto"/>
                <w:right w:val="none" w:sz="0" w:space="0" w:color="auto"/>
              </w:divBdr>
              <w:divsChild>
                <w:div w:id="55058844">
                  <w:marLeft w:val="0"/>
                  <w:marRight w:val="600"/>
                  <w:marTop w:val="0"/>
                  <w:marBottom w:val="0"/>
                  <w:divBdr>
                    <w:top w:val="none" w:sz="0" w:space="0" w:color="auto"/>
                    <w:left w:val="none" w:sz="0" w:space="0" w:color="auto"/>
                    <w:bottom w:val="none" w:sz="0" w:space="0" w:color="auto"/>
                    <w:right w:val="none" w:sz="0" w:space="0" w:color="auto"/>
                  </w:divBdr>
                  <w:divsChild>
                    <w:div w:id="6093608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451615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77197452">
              <w:marLeft w:val="0"/>
              <w:marRight w:val="0"/>
              <w:marTop w:val="0"/>
              <w:marBottom w:val="0"/>
              <w:divBdr>
                <w:top w:val="none" w:sz="0" w:space="0" w:color="auto"/>
                <w:left w:val="none" w:sz="0" w:space="0" w:color="auto"/>
                <w:bottom w:val="none" w:sz="0" w:space="0" w:color="auto"/>
                <w:right w:val="none" w:sz="0" w:space="0" w:color="auto"/>
              </w:divBdr>
              <w:divsChild>
                <w:div w:id="1102915802">
                  <w:marLeft w:val="0"/>
                  <w:marRight w:val="600"/>
                  <w:marTop w:val="0"/>
                  <w:marBottom w:val="0"/>
                  <w:divBdr>
                    <w:top w:val="none" w:sz="0" w:space="0" w:color="auto"/>
                    <w:left w:val="none" w:sz="0" w:space="0" w:color="auto"/>
                    <w:bottom w:val="none" w:sz="0" w:space="0" w:color="auto"/>
                    <w:right w:val="none" w:sz="0" w:space="0" w:color="auto"/>
                  </w:divBdr>
                  <w:divsChild>
                    <w:div w:id="18834014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2207022">
          <w:marLeft w:val="0"/>
          <w:marRight w:val="0"/>
          <w:marTop w:val="15"/>
          <w:marBottom w:val="15"/>
          <w:divBdr>
            <w:top w:val="dashed" w:sz="18" w:space="0" w:color="46A3CD"/>
            <w:left w:val="dashed" w:sz="18" w:space="0" w:color="46A3CD"/>
            <w:bottom w:val="dashed" w:sz="18" w:space="0" w:color="46A3CD"/>
            <w:right w:val="dashed" w:sz="18" w:space="0" w:color="46A3CD"/>
          </w:divBdr>
          <w:divsChild>
            <w:div w:id="840974872">
              <w:marLeft w:val="0"/>
              <w:marRight w:val="0"/>
              <w:marTop w:val="0"/>
              <w:marBottom w:val="0"/>
              <w:divBdr>
                <w:top w:val="none" w:sz="0" w:space="0" w:color="auto"/>
                <w:left w:val="none" w:sz="0" w:space="0" w:color="auto"/>
                <w:bottom w:val="none" w:sz="0" w:space="0" w:color="auto"/>
                <w:right w:val="none" w:sz="0" w:space="0" w:color="auto"/>
              </w:divBdr>
              <w:divsChild>
                <w:div w:id="1758822270">
                  <w:marLeft w:val="0"/>
                  <w:marRight w:val="600"/>
                  <w:marTop w:val="0"/>
                  <w:marBottom w:val="0"/>
                  <w:divBdr>
                    <w:top w:val="none" w:sz="0" w:space="0" w:color="auto"/>
                    <w:left w:val="none" w:sz="0" w:space="0" w:color="auto"/>
                    <w:bottom w:val="none" w:sz="0" w:space="0" w:color="auto"/>
                    <w:right w:val="none" w:sz="0" w:space="0" w:color="auto"/>
                  </w:divBdr>
                  <w:divsChild>
                    <w:div w:id="859665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40949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44907106">
              <w:marLeft w:val="0"/>
              <w:marRight w:val="0"/>
              <w:marTop w:val="0"/>
              <w:marBottom w:val="0"/>
              <w:divBdr>
                <w:top w:val="none" w:sz="0" w:space="0" w:color="auto"/>
                <w:left w:val="none" w:sz="0" w:space="0" w:color="auto"/>
                <w:bottom w:val="none" w:sz="0" w:space="0" w:color="auto"/>
                <w:right w:val="none" w:sz="0" w:space="0" w:color="auto"/>
              </w:divBdr>
              <w:divsChild>
                <w:div w:id="338315905">
                  <w:marLeft w:val="0"/>
                  <w:marRight w:val="600"/>
                  <w:marTop w:val="0"/>
                  <w:marBottom w:val="0"/>
                  <w:divBdr>
                    <w:top w:val="none" w:sz="0" w:space="0" w:color="auto"/>
                    <w:left w:val="none" w:sz="0" w:space="0" w:color="auto"/>
                    <w:bottom w:val="none" w:sz="0" w:space="0" w:color="auto"/>
                    <w:right w:val="none" w:sz="0" w:space="0" w:color="auto"/>
                  </w:divBdr>
                  <w:divsChild>
                    <w:div w:id="15084424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44617384">
          <w:marLeft w:val="0"/>
          <w:marRight w:val="0"/>
          <w:marTop w:val="15"/>
          <w:marBottom w:val="15"/>
          <w:divBdr>
            <w:top w:val="dashed" w:sz="18" w:space="0" w:color="46A3CD"/>
            <w:left w:val="dashed" w:sz="18" w:space="0" w:color="46A3CD"/>
            <w:bottom w:val="dashed" w:sz="18" w:space="0" w:color="46A3CD"/>
            <w:right w:val="dashed" w:sz="18" w:space="0" w:color="46A3CD"/>
          </w:divBdr>
          <w:divsChild>
            <w:div w:id="64844919">
              <w:marLeft w:val="0"/>
              <w:marRight w:val="0"/>
              <w:marTop w:val="0"/>
              <w:marBottom w:val="0"/>
              <w:divBdr>
                <w:top w:val="none" w:sz="0" w:space="0" w:color="auto"/>
                <w:left w:val="none" w:sz="0" w:space="0" w:color="auto"/>
                <w:bottom w:val="none" w:sz="0" w:space="0" w:color="auto"/>
                <w:right w:val="none" w:sz="0" w:space="0" w:color="auto"/>
              </w:divBdr>
              <w:divsChild>
                <w:div w:id="1049573610">
                  <w:marLeft w:val="0"/>
                  <w:marRight w:val="600"/>
                  <w:marTop w:val="0"/>
                  <w:marBottom w:val="0"/>
                  <w:divBdr>
                    <w:top w:val="none" w:sz="0" w:space="0" w:color="auto"/>
                    <w:left w:val="none" w:sz="0" w:space="0" w:color="auto"/>
                    <w:bottom w:val="none" w:sz="0" w:space="0" w:color="auto"/>
                    <w:right w:val="none" w:sz="0" w:space="0" w:color="auto"/>
                  </w:divBdr>
                  <w:divsChild>
                    <w:div w:id="6691354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60800016">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14586463">
              <w:marLeft w:val="0"/>
              <w:marRight w:val="0"/>
              <w:marTop w:val="0"/>
              <w:marBottom w:val="0"/>
              <w:divBdr>
                <w:top w:val="none" w:sz="0" w:space="0" w:color="auto"/>
                <w:left w:val="none" w:sz="0" w:space="0" w:color="auto"/>
                <w:bottom w:val="none" w:sz="0" w:space="0" w:color="auto"/>
                <w:right w:val="none" w:sz="0" w:space="0" w:color="auto"/>
              </w:divBdr>
              <w:divsChild>
                <w:div w:id="1183662381">
                  <w:marLeft w:val="0"/>
                  <w:marRight w:val="600"/>
                  <w:marTop w:val="0"/>
                  <w:marBottom w:val="0"/>
                  <w:divBdr>
                    <w:top w:val="none" w:sz="0" w:space="0" w:color="auto"/>
                    <w:left w:val="none" w:sz="0" w:space="0" w:color="auto"/>
                    <w:bottom w:val="none" w:sz="0" w:space="0" w:color="auto"/>
                    <w:right w:val="none" w:sz="0" w:space="0" w:color="auto"/>
                  </w:divBdr>
                  <w:divsChild>
                    <w:div w:id="20183418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5790939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8544737">
              <w:marLeft w:val="0"/>
              <w:marRight w:val="0"/>
              <w:marTop w:val="0"/>
              <w:marBottom w:val="0"/>
              <w:divBdr>
                <w:top w:val="none" w:sz="0" w:space="0" w:color="auto"/>
                <w:left w:val="none" w:sz="0" w:space="0" w:color="auto"/>
                <w:bottom w:val="none" w:sz="0" w:space="0" w:color="auto"/>
                <w:right w:val="none" w:sz="0" w:space="0" w:color="auto"/>
              </w:divBdr>
              <w:divsChild>
                <w:div w:id="892234059">
                  <w:marLeft w:val="0"/>
                  <w:marRight w:val="600"/>
                  <w:marTop w:val="0"/>
                  <w:marBottom w:val="0"/>
                  <w:divBdr>
                    <w:top w:val="none" w:sz="0" w:space="0" w:color="auto"/>
                    <w:left w:val="none" w:sz="0" w:space="0" w:color="auto"/>
                    <w:bottom w:val="none" w:sz="0" w:space="0" w:color="auto"/>
                    <w:right w:val="none" w:sz="0" w:space="0" w:color="auto"/>
                  </w:divBdr>
                  <w:divsChild>
                    <w:div w:id="11650533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068589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45175660">
              <w:marLeft w:val="0"/>
              <w:marRight w:val="0"/>
              <w:marTop w:val="0"/>
              <w:marBottom w:val="0"/>
              <w:divBdr>
                <w:top w:val="none" w:sz="0" w:space="0" w:color="auto"/>
                <w:left w:val="none" w:sz="0" w:space="0" w:color="auto"/>
                <w:bottom w:val="none" w:sz="0" w:space="0" w:color="auto"/>
                <w:right w:val="none" w:sz="0" w:space="0" w:color="auto"/>
              </w:divBdr>
              <w:divsChild>
                <w:div w:id="1171946894">
                  <w:marLeft w:val="0"/>
                  <w:marRight w:val="600"/>
                  <w:marTop w:val="0"/>
                  <w:marBottom w:val="0"/>
                  <w:divBdr>
                    <w:top w:val="none" w:sz="0" w:space="0" w:color="auto"/>
                    <w:left w:val="none" w:sz="0" w:space="0" w:color="auto"/>
                    <w:bottom w:val="none" w:sz="0" w:space="0" w:color="auto"/>
                    <w:right w:val="none" w:sz="0" w:space="0" w:color="auto"/>
                  </w:divBdr>
                  <w:divsChild>
                    <w:div w:id="6534103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444774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21703557">
              <w:marLeft w:val="0"/>
              <w:marRight w:val="0"/>
              <w:marTop w:val="0"/>
              <w:marBottom w:val="0"/>
              <w:divBdr>
                <w:top w:val="none" w:sz="0" w:space="0" w:color="auto"/>
                <w:left w:val="none" w:sz="0" w:space="0" w:color="auto"/>
                <w:bottom w:val="none" w:sz="0" w:space="0" w:color="auto"/>
                <w:right w:val="none" w:sz="0" w:space="0" w:color="auto"/>
              </w:divBdr>
              <w:divsChild>
                <w:div w:id="586229098">
                  <w:marLeft w:val="0"/>
                  <w:marRight w:val="600"/>
                  <w:marTop w:val="0"/>
                  <w:marBottom w:val="0"/>
                  <w:divBdr>
                    <w:top w:val="none" w:sz="0" w:space="0" w:color="auto"/>
                    <w:left w:val="none" w:sz="0" w:space="0" w:color="auto"/>
                    <w:bottom w:val="none" w:sz="0" w:space="0" w:color="auto"/>
                    <w:right w:val="none" w:sz="0" w:space="0" w:color="auto"/>
                  </w:divBdr>
                  <w:divsChild>
                    <w:div w:id="11963147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0638817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3398926">
              <w:marLeft w:val="0"/>
              <w:marRight w:val="0"/>
              <w:marTop w:val="0"/>
              <w:marBottom w:val="0"/>
              <w:divBdr>
                <w:top w:val="none" w:sz="0" w:space="0" w:color="auto"/>
                <w:left w:val="none" w:sz="0" w:space="0" w:color="auto"/>
                <w:bottom w:val="none" w:sz="0" w:space="0" w:color="auto"/>
                <w:right w:val="none" w:sz="0" w:space="0" w:color="auto"/>
              </w:divBdr>
              <w:divsChild>
                <w:div w:id="2146196525">
                  <w:marLeft w:val="0"/>
                  <w:marRight w:val="600"/>
                  <w:marTop w:val="0"/>
                  <w:marBottom w:val="0"/>
                  <w:divBdr>
                    <w:top w:val="none" w:sz="0" w:space="0" w:color="auto"/>
                    <w:left w:val="none" w:sz="0" w:space="0" w:color="auto"/>
                    <w:bottom w:val="none" w:sz="0" w:space="0" w:color="auto"/>
                    <w:right w:val="none" w:sz="0" w:space="0" w:color="auto"/>
                  </w:divBdr>
                  <w:divsChild>
                    <w:div w:id="4950013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40836843">
          <w:marLeft w:val="0"/>
          <w:marRight w:val="0"/>
          <w:marTop w:val="15"/>
          <w:marBottom w:val="15"/>
          <w:divBdr>
            <w:top w:val="dashed" w:sz="18" w:space="0" w:color="46A3CD"/>
            <w:left w:val="dashed" w:sz="18" w:space="0" w:color="46A3CD"/>
            <w:bottom w:val="dashed" w:sz="18" w:space="0" w:color="46A3CD"/>
            <w:right w:val="dashed" w:sz="18" w:space="0" w:color="46A3CD"/>
          </w:divBdr>
          <w:divsChild>
            <w:div w:id="415904159">
              <w:marLeft w:val="0"/>
              <w:marRight w:val="0"/>
              <w:marTop w:val="0"/>
              <w:marBottom w:val="0"/>
              <w:divBdr>
                <w:top w:val="none" w:sz="0" w:space="0" w:color="auto"/>
                <w:left w:val="none" w:sz="0" w:space="0" w:color="auto"/>
                <w:bottom w:val="none" w:sz="0" w:space="0" w:color="auto"/>
                <w:right w:val="none" w:sz="0" w:space="0" w:color="auto"/>
              </w:divBdr>
              <w:divsChild>
                <w:div w:id="1766419441">
                  <w:marLeft w:val="0"/>
                  <w:marRight w:val="600"/>
                  <w:marTop w:val="0"/>
                  <w:marBottom w:val="0"/>
                  <w:divBdr>
                    <w:top w:val="none" w:sz="0" w:space="0" w:color="auto"/>
                    <w:left w:val="none" w:sz="0" w:space="0" w:color="auto"/>
                    <w:bottom w:val="none" w:sz="0" w:space="0" w:color="auto"/>
                    <w:right w:val="none" w:sz="0" w:space="0" w:color="auto"/>
                  </w:divBdr>
                  <w:divsChild>
                    <w:div w:id="13035418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02789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39742194">
              <w:marLeft w:val="0"/>
              <w:marRight w:val="0"/>
              <w:marTop w:val="0"/>
              <w:marBottom w:val="0"/>
              <w:divBdr>
                <w:top w:val="none" w:sz="0" w:space="0" w:color="auto"/>
                <w:left w:val="none" w:sz="0" w:space="0" w:color="auto"/>
                <w:bottom w:val="none" w:sz="0" w:space="0" w:color="auto"/>
                <w:right w:val="none" w:sz="0" w:space="0" w:color="auto"/>
              </w:divBdr>
              <w:divsChild>
                <w:div w:id="626741262">
                  <w:marLeft w:val="0"/>
                  <w:marRight w:val="600"/>
                  <w:marTop w:val="0"/>
                  <w:marBottom w:val="0"/>
                  <w:divBdr>
                    <w:top w:val="none" w:sz="0" w:space="0" w:color="auto"/>
                    <w:left w:val="none" w:sz="0" w:space="0" w:color="auto"/>
                    <w:bottom w:val="none" w:sz="0" w:space="0" w:color="auto"/>
                    <w:right w:val="none" w:sz="0" w:space="0" w:color="auto"/>
                  </w:divBdr>
                  <w:divsChild>
                    <w:div w:id="9076866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7287300">
          <w:marLeft w:val="0"/>
          <w:marRight w:val="0"/>
          <w:marTop w:val="15"/>
          <w:marBottom w:val="15"/>
          <w:divBdr>
            <w:top w:val="dashed" w:sz="18" w:space="0" w:color="46A3CD"/>
            <w:left w:val="dashed" w:sz="18" w:space="0" w:color="46A3CD"/>
            <w:bottom w:val="dashed" w:sz="18" w:space="0" w:color="46A3CD"/>
            <w:right w:val="dashed" w:sz="18" w:space="0" w:color="46A3CD"/>
          </w:divBdr>
          <w:divsChild>
            <w:div w:id="649098086">
              <w:marLeft w:val="0"/>
              <w:marRight w:val="0"/>
              <w:marTop w:val="0"/>
              <w:marBottom w:val="0"/>
              <w:divBdr>
                <w:top w:val="none" w:sz="0" w:space="0" w:color="auto"/>
                <w:left w:val="none" w:sz="0" w:space="0" w:color="auto"/>
                <w:bottom w:val="none" w:sz="0" w:space="0" w:color="auto"/>
                <w:right w:val="none" w:sz="0" w:space="0" w:color="auto"/>
              </w:divBdr>
              <w:divsChild>
                <w:div w:id="1993215445">
                  <w:marLeft w:val="0"/>
                  <w:marRight w:val="600"/>
                  <w:marTop w:val="0"/>
                  <w:marBottom w:val="0"/>
                  <w:divBdr>
                    <w:top w:val="none" w:sz="0" w:space="0" w:color="auto"/>
                    <w:left w:val="none" w:sz="0" w:space="0" w:color="auto"/>
                    <w:bottom w:val="none" w:sz="0" w:space="0" w:color="auto"/>
                    <w:right w:val="none" w:sz="0" w:space="0" w:color="auto"/>
                  </w:divBdr>
                  <w:divsChild>
                    <w:div w:id="19169402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76597326">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0168320">
              <w:marLeft w:val="0"/>
              <w:marRight w:val="0"/>
              <w:marTop w:val="0"/>
              <w:marBottom w:val="0"/>
              <w:divBdr>
                <w:top w:val="none" w:sz="0" w:space="0" w:color="auto"/>
                <w:left w:val="none" w:sz="0" w:space="0" w:color="auto"/>
                <w:bottom w:val="none" w:sz="0" w:space="0" w:color="auto"/>
                <w:right w:val="none" w:sz="0" w:space="0" w:color="auto"/>
              </w:divBdr>
              <w:divsChild>
                <w:div w:id="51084818">
                  <w:marLeft w:val="0"/>
                  <w:marRight w:val="600"/>
                  <w:marTop w:val="0"/>
                  <w:marBottom w:val="0"/>
                  <w:divBdr>
                    <w:top w:val="none" w:sz="0" w:space="0" w:color="auto"/>
                    <w:left w:val="none" w:sz="0" w:space="0" w:color="auto"/>
                    <w:bottom w:val="none" w:sz="0" w:space="0" w:color="auto"/>
                    <w:right w:val="none" w:sz="0" w:space="0" w:color="auto"/>
                  </w:divBdr>
                  <w:divsChild>
                    <w:div w:id="10618320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9601035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87471959">
              <w:marLeft w:val="0"/>
              <w:marRight w:val="0"/>
              <w:marTop w:val="0"/>
              <w:marBottom w:val="0"/>
              <w:divBdr>
                <w:top w:val="none" w:sz="0" w:space="0" w:color="auto"/>
                <w:left w:val="none" w:sz="0" w:space="0" w:color="auto"/>
                <w:bottom w:val="none" w:sz="0" w:space="0" w:color="auto"/>
                <w:right w:val="none" w:sz="0" w:space="0" w:color="auto"/>
              </w:divBdr>
              <w:divsChild>
                <w:div w:id="1532836637">
                  <w:marLeft w:val="0"/>
                  <w:marRight w:val="600"/>
                  <w:marTop w:val="0"/>
                  <w:marBottom w:val="0"/>
                  <w:divBdr>
                    <w:top w:val="none" w:sz="0" w:space="0" w:color="auto"/>
                    <w:left w:val="none" w:sz="0" w:space="0" w:color="auto"/>
                    <w:bottom w:val="none" w:sz="0" w:space="0" w:color="auto"/>
                    <w:right w:val="none" w:sz="0" w:space="0" w:color="auto"/>
                  </w:divBdr>
                  <w:divsChild>
                    <w:div w:id="14933742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86946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44689200">
              <w:marLeft w:val="0"/>
              <w:marRight w:val="0"/>
              <w:marTop w:val="0"/>
              <w:marBottom w:val="0"/>
              <w:divBdr>
                <w:top w:val="none" w:sz="0" w:space="0" w:color="auto"/>
                <w:left w:val="none" w:sz="0" w:space="0" w:color="auto"/>
                <w:bottom w:val="none" w:sz="0" w:space="0" w:color="auto"/>
                <w:right w:val="none" w:sz="0" w:space="0" w:color="auto"/>
              </w:divBdr>
              <w:divsChild>
                <w:div w:id="874465418">
                  <w:marLeft w:val="0"/>
                  <w:marRight w:val="600"/>
                  <w:marTop w:val="0"/>
                  <w:marBottom w:val="0"/>
                  <w:divBdr>
                    <w:top w:val="none" w:sz="0" w:space="0" w:color="auto"/>
                    <w:left w:val="none" w:sz="0" w:space="0" w:color="auto"/>
                    <w:bottom w:val="none" w:sz="0" w:space="0" w:color="auto"/>
                    <w:right w:val="none" w:sz="0" w:space="0" w:color="auto"/>
                  </w:divBdr>
                  <w:divsChild>
                    <w:div w:id="15058229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09081373">
          <w:marLeft w:val="0"/>
          <w:marRight w:val="0"/>
          <w:marTop w:val="15"/>
          <w:marBottom w:val="15"/>
          <w:divBdr>
            <w:top w:val="dashed" w:sz="18" w:space="0" w:color="46A3CD"/>
            <w:left w:val="dashed" w:sz="18" w:space="0" w:color="46A3CD"/>
            <w:bottom w:val="dashed" w:sz="18" w:space="0" w:color="46A3CD"/>
            <w:right w:val="dashed" w:sz="18" w:space="0" w:color="46A3CD"/>
          </w:divBdr>
          <w:divsChild>
            <w:div w:id="226112452">
              <w:marLeft w:val="0"/>
              <w:marRight w:val="0"/>
              <w:marTop w:val="0"/>
              <w:marBottom w:val="0"/>
              <w:divBdr>
                <w:top w:val="none" w:sz="0" w:space="0" w:color="auto"/>
                <w:left w:val="none" w:sz="0" w:space="0" w:color="auto"/>
                <w:bottom w:val="none" w:sz="0" w:space="0" w:color="auto"/>
                <w:right w:val="none" w:sz="0" w:space="0" w:color="auto"/>
              </w:divBdr>
              <w:divsChild>
                <w:div w:id="530728475">
                  <w:marLeft w:val="0"/>
                  <w:marRight w:val="600"/>
                  <w:marTop w:val="0"/>
                  <w:marBottom w:val="0"/>
                  <w:divBdr>
                    <w:top w:val="none" w:sz="0" w:space="0" w:color="auto"/>
                    <w:left w:val="none" w:sz="0" w:space="0" w:color="auto"/>
                    <w:bottom w:val="none" w:sz="0" w:space="0" w:color="auto"/>
                    <w:right w:val="none" w:sz="0" w:space="0" w:color="auto"/>
                  </w:divBdr>
                  <w:divsChild>
                    <w:div w:id="15694158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849236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69416853">
              <w:marLeft w:val="0"/>
              <w:marRight w:val="0"/>
              <w:marTop w:val="0"/>
              <w:marBottom w:val="0"/>
              <w:divBdr>
                <w:top w:val="none" w:sz="0" w:space="0" w:color="auto"/>
                <w:left w:val="none" w:sz="0" w:space="0" w:color="auto"/>
                <w:bottom w:val="none" w:sz="0" w:space="0" w:color="auto"/>
                <w:right w:val="none" w:sz="0" w:space="0" w:color="auto"/>
              </w:divBdr>
              <w:divsChild>
                <w:div w:id="1677489623">
                  <w:marLeft w:val="0"/>
                  <w:marRight w:val="600"/>
                  <w:marTop w:val="0"/>
                  <w:marBottom w:val="0"/>
                  <w:divBdr>
                    <w:top w:val="none" w:sz="0" w:space="0" w:color="auto"/>
                    <w:left w:val="none" w:sz="0" w:space="0" w:color="auto"/>
                    <w:bottom w:val="none" w:sz="0" w:space="0" w:color="auto"/>
                    <w:right w:val="none" w:sz="0" w:space="0" w:color="auto"/>
                  </w:divBdr>
                  <w:divsChild>
                    <w:div w:id="15422850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1154226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5556394">
              <w:marLeft w:val="0"/>
              <w:marRight w:val="0"/>
              <w:marTop w:val="0"/>
              <w:marBottom w:val="0"/>
              <w:divBdr>
                <w:top w:val="none" w:sz="0" w:space="0" w:color="auto"/>
                <w:left w:val="none" w:sz="0" w:space="0" w:color="auto"/>
                <w:bottom w:val="none" w:sz="0" w:space="0" w:color="auto"/>
                <w:right w:val="none" w:sz="0" w:space="0" w:color="auto"/>
              </w:divBdr>
              <w:divsChild>
                <w:div w:id="891036768">
                  <w:marLeft w:val="0"/>
                  <w:marRight w:val="600"/>
                  <w:marTop w:val="0"/>
                  <w:marBottom w:val="0"/>
                  <w:divBdr>
                    <w:top w:val="none" w:sz="0" w:space="0" w:color="auto"/>
                    <w:left w:val="none" w:sz="0" w:space="0" w:color="auto"/>
                    <w:bottom w:val="none" w:sz="0" w:space="0" w:color="auto"/>
                    <w:right w:val="none" w:sz="0" w:space="0" w:color="auto"/>
                  </w:divBdr>
                  <w:divsChild>
                    <w:div w:id="3758609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40086840">
          <w:marLeft w:val="0"/>
          <w:marRight w:val="0"/>
          <w:marTop w:val="15"/>
          <w:marBottom w:val="15"/>
          <w:divBdr>
            <w:top w:val="dashed" w:sz="18" w:space="0" w:color="46A3CD"/>
            <w:left w:val="dashed" w:sz="18" w:space="0" w:color="46A3CD"/>
            <w:bottom w:val="dashed" w:sz="18" w:space="0" w:color="46A3CD"/>
            <w:right w:val="dashed" w:sz="18" w:space="0" w:color="46A3CD"/>
          </w:divBdr>
          <w:divsChild>
            <w:div w:id="521939163">
              <w:marLeft w:val="0"/>
              <w:marRight w:val="0"/>
              <w:marTop w:val="0"/>
              <w:marBottom w:val="0"/>
              <w:divBdr>
                <w:top w:val="none" w:sz="0" w:space="0" w:color="auto"/>
                <w:left w:val="none" w:sz="0" w:space="0" w:color="auto"/>
                <w:bottom w:val="none" w:sz="0" w:space="0" w:color="auto"/>
                <w:right w:val="none" w:sz="0" w:space="0" w:color="auto"/>
              </w:divBdr>
              <w:divsChild>
                <w:div w:id="296448302">
                  <w:marLeft w:val="0"/>
                  <w:marRight w:val="600"/>
                  <w:marTop w:val="0"/>
                  <w:marBottom w:val="0"/>
                  <w:divBdr>
                    <w:top w:val="none" w:sz="0" w:space="0" w:color="auto"/>
                    <w:left w:val="none" w:sz="0" w:space="0" w:color="auto"/>
                    <w:bottom w:val="none" w:sz="0" w:space="0" w:color="auto"/>
                    <w:right w:val="none" w:sz="0" w:space="0" w:color="auto"/>
                  </w:divBdr>
                  <w:divsChild>
                    <w:div w:id="10853733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040278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66921607">
              <w:marLeft w:val="0"/>
              <w:marRight w:val="0"/>
              <w:marTop w:val="0"/>
              <w:marBottom w:val="0"/>
              <w:divBdr>
                <w:top w:val="none" w:sz="0" w:space="0" w:color="auto"/>
                <w:left w:val="none" w:sz="0" w:space="0" w:color="auto"/>
                <w:bottom w:val="none" w:sz="0" w:space="0" w:color="auto"/>
                <w:right w:val="none" w:sz="0" w:space="0" w:color="auto"/>
              </w:divBdr>
              <w:divsChild>
                <w:div w:id="1890454621">
                  <w:marLeft w:val="0"/>
                  <w:marRight w:val="600"/>
                  <w:marTop w:val="0"/>
                  <w:marBottom w:val="0"/>
                  <w:divBdr>
                    <w:top w:val="none" w:sz="0" w:space="0" w:color="auto"/>
                    <w:left w:val="none" w:sz="0" w:space="0" w:color="auto"/>
                    <w:bottom w:val="none" w:sz="0" w:space="0" w:color="auto"/>
                    <w:right w:val="none" w:sz="0" w:space="0" w:color="auto"/>
                  </w:divBdr>
                  <w:divsChild>
                    <w:div w:id="2197082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500697">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336573587">
              <w:marLeft w:val="0"/>
              <w:marRight w:val="0"/>
              <w:marTop w:val="0"/>
              <w:marBottom w:val="0"/>
              <w:divBdr>
                <w:top w:val="none" w:sz="0" w:space="0" w:color="auto"/>
                <w:left w:val="none" w:sz="0" w:space="0" w:color="auto"/>
                <w:bottom w:val="none" w:sz="0" w:space="0" w:color="auto"/>
                <w:right w:val="none" w:sz="0" w:space="0" w:color="auto"/>
              </w:divBdr>
              <w:divsChild>
                <w:div w:id="529998959">
                  <w:marLeft w:val="0"/>
                  <w:marRight w:val="600"/>
                  <w:marTop w:val="0"/>
                  <w:marBottom w:val="0"/>
                  <w:divBdr>
                    <w:top w:val="none" w:sz="0" w:space="0" w:color="auto"/>
                    <w:left w:val="none" w:sz="0" w:space="0" w:color="auto"/>
                    <w:bottom w:val="none" w:sz="0" w:space="0" w:color="auto"/>
                    <w:right w:val="none" w:sz="0" w:space="0" w:color="auto"/>
                  </w:divBdr>
                  <w:divsChild>
                    <w:div w:id="9975372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95734">
      <w:bodyDiv w:val="1"/>
      <w:marLeft w:val="0"/>
      <w:marRight w:val="0"/>
      <w:marTop w:val="0"/>
      <w:marBottom w:val="0"/>
      <w:divBdr>
        <w:top w:val="none" w:sz="0" w:space="0" w:color="auto"/>
        <w:left w:val="none" w:sz="0" w:space="0" w:color="auto"/>
        <w:bottom w:val="none" w:sz="0" w:space="0" w:color="auto"/>
        <w:right w:val="none" w:sz="0" w:space="0" w:color="auto"/>
      </w:divBdr>
    </w:div>
    <w:div w:id="861436105">
      <w:bodyDiv w:val="1"/>
      <w:marLeft w:val="0"/>
      <w:marRight w:val="0"/>
      <w:marTop w:val="0"/>
      <w:marBottom w:val="0"/>
      <w:divBdr>
        <w:top w:val="none" w:sz="0" w:space="0" w:color="auto"/>
        <w:left w:val="none" w:sz="0" w:space="0" w:color="auto"/>
        <w:bottom w:val="none" w:sz="0" w:space="0" w:color="auto"/>
        <w:right w:val="none" w:sz="0" w:space="0" w:color="auto"/>
      </w:divBdr>
    </w:div>
    <w:div w:id="905651369">
      <w:bodyDiv w:val="1"/>
      <w:marLeft w:val="0"/>
      <w:marRight w:val="0"/>
      <w:marTop w:val="0"/>
      <w:marBottom w:val="0"/>
      <w:divBdr>
        <w:top w:val="none" w:sz="0" w:space="0" w:color="auto"/>
        <w:left w:val="none" w:sz="0" w:space="0" w:color="auto"/>
        <w:bottom w:val="none" w:sz="0" w:space="0" w:color="auto"/>
        <w:right w:val="none" w:sz="0" w:space="0" w:color="auto"/>
      </w:divBdr>
      <w:divsChild>
        <w:div w:id="2062046780">
          <w:marLeft w:val="0"/>
          <w:marRight w:val="0"/>
          <w:marTop w:val="15"/>
          <w:marBottom w:val="15"/>
          <w:divBdr>
            <w:top w:val="dashed" w:sz="18" w:space="0" w:color="46A3CD"/>
            <w:left w:val="dashed" w:sz="18" w:space="0" w:color="46A3CD"/>
            <w:bottom w:val="dashed" w:sz="18" w:space="0" w:color="46A3CD"/>
            <w:right w:val="dashed" w:sz="18" w:space="0" w:color="46A3CD"/>
          </w:divBdr>
          <w:divsChild>
            <w:div w:id="408432183">
              <w:marLeft w:val="0"/>
              <w:marRight w:val="0"/>
              <w:marTop w:val="0"/>
              <w:marBottom w:val="0"/>
              <w:divBdr>
                <w:top w:val="none" w:sz="0" w:space="0" w:color="auto"/>
                <w:left w:val="none" w:sz="0" w:space="0" w:color="auto"/>
                <w:bottom w:val="none" w:sz="0" w:space="0" w:color="auto"/>
                <w:right w:val="none" w:sz="0" w:space="0" w:color="auto"/>
              </w:divBdr>
              <w:divsChild>
                <w:div w:id="778992956">
                  <w:marLeft w:val="0"/>
                  <w:marRight w:val="600"/>
                  <w:marTop w:val="0"/>
                  <w:marBottom w:val="0"/>
                  <w:divBdr>
                    <w:top w:val="none" w:sz="0" w:space="0" w:color="auto"/>
                    <w:left w:val="none" w:sz="0" w:space="0" w:color="auto"/>
                    <w:bottom w:val="none" w:sz="0" w:space="0" w:color="auto"/>
                    <w:right w:val="none" w:sz="0" w:space="0" w:color="auto"/>
                  </w:divBdr>
                  <w:divsChild>
                    <w:div w:id="218264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39767878">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472529528">
              <w:marLeft w:val="0"/>
              <w:marRight w:val="0"/>
              <w:marTop w:val="0"/>
              <w:marBottom w:val="0"/>
              <w:divBdr>
                <w:top w:val="none" w:sz="0" w:space="0" w:color="auto"/>
                <w:left w:val="none" w:sz="0" w:space="0" w:color="auto"/>
                <w:bottom w:val="none" w:sz="0" w:space="0" w:color="auto"/>
                <w:right w:val="none" w:sz="0" w:space="0" w:color="auto"/>
              </w:divBdr>
              <w:divsChild>
                <w:div w:id="853767577">
                  <w:marLeft w:val="0"/>
                  <w:marRight w:val="600"/>
                  <w:marTop w:val="0"/>
                  <w:marBottom w:val="0"/>
                  <w:divBdr>
                    <w:top w:val="none" w:sz="0" w:space="0" w:color="auto"/>
                    <w:left w:val="none" w:sz="0" w:space="0" w:color="auto"/>
                    <w:bottom w:val="none" w:sz="0" w:space="0" w:color="auto"/>
                    <w:right w:val="none" w:sz="0" w:space="0" w:color="auto"/>
                  </w:divBdr>
                  <w:divsChild>
                    <w:div w:id="17178983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38130">
      <w:bodyDiv w:val="1"/>
      <w:marLeft w:val="0"/>
      <w:marRight w:val="0"/>
      <w:marTop w:val="0"/>
      <w:marBottom w:val="0"/>
      <w:divBdr>
        <w:top w:val="none" w:sz="0" w:space="0" w:color="auto"/>
        <w:left w:val="none" w:sz="0" w:space="0" w:color="auto"/>
        <w:bottom w:val="none" w:sz="0" w:space="0" w:color="auto"/>
        <w:right w:val="none" w:sz="0" w:space="0" w:color="auto"/>
      </w:divBdr>
      <w:divsChild>
        <w:div w:id="12426406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887911467">
              <w:marLeft w:val="0"/>
              <w:marRight w:val="0"/>
              <w:marTop w:val="0"/>
              <w:marBottom w:val="0"/>
              <w:divBdr>
                <w:top w:val="none" w:sz="0" w:space="0" w:color="auto"/>
                <w:left w:val="none" w:sz="0" w:space="0" w:color="auto"/>
                <w:bottom w:val="none" w:sz="0" w:space="0" w:color="auto"/>
                <w:right w:val="none" w:sz="0" w:space="0" w:color="auto"/>
              </w:divBdr>
              <w:divsChild>
                <w:div w:id="539249691">
                  <w:marLeft w:val="0"/>
                  <w:marRight w:val="600"/>
                  <w:marTop w:val="0"/>
                  <w:marBottom w:val="0"/>
                  <w:divBdr>
                    <w:top w:val="none" w:sz="0" w:space="0" w:color="auto"/>
                    <w:left w:val="none" w:sz="0" w:space="0" w:color="auto"/>
                    <w:bottom w:val="none" w:sz="0" w:space="0" w:color="auto"/>
                    <w:right w:val="none" w:sz="0" w:space="0" w:color="auto"/>
                  </w:divBdr>
                  <w:divsChild>
                    <w:div w:id="27409858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0118675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62461238">
              <w:marLeft w:val="0"/>
              <w:marRight w:val="0"/>
              <w:marTop w:val="0"/>
              <w:marBottom w:val="0"/>
              <w:divBdr>
                <w:top w:val="none" w:sz="0" w:space="0" w:color="auto"/>
                <w:left w:val="none" w:sz="0" w:space="0" w:color="auto"/>
                <w:bottom w:val="none" w:sz="0" w:space="0" w:color="auto"/>
                <w:right w:val="none" w:sz="0" w:space="0" w:color="auto"/>
              </w:divBdr>
              <w:divsChild>
                <w:div w:id="136917862">
                  <w:marLeft w:val="0"/>
                  <w:marRight w:val="600"/>
                  <w:marTop w:val="0"/>
                  <w:marBottom w:val="0"/>
                  <w:divBdr>
                    <w:top w:val="none" w:sz="0" w:space="0" w:color="auto"/>
                    <w:left w:val="none" w:sz="0" w:space="0" w:color="auto"/>
                    <w:bottom w:val="none" w:sz="0" w:space="0" w:color="auto"/>
                    <w:right w:val="none" w:sz="0" w:space="0" w:color="auto"/>
                  </w:divBdr>
                  <w:divsChild>
                    <w:div w:id="42900835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744892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60262807">
              <w:marLeft w:val="0"/>
              <w:marRight w:val="0"/>
              <w:marTop w:val="0"/>
              <w:marBottom w:val="0"/>
              <w:divBdr>
                <w:top w:val="none" w:sz="0" w:space="0" w:color="auto"/>
                <w:left w:val="none" w:sz="0" w:space="0" w:color="auto"/>
                <w:bottom w:val="none" w:sz="0" w:space="0" w:color="auto"/>
                <w:right w:val="none" w:sz="0" w:space="0" w:color="auto"/>
              </w:divBdr>
              <w:divsChild>
                <w:div w:id="508906059">
                  <w:marLeft w:val="0"/>
                  <w:marRight w:val="600"/>
                  <w:marTop w:val="0"/>
                  <w:marBottom w:val="0"/>
                  <w:divBdr>
                    <w:top w:val="none" w:sz="0" w:space="0" w:color="auto"/>
                    <w:left w:val="none" w:sz="0" w:space="0" w:color="auto"/>
                    <w:bottom w:val="none" w:sz="0" w:space="0" w:color="auto"/>
                    <w:right w:val="none" w:sz="0" w:space="0" w:color="auto"/>
                  </w:divBdr>
                  <w:divsChild>
                    <w:div w:id="893957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482424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66178421">
              <w:marLeft w:val="0"/>
              <w:marRight w:val="0"/>
              <w:marTop w:val="0"/>
              <w:marBottom w:val="0"/>
              <w:divBdr>
                <w:top w:val="none" w:sz="0" w:space="0" w:color="auto"/>
                <w:left w:val="none" w:sz="0" w:space="0" w:color="auto"/>
                <w:bottom w:val="none" w:sz="0" w:space="0" w:color="auto"/>
                <w:right w:val="none" w:sz="0" w:space="0" w:color="auto"/>
              </w:divBdr>
              <w:divsChild>
                <w:div w:id="948899526">
                  <w:marLeft w:val="0"/>
                  <w:marRight w:val="600"/>
                  <w:marTop w:val="0"/>
                  <w:marBottom w:val="0"/>
                  <w:divBdr>
                    <w:top w:val="none" w:sz="0" w:space="0" w:color="auto"/>
                    <w:left w:val="none" w:sz="0" w:space="0" w:color="auto"/>
                    <w:bottom w:val="none" w:sz="0" w:space="0" w:color="auto"/>
                    <w:right w:val="none" w:sz="0" w:space="0" w:color="auto"/>
                  </w:divBdr>
                  <w:divsChild>
                    <w:div w:id="13301396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26318185">
          <w:marLeft w:val="0"/>
          <w:marRight w:val="0"/>
          <w:marTop w:val="15"/>
          <w:marBottom w:val="15"/>
          <w:divBdr>
            <w:top w:val="dashed" w:sz="18" w:space="0" w:color="46A3CD"/>
            <w:left w:val="dashed" w:sz="18" w:space="0" w:color="46A3CD"/>
            <w:bottom w:val="dashed" w:sz="18" w:space="0" w:color="46A3CD"/>
            <w:right w:val="dashed" w:sz="18" w:space="0" w:color="46A3CD"/>
          </w:divBdr>
          <w:divsChild>
            <w:div w:id="780492328">
              <w:marLeft w:val="0"/>
              <w:marRight w:val="0"/>
              <w:marTop w:val="0"/>
              <w:marBottom w:val="0"/>
              <w:divBdr>
                <w:top w:val="none" w:sz="0" w:space="0" w:color="auto"/>
                <w:left w:val="none" w:sz="0" w:space="0" w:color="auto"/>
                <w:bottom w:val="none" w:sz="0" w:space="0" w:color="auto"/>
                <w:right w:val="none" w:sz="0" w:space="0" w:color="auto"/>
              </w:divBdr>
              <w:divsChild>
                <w:div w:id="1126699991">
                  <w:marLeft w:val="0"/>
                  <w:marRight w:val="600"/>
                  <w:marTop w:val="0"/>
                  <w:marBottom w:val="0"/>
                  <w:divBdr>
                    <w:top w:val="none" w:sz="0" w:space="0" w:color="auto"/>
                    <w:left w:val="none" w:sz="0" w:space="0" w:color="auto"/>
                    <w:bottom w:val="none" w:sz="0" w:space="0" w:color="auto"/>
                    <w:right w:val="none" w:sz="0" w:space="0" w:color="auto"/>
                  </w:divBdr>
                  <w:divsChild>
                    <w:div w:id="6092395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50501150">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00577601">
              <w:marLeft w:val="0"/>
              <w:marRight w:val="0"/>
              <w:marTop w:val="0"/>
              <w:marBottom w:val="0"/>
              <w:divBdr>
                <w:top w:val="none" w:sz="0" w:space="0" w:color="auto"/>
                <w:left w:val="none" w:sz="0" w:space="0" w:color="auto"/>
                <w:bottom w:val="none" w:sz="0" w:space="0" w:color="auto"/>
                <w:right w:val="none" w:sz="0" w:space="0" w:color="auto"/>
              </w:divBdr>
              <w:divsChild>
                <w:div w:id="756832252">
                  <w:marLeft w:val="0"/>
                  <w:marRight w:val="600"/>
                  <w:marTop w:val="0"/>
                  <w:marBottom w:val="0"/>
                  <w:divBdr>
                    <w:top w:val="none" w:sz="0" w:space="0" w:color="auto"/>
                    <w:left w:val="none" w:sz="0" w:space="0" w:color="auto"/>
                    <w:bottom w:val="none" w:sz="0" w:space="0" w:color="auto"/>
                    <w:right w:val="none" w:sz="0" w:space="0" w:color="auto"/>
                  </w:divBdr>
                  <w:divsChild>
                    <w:div w:id="4716783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67716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3619356">
              <w:marLeft w:val="0"/>
              <w:marRight w:val="0"/>
              <w:marTop w:val="0"/>
              <w:marBottom w:val="0"/>
              <w:divBdr>
                <w:top w:val="none" w:sz="0" w:space="0" w:color="auto"/>
                <w:left w:val="none" w:sz="0" w:space="0" w:color="auto"/>
                <w:bottom w:val="none" w:sz="0" w:space="0" w:color="auto"/>
                <w:right w:val="none" w:sz="0" w:space="0" w:color="auto"/>
              </w:divBdr>
              <w:divsChild>
                <w:div w:id="1349019495">
                  <w:marLeft w:val="0"/>
                  <w:marRight w:val="600"/>
                  <w:marTop w:val="0"/>
                  <w:marBottom w:val="0"/>
                  <w:divBdr>
                    <w:top w:val="none" w:sz="0" w:space="0" w:color="auto"/>
                    <w:left w:val="none" w:sz="0" w:space="0" w:color="auto"/>
                    <w:bottom w:val="none" w:sz="0" w:space="0" w:color="auto"/>
                    <w:right w:val="none" w:sz="0" w:space="0" w:color="auto"/>
                  </w:divBdr>
                  <w:divsChild>
                    <w:div w:id="19773719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9665385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17949544">
              <w:marLeft w:val="0"/>
              <w:marRight w:val="0"/>
              <w:marTop w:val="0"/>
              <w:marBottom w:val="0"/>
              <w:divBdr>
                <w:top w:val="none" w:sz="0" w:space="0" w:color="auto"/>
                <w:left w:val="none" w:sz="0" w:space="0" w:color="auto"/>
                <w:bottom w:val="none" w:sz="0" w:space="0" w:color="auto"/>
                <w:right w:val="none" w:sz="0" w:space="0" w:color="auto"/>
              </w:divBdr>
              <w:divsChild>
                <w:div w:id="1447043493">
                  <w:marLeft w:val="0"/>
                  <w:marRight w:val="600"/>
                  <w:marTop w:val="0"/>
                  <w:marBottom w:val="0"/>
                  <w:divBdr>
                    <w:top w:val="none" w:sz="0" w:space="0" w:color="auto"/>
                    <w:left w:val="none" w:sz="0" w:space="0" w:color="auto"/>
                    <w:bottom w:val="none" w:sz="0" w:space="0" w:color="auto"/>
                    <w:right w:val="none" w:sz="0" w:space="0" w:color="auto"/>
                  </w:divBdr>
                  <w:divsChild>
                    <w:div w:id="181536788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94934795">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00983868">
              <w:marLeft w:val="0"/>
              <w:marRight w:val="0"/>
              <w:marTop w:val="0"/>
              <w:marBottom w:val="0"/>
              <w:divBdr>
                <w:top w:val="none" w:sz="0" w:space="0" w:color="auto"/>
                <w:left w:val="none" w:sz="0" w:space="0" w:color="auto"/>
                <w:bottom w:val="none" w:sz="0" w:space="0" w:color="auto"/>
                <w:right w:val="none" w:sz="0" w:space="0" w:color="auto"/>
              </w:divBdr>
              <w:divsChild>
                <w:div w:id="1332368356">
                  <w:marLeft w:val="0"/>
                  <w:marRight w:val="600"/>
                  <w:marTop w:val="0"/>
                  <w:marBottom w:val="0"/>
                  <w:divBdr>
                    <w:top w:val="none" w:sz="0" w:space="0" w:color="auto"/>
                    <w:left w:val="none" w:sz="0" w:space="0" w:color="auto"/>
                    <w:bottom w:val="none" w:sz="0" w:space="0" w:color="auto"/>
                    <w:right w:val="none" w:sz="0" w:space="0" w:color="auto"/>
                  </w:divBdr>
                  <w:divsChild>
                    <w:div w:id="7540599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79111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04351084">
              <w:marLeft w:val="0"/>
              <w:marRight w:val="0"/>
              <w:marTop w:val="0"/>
              <w:marBottom w:val="0"/>
              <w:divBdr>
                <w:top w:val="none" w:sz="0" w:space="0" w:color="auto"/>
                <w:left w:val="none" w:sz="0" w:space="0" w:color="auto"/>
                <w:bottom w:val="none" w:sz="0" w:space="0" w:color="auto"/>
                <w:right w:val="none" w:sz="0" w:space="0" w:color="auto"/>
              </w:divBdr>
              <w:divsChild>
                <w:div w:id="739795033">
                  <w:marLeft w:val="0"/>
                  <w:marRight w:val="600"/>
                  <w:marTop w:val="0"/>
                  <w:marBottom w:val="0"/>
                  <w:divBdr>
                    <w:top w:val="none" w:sz="0" w:space="0" w:color="auto"/>
                    <w:left w:val="none" w:sz="0" w:space="0" w:color="auto"/>
                    <w:bottom w:val="none" w:sz="0" w:space="0" w:color="auto"/>
                    <w:right w:val="none" w:sz="0" w:space="0" w:color="auto"/>
                  </w:divBdr>
                  <w:divsChild>
                    <w:div w:id="19361546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3215293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1331968">
              <w:marLeft w:val="0"/>
              <w:marRight w:val="0"/>
              <w:marTop w:val="0"/>
              <w:marBottom w:val="0"/>
              <w:divBdr>
                <w:top w:val="none" w:sz="0" w:space="0" w:color="auto"/>
                <w:left w:val="none" w:sz="0" w:space="0" w:color="auto"/>
                <w:bottom w:val="none" w:sz="0" w:space="0" w:color="auto"/>
                <w:right w:val="none" w:sz="0" w:space="0" w:color="auto"/>
              </w:divBdr>
              <w:divsChild>
                <w:div w:id="1097336575">
                  <w:marLeft w:val="0"/>
                  <w:marRight w:val="600"/>
                  <w:marTop w:val="0"/>
                  <w:marBottom w:val="0"/>
                  <w:divBdr>
                    <w:top w:val="none" w:sz="0" w:space="0" w:color="auto"/>
                    <w:left w:val="none" w:sz="0" w:space="0" w:color="auto"/>
                    <w:bottom w:val="none" w:sz="0" w:space="0" w:color="auto"/>
                    <w:right w:val="none" w:sz="0" w:space="0" w:color="auto"/>
                  </w:divBdr>
                  <w:divsChild>
                    <w:div w:id="6671716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467564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04284977">
              <w:marLeft w:val="0"/>
              <w:marRight w:val="0"/>
              <w:marTop w:val="0"/>
              <w:marBottom w:val="0"/>
              <w:divBdr>
                <w:top w:val="none" w:sz="0" w:space="0" w:color="auto"/>
                <w:left w:val="none" w:sz="0" w:space="0" w:color="auto"/>
                <w:bottom w:val="none" w:sz="0" w:space="0" w:color="auto"/>
                <w:right w:val="none" w:sz="0" w:space="0" w:color="auto"/>
              </w:divBdr>
              <w:divsChild>
                <w:div w:id="1557546888">
                  <w:marLeft w:val="0"/>
                  <w:marRight w:val="600"/>
                  <w:marTop w:val="0"/>
                  <w:marBottom w:val="0"/>
                  <w:divBdr>
                    <w:top w:val="none" w:sz="0" w:space="0" w:color="auto"/>
                    <w:left w:val="none" w:sz="0" w:space="0" w:color="auto"/>
                    <w:bottom w:val="none" w:sz="0" w:space="0" w:color="auto"/>
                    <w:right w:val="none" w:sz="0" w:space="0" w:color="auto"/>
                  </w:divBdr>
                  <w:divsChild>
                    <w:div w:id="223668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81952183">
          <w:marLeft w:val="0"/>
          <w:marRight w:val="0"/>
          <w:marTop w:val="15"/>
          <w:marBottom w:val="15"/>
          <w:divBdr>
            <w:top w:val="dashed" w:sz="18" w:space="0" w:color="46A3CD"/>
            <w:left w:val="dashed" w:sz="18" w:space="0" w:color="46A3CD"/>
            <w:bottom w:val="dashed" w:sz="18" w:space="0" w:color="46A3CD"/>
            <w:right w:val="dashed" w:sz="18" w:space="0" w:color="46A3CD"/>
          </w:divBdr>
          <w:divsChild>
            <w:div w:id="612253676">
              <w:marLeft w:val="0"/>
              <w:marRight w:val="0"/>
              <w:marTop w:val="0"/>
              <w:marBottom w:val="0"/>
              <w:divBdr>
                <w:top w:val="none" w:sz="0" w:space="0" w:color="auto"/>
                <w:left w:val="none" w:sz="0" w:space="0" w:color="auto"/>
                <w:bottom w:val="none" w:sz="0" w:space="0" w:color="auto"/>
                <w:right w:val="none" w:sz="0" w:space="0" w:color="auto"/>
              </w:divBdr>
              <w:divsChild>
                <w:div w:id="1809014344">
                  <w:marLeft w:val="0"/>
                  <w:marRight w:val="600"/>
                  <w:marTop w:val="0"/>
                  <w:marBottom w:val="0"/>
                  <w:divBdr>
                    <w:top w:val="none" w:sz="0" w:space="0" w:color="auto"/>
                    <w:left w:val="none" w:sz="0" w:space="0" w:color="auto"/>
                    <w:bottom w:val="none" w:sz="0" w:space="0" w:color="auto"/>
                    <w:right w:val="none" w:sz="0" w:space="0" w:color="auto"/>
                  </w:divBdr>
                  <w:divsChild>
                    <w:div w:id="18219664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71894564">
          <w:marLeft w:val="0"/>
          <w:marRight w:val="0"/>
          <w:marTop w:val="15"/>
          <w:marBottom w:val="15"/>
          <w:divBdr>
            <w:top w:val="dashed" w:sz="18" w:space="0" w:color="46A3CD"/>
            <w:left w:val="dashed" w:sz="18" w:space="0" w:color="46A3CD"/>
            <w:bottom w:val="dashed" w:sz="18" w:space="0" w:color="46A3CD"/>
            <w:right w:val="dashed" w:sz="18" w:space="0" w:color="46A3CD"/>
          </w:divBdr>
          <w:divsChild>
            <w:div w:id="330302528">
              <w:marLeft w:val="0"/>
              <w:marRight w:val="0"/>
              <w:marTop w:val="0"/>
              <w:marBottom w:val="0"/>
              <w:divBdr>
                <w:top w:val="none" w:sz="0" w:space="0" w:color="auto"/>
                <w:left w:val="none" w:sz="0" w:space="0" w:color="auto"/>
                <w:bottom w:val="none" w:sz="0" w:space="0" w:color="auto"/>
                <w:right w:val="none" w:sz="0" w:space="0" w:color="auto"/>
              </w:divBdr>
              <w:divsChild>
                <w:div w:id="1787195577">
                  <w:marLeft w:val="0"/>
                  <w:marRight w:val="600"/>
                  <w:marTop w:val="0"/>
                  <w:marBottom w:val="0"/>
                  <w:divBdr>
                    <w:top w:val="none" w:sz="0" w:space="0" w:color="auto"/>
                    <w:left w:val="none" w:sz="0" w:space="0" w:color="auto"/>
                    <w:bottom w:val="none" w:sz="0" w:space="0" w:color="auto"/>
                    <w:right w:val="none" w:sz="0" w:space="0" w:color="auto"/>
                  </w:divBdr>
                  <w:divsChild>
                    <w:div w:id="20420463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0588467">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639990085">
              <w:marLeft w:val="0"/>
              <w:marRight w:val="0"/>
              <w:marTop w:val="0"/>
              <w:marBottom w:val="0"/>
              <w:divBdr>
                <w:top w:val="none" w:sz="0" w:space="0" w:color="auto"/>
                <w:left w:val="none" w:sz="0" w:space="0" w:color="auto"/>
                <w:bottom w:val="none" w:sz="0" w:space="0" w:color="auto"/>
                <w:right w:val="none" w:sz="0" w:space="0" w:color="auto"/>
              </w:divBdr>
              <w:divsChild>
                <w:div w:id="739641010">
                  <w:marLeft w:val="0"/>
                  <w:marRight w:val="600"/>
                  <w:marTop w:val="0"/>
                  <w:marBottom w:val="0"/>
                  <w:divBdr>
                    <w:top w:val="none" w:sz="0" w:space="0" w:color="auto"/>
                    <w:left w:val="none" w:sz="0" w:space="0" w:color="auto"/>
                    <w:bottom w:val="none" w:sz="0" w:space="0" w:color="auto"/>
                    <w:right w:val="none" w:sz="0" w:space="0" w:color="auto"/>
                  </w:divBdr>
                  <w:divsChild>
                    <w:div w:id="20417776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4052">
      <w:bodyDiv w:val="1"/>
      <w:marLeft w:val="0"/>
      <w:marRight w:val="0"/>
      <w:marTop w:val="0"/>
      <w:marBottom w:val="0"/>
      <w:divBdr>
        <w:top w:val="none" w:sz="0" w:space="0" w:color="auto"/>
        <w:left w:val="none" w:sz="0" w:space="0" w:color="auto"/>
        <w:bottom w:val="none" w:sz="0" w:space="0" w:color="auto"/>
        <w:right w:val="none" w:sz="0" w:space="0" w:color="auto"/>
      </w:divBdr>
      <w:divsChild>
        <w:div w:id="993338782">
          <w:marLeft w:val="0"/>
          <w:marRight w:val="150"/>
          <w:marTop w:val="0"/>
          <w:marBottom w:val="0"/>
          <w:divBdr>
            <w:top w:val="none" w:sz="0" w:space="0" w:color="auto"/>
            <w:left w:val="none" w:sz="0" w:space="0" w:color="auto"/>
            <w:bottom w:val="none" w:sz="0" w:space="0" w:color="auto"/>
            <w:right w:val="none" w:sz="0" w:space="0" w:color="auto"/>
          </w:divBdr>
        </w:div>
      </w:divsChild>
    </w:div>
    <w:div w:id="1096172338">
      <w:bodyDiv w:val="1"/>
      <w:marLeft w:val="0"/>
      <w:marRight w:val="0"/>
      <w:marTop w:val="0"/>
      <w:marBottom w:val="0"/>
      <w:divBdr>
        <w:top w:val="none" w:sz="0" w:space="0" w:color="auto"/>
        <w:left w:val="none" w:sz="0" w:space="0" w:color="auto"/>
        <w:bottom w:val="none" w:sz="0" w:space="0" w:color="auto"/>
        <w:right w:val="none" w:sz="0" w:space="0" w:color="auto"/>
      </w:divBdr>
    </w:div>
    <w:div w:id="1145270541">
      <w:bodyDiv w:val="1"/>
      <w:marLeft w:val="0"/>
      <w:marRight w:val="0"/>
      <w:marTop w:val="0"/>
      <w:marBottom w:val="0"/>
      <w:divBdr>
        <w:top w:val="none" w:sz="0" w:space="0" w:color="auto"/>
        <w:left w:val="none" w:sz="0" w:space="0" w:color="auto"/>
        <w:bottom w:val="none" w:sz="0" w:space="0" w:color="auto"/>
        <w:right w:val="none" w:sz="0" w:space="0" w:color="auto"/>
      </w:divBdr>
      <w:divsChild>
        <w:div w:id="1571161018">
          <w:marLeft w:val="0"/>
          <w:marRight w:val="0"/>
          <w:marTop w:val="0"/>
          <w:marBottom w:val="0"/>
          <w:divBdr>
            <w:top w:val="none" w:sz="0" w:space="0" w:color="auto"/>
            <w:left w:val="none" w:sz="0" w:space="0" w:color="auto"/>
            <w:bottom w:val="none" w:sz="0" w:space="0" w:color="auto"/>
            <w:right w:val="none" w:sz="0" w:space="0" w:color="auto"/>
          </w:divBdr>
          <w:divsChild>
            <w:div w:id="869415362">
              <w:marLeft w:val="0"/>
              <w:marRight w:val="600"/>
              <w:marTop w:val="0"/>
              <w:marBottom w:val="0"/>
              <w:divBdr>
                <w:top w:val="none" w:sz="0" w:space="0" w:color="auto"/>
                <w:left w:val="none" w:sz="0" w:space="0" w:color="auto"/>
                <w:bottom w:val="none" w:sz="0" w:space="0" w:color="auto"/>
                <w:right w:val="none" w:sz="0" w:space="0" w:color="auto"/>
              </w:divBdr>
              <w:divsChild>
                <w:div w:id="1147433149">
                  <w:marLeft w:val="0"/>
                  <w:marRight w:val="0"/>
                  <w:marTop w:val="0"/>
                  <w:marBottom w:val="0"/>
                  <w:divBdr>
                    <w:top w:val="none" w:sz="0" w:space="0" w:color="auto"/>
                    <w:left w:val="none" w:sz="0" w:space="0" w:color="auto"/>
                    <w:bottom w:val="none" w:sz="0" w:space="0" w:color="auto"/>
                    <w:right w:val="none" w:sz="0" w:space="0" w:color="auto"/>
                  </w:divBdr>
                </w:div>
                <w:div w:id="5939062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41996">
          <w:marLeft w:val="0"/>
          <w:marRight w:val="0"/>
          <w:marTop w:val="0"/>
          <w:marBottom w:val="0"/>
          <w:divBdr>
            <w:top w:val="none" w:sz="0" w:space="0" w:color="auto"/>
            <w:left w:val="none" w:sz="0" w:space="0" w:color="auto"/>
            <w:bottom w:val="none" w:sz="0" w:space="0" w:color="auto"/>
            <w:right w:val="none" w:sz="0" w:space="0" w:color="auto"/>
          </w:divBdr>
          <w:divsChild>
            <w:div w:id="1161384168">
              <w:marLeft w:val="0"/>
              <w:marRight w:val="600"/>
              <w:marTop w:val="0"/>
              <w:marBottom w:val="0"/>
              <w:divBdr>
                <w:top w:val="none" w:sz="0" w:space="0" w:color="auto"/>
                <w:left w:val="none" w:sz="0" w:space="0" w:color="auto"/>
                <w:bottom w:val="none" w:sz="0" w:space="0" w:color="auto"/>
                <w:right w:val="none" w:sz="0" w:space="0" w:color="auto"/>
              </w:divBdr>
              <w:divsChild>
                <w:div w:id="1899239751">
                  <w:marLeft w:val="0"/>
                  <w:marRight w:val="0"/>
                  <w:marTop w:val="0"/>
                  <w:marBottom w:val="0"/>
                  <w:divBdr>
                    <w:top w:val="none" w:sz="0" w:space="0" w:color="auto"/>
                    <w:left w:val="none" w:sz="0" w:space="0" w:color="auto"/>
                    <w:bottom w:val="none" w:sz="0" w:space="0" w:color="auto"/>
                    <w:right w:val="none" w:sz="0" w:space="0" w:color="auto"/>
                  </w:divBdr>
                </w:div>
                <w:div w:id="9549923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95809076">
          <w:marLeft w:val="0"/>
          <w:marRight w:val="0"/>
          <w:marTop w:val="0"/>
          <w:marBottom w:val="0"/>
          <w:divBdr>
            <w:top w:val="none" w:sz="0" w:space="0" w:color="auto"/>
            <w:left w:val="none" w:sz="0" w:space="0" w:color="auto"/>
            <w:bottom w:val="none" w:sz="0" w:space="0" w:color="auto"/>
            <w:right w:val="none" w:sz="0" w:space="0" w:color="auto"/>
          </w:divBdr>
          <w:divsChild>
            <w:div w:id="1766723813">
              <w:marLeft w:val="0"/>
              <w:marRight w:val="600"/>
              <w:marTop w:val="0"/>
              <w:marBottom w:val="0"/>
              <w:divBdr>
                <w:top w:val="none" w:sz="0" w:space="0" w:color="auto"/>
                <w:left w:val="none" w:sz="0" w:space="0" w:color="auto"/>
                <w:bottom w:val="none" w:sz="0" w:space="0" w:color="auto"/>
                <w:right w:val="none" w:sz="0" w:space="0" w:color="auto"/>
              </w:divBdr>
              <w:divsChild>
                <w:div w:id="12725912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5586554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30358317">
              <w:marLeft w:val="0"/>
              <w:marRight w:val="0"/>
              <w:marTop w:val="0"/>
              <w:marBottom w:val="0"/>
              <w:divBdr>
                <w:top w:val="none" w:sz="0" w:space="0" w:color="auto"/>
                <w:left w:val="none" w:sz="0" w:space="0" w:color="auto"/>
                <w:bottom w:val="none" w:sz="0" w:space="0" w:color="auto"/>
                <w:right w:val="none" w:sz="0" w:space="0" w:color="auto"/>
              </w:divBdr>
              <w:divsChild>
                <w:div w:id="1433473281">
                  <w:marLeft w:val="0"/>
                  <w:marRight w:val="600"/>
                  <w:marTop w:val="0"/>
                  <w:marBottom w:val="0"/>
                  <w:divBdr>
                    <w:top w:val="none" w:sz="0" w:space="0" w:color="auto"/>
                    <w:left w:val="none" w:sz="0" w:space="0" w:color="auto"/>
                    <w:bottom w:val="none" w:sz="0" w:space="0" w:color="auto"/>
                    <w:right w:val="none" w:sz="0" w:space="0" w:color="auto"/>
                  </w:divBdr>
                  <w:divsChild>
                    <w:div w:id="12878111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7106755">
          <w:marLeft w:val="0"/>
          <w:marRight w:val="0"/>
          <w:marTop w:val="0"/>
          <w:marBottom w:val="0"/>
          <w:divBdr>
            <w:top w:val="none" w:sz="0" w:space="0" w:color="auto"/>
            <w:left w:val="none" w:sz="0" w:space="0" w:color="auto"/>
            <w:bottom w:val="none" w:sz="0" w:space="0" w:color="auto"/>
            <w:right w:val="none" w:sz="0" w:space="0" w:color="auto"/>
          </w:divBdr>
          <w:divsChild>
            <w:div w:id="1024600231">
              <w:marLeft w:val="0"/>
              <w:marRight w:val="600"/>
              <w:marTop w:val="0"/>
              <w:marBottom w:val="0"/>
              <w:divBdr>
                <w:top w:val="none" w:sz="0" w:space="0" w:color="auto"/>
                <w:left w:val="none" w:sz="0" w:space="0" w:color="auto"/>
                <w:bottom w:val="none" w:sz="0" w:space="0" w:color="auto"/>
                <w:right w:val="none" w:sz="0" w:space="0" w:color="auto"/>
              </w:divBdr>
              <w:divsChild>
                <w:div w:id="9228352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408387">
          <w:marLeft w:val="0"/>
          <w:marRight w:val="0"/>
          <w:marTop w:val="0"/>
          <w:marBottom w:val="0"/>
          <w:divBdr>
            <w:top w:val="none" w:sz="0" w:space="0" w:color="auto"/>
            <w:left w:val="none" w:sz="0" w:space="0" w:color="auto"/>
            <w:bottom w:val="none" w:sz="0" w:space="0" w:color="auto"/>
            <w:right w:val="none" w:sz="0" w:space="0" w:color="auto"/>
          </w:divBdr>
          <w:divsChild>
            <w:div w:id="460684513">
              <w:marLeft w:val="0"/>
              <w:marRight w:val="600"/>
              <w:marTop w:val="0"/>
              <w:marBottom w:val="0"/>
              <w:divBdr>
                <w:top w:val="none" w:sz="0" w:space="0" w:color="auto"/>
                <w:left w:val="none" w:sz="0" w:space="0" w:color="auto"/>
                <w:bottom w:val="none" w:sz="0" w:space="0" w:color="auto"/>
                <w:right w:val="none" w:sz="0" w:space="0" w:color="auto"/>
              </w:divBdr>
              <w:divsChild>
                <w:div w:id="3208905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86848093">
          <w:marLeft w:val="0"/>
          <w:marRight w:val="0"/>
          <w:marTop w:val="0"/>
          <w:marBottom w:val="0"/>
          <w:divBdr>
            <w:top w:val="none" w:sz="0" w:space="0" w:color="auto"/>
            <w:left w:val="none" w:sz="0" w:space="0" w:color="auto"/>
            <w:bottom w:val="none" w:sz="0" w:space="0" w:color="auto"/>
            <w:right w:val="none" w:sz="0" w:space="0" w:color="auto"/>
          </w:divBdr>
          <w:divsChild>
            <w:div w:id="512188829">
              <w:marLeft w:val="0"/>
              <w:marRight w:val="600"/>
              <w:marTop w:val="0"/>
              <w:marBottom w:val="0"/>
              <w:divBdr>
                <w:top w:val="none" w:sz="0" w:space="0" w:color="auto"/>
                <w:left w:val="none" w:sz="0" w:space="0" w:color="auto"/>
                <w:bottom w:val="none" w:sz="0" w:space="0" w:color="auto"/>
                <w:right w:val="none" w:sz="0" w:space="0" w:color="auto"/>
              </w:divBdr>
              <w:divsChild>
                <w:div w:id="16155529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24925639">
          <w:marLeft w:val="0"/>
          <w:marRight w:val="0"/>
          <w:marTop w:val="0"/>
          <w:marBottom w:val="0"/>
          <w:divBdr>
            <w:top w:val="none" w:sz="0" w:space="0" w:color="auto"/>
            <w:left w:val="none" w:sz="0" w:space="0" w:color="auto"/>
            <w:bottom w:val="none" w:sz="0" w:space="0" w:color="auto"/>
            <w:right w:val="none" w:sz="0" w:space="0" w:color="auto"/>
          </w:divBdr>
          <w:divsChild>
            <w:div w:id="971440830">
              <w:marLeft w:val="0"/>
              <w:marRight w:val="600"/>
              <w:marTop w:val="0"/>
              <w:marBottom w:val="0"/>
              <w:divBdr>
                <w:top w:val="none" w:sz="0" w:space="0" w:color="auto"/>
                <w:left w:val="none" w:sz="0" w:space="0" w:color="auto"/>
                <w:bottom w:val="none" w:sz="0" w:space="0" w:color="auto"/>
                <w:right w:val="none" w:sz="0" w:space="0" w:color="auto"/>
              </w:divBdr>
              <w:divsChild>
                <w:div w:id="9782637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943351">
          <w:marLeft w:val="0"/>
          <w:marRight w:val="0"/>
          <w:marTop w:val="0"/>
          <w:marBottom w:val="0"/>
          <w:divBdr>
            <w:top w:val="none" w:sz="0" w:space="0" w:color="auto"/>
            <w:left w:val="none" w:sz="0" w:space="0" w:color="auto"/>
            <w:bottom w:val="none" w:sz="0" w:space="0" w:color="auto"/>
            <w:right w:val="none" w:sz="0" w:space="0" w:color="auto"/>
          </w:divBdr>
          <w:divsChild>
            <w:div w:id="2002468671">
              <w:marLeft w:val="0"/>
              <w:marRight w:val="600"/>
              <w:marTop w:val="0"/>
              <w:marBottom w:val="0"/>
              <w:divBdr>
                <w:top w:val="none" w:sz="0" w:space="0" w:color="auto"/>
                <w:left w:val="none" w:sz="0" w:space="0" w:color="auto"/>
                <w:bottom w:val="none" w:sz="0" w:space="0" w:color="auto"/>
                <w:right w:val="none" w:sz="0" w:space="0" w:color="auto"/>
              </w:divBdr>
              <w:divsChild>
                <w:div w:id="42943437">
                  <w:marLeft w:val="0"/>
                  <w:marRight w:val="0"/>
                  <w:marTop w:val="0"/>
                  <w:marBottom w:val="0"/>
                  <w:divBdr>
                    <w:top w:val="none" w:sz="0" w:space="0" w:color="auto"/>
                    <w:left w:val="none" w:sz="0" w:space="0" w:color="auto"/>
                    <w:bottom w:val="none" w:sz="0" w:space="0" w:color="auto"/>
                    <w:right w:val="none" w:sz="0" w:space="0" w:color="auto"/>
                  </w:divBdr>
                </w:div>
                <w:div w:id="6812488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8913495">
          <w:marLeft w:val="0"/>
          <w:marRight w:val="0"/>
          <w:marTop w:val="0"/>
          <w:marBottom w:val="0"/>
          <w:divBdr>
            <w:top w:val="none" w:sz="0" w:space="0" w:color="auto"/>
            <w:left w:val="none" w:sz="0" w:space="0" w:color="auto"/>
            <w:bottom w:val="none" w:sz="0" w:space="0" w:color="auto"/>
            <w:right w:val="none" w:sz="0" w:space="0" w:color="auto"/>
          </w:divBdr>
          <w:divsChild>
            <w:div w:id="1746146328">
              <w:marLeft w:val="0"/>
              <w:marRight w:val="600"/>
              <w:marTop w:val="0"/>
              <w:marBottom w:val="0"/>
              <w:divBdr>
                <w:top w:val="none" w:sz="0" w:space="0" w:color="auto"/>
                <w:left w:val="none" w:sz="0" w:space="0" w:color="auto"/>
                <w:bottom w:val="none" w:sz="0" w:space="0" w:color="auto"/>
                <w:right w:val="none" w:sz="0" w:space="0" w:color="auto"/>
              </w:divBdr>
              <w:divsChild>
                <w:div w:id="1301498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60977211">
          <w:marLeft w:val="0"/>
          <w:marRight w:val="0"/>
          <w:marTop w:val="0"/>
          <w:marBottom w:val="0"/>
          <w:divBdr>
            <w:top w:val="none" w:sz="0" w:space="0" w:color="auto"/>
            <w:left w:val="none" w:sz="0" w:space="0" w:color="auto"/>
            <w:bottom w:val="none" w:sz="0" w:space="0" w:color="auto"/>
            <w:right w:val="none" w:sz="0" w:space="0" w:color="auto"/>
          </w:divBdr>
          <w:divsChild>
            <w:div w:id="361172275">
              <w:marLeft w:val="0"/>
              <w:marRight w:val="600"/>
              <w:marTop w:val="0"/>
              <w:marBottom w:val="0"/>
              <w:divBdr>
                <w:top w:val="none" w:sz="0" w:space="0" w:color="auto"/>
                <w:left w:val="none" w:sz="0" w:space="0" w:color="auto"/>
                <w:bottom w:val="none" w:sz="0" w:space="0" w:color="auto"/>
                <w:right w:val="none" w:sz="0" w:space="0" w:color="auto"/>
              </w:divBdr>
              <w:divsChild>
                <w:div w:id="7335504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7357715">
          <w:marLeft w:val="0"/>
          <w:marRight w:val="0"/>
          <w:marTop w:val="0"/>
          <w:marBottom w:val="0"/>
          <w:divBdr>
            <w:top w:val="none" w:sz="0" w:space="0" w:color="auto"/>
            <w:left w:val="none" w:sz="0" w:space="0" w:color="auto"/>
            <w:bottom w:val="none" w:sz="0" w:space="0" w:color="auto"/>
            <w:right w:val="none" w:sz="0" w:space="0" w:color="auto"/>
          </w:divBdr>
          <w:divsChild>
            <w:div w:id="2002659231">
              <w:marLeft w:val="0"/>
              <w:marRight w:val="600"/>
              <w:marTop w:val="0"/>
              <w:marBottom w:val="0"/>
              <w:divBdr>
                <w:top w:val="none" w:sz="0" w:space="0" w:color="auto"/>
                <w:left w:val="none" w:sz="0" w:space="0" w:color="auto"/>
                <w:bottom w:val="none" w:sz="0" w:space="0" w:color="auto"/>
                <w:right w:val="none" w:sz="0" w:space="0" w:color="auto"/>
              </w:divBdr>
              <w:divsChild>
                <w:div w:id="2818103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48463026">
          <w:marLeft w:val="0"/>
          <w:marRight w:val="0"/>
          <w:marTop w:val="0"/>
          <w:marBottom w:val="0"/>
          <w:divBdr>
            <w:top w:val="none" w:sz="0" w:space="0" w:color="auto"/>
            <w:left w:val="none" w:sz="0" w:space="0" w:color="auto"/>
            <w:bottom w:val="none" w:sz="0" w:space="0" w:color="auto"/>
            <w:right w:val="none" w:sz="0" w:space="0" w:color="auto"/>
          </w:divBdr>
          <w:divsChild>
            <w:div w:id="101270196">
              <w:marLeft w:val="0"/>
              <w:marRight w:val="600"/>
              <w:marTop w:val="0"/>
              <w:marBottom w:val="0"/>
              <w:divBdr>
                <w:top w:val="none" w:sz="0" w:space="0" w:color="auto"/>
                <w:left w:val="none" w:sz="0" w:space="0" w:color="auto"/>
                <w:bottom w:val="none" w:sz="0" w:space="0" w:color="auto"/>
                <w:right w:val="none" w:sz="0" w:space="0" w:color="auto"/>
              </w:divBdr>
              <w:divsChild>
                <w:div w:id="1049305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6866594">
          <w:marLeft w:val="0"/>
          <w:marRight w:val="0"/>
          <w:marTop w:val="0"/>
          <w:marBottom w:val="0"/>
          <w:divBdr>
            <w:top w:val="none" w:sz="0" w:space="0" w:color="auto"/>
            <w:left w:val="none" w:sz="0" w:space="0" w:color="auto"/>
            <w:bottom w:val="none" w:sz="0" w:space="0" w:color="auto"/>
            <w:right w:val="none" w:sz="0" w:space="0" w:color="auto"/>
          </w:divBdr>
          <w:divsChild>
            <w:div w:id="411391736">
              <w:marLeft w:val="375"/>
              <w:marRight w:val="600"/>
              <w:marTop w:val="0"/>
              <w:marBottom w:val="0"/>
              <w:divBdr>
                <w:top w:val="none" w:sz="0" w:space="0" w:color="auto"/>
                <w:left w:val="none" w:sz="0" w:space="0" w:color="auto"/>
                <w:bottom w:val="none" w:sz="0" w:space="0" w:color="auto"/>
                <w:right w:val="none" w:sz="0" w:space="0" w:color="auto"/>
              </w:divBdr>
              <w:divsChild>
                <w:div w:id="25351976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0499084">
          <w:marLeft w:val="0"/>
          <w:marRight w:val="0"/>
          <w:marTop w:val="0"/>
          <w:marBottom w:val="0"/>
          <w:divBdr>
            <w:top w:val="none" w:sz="0" w:space="0" w:color="auto"/>
            <w:left w:val="none" w:sz="0" w:space="0" w:color="auto"/>
            <w:bottom w:val="none" w:sz="0" w:space="0" w:color="auto"/>
            <w:right w:val="none" w:sz="0" w:space="0" w:color="auto"/>
          </w:divBdr>
          <w:divsChild>
            <w:div w:id="713891784">
              <w:marLeft w:val="0"/>
              <w:marRight w:val="600"/>
              <w:marTop w:val="0"/>
              <w:marBottom w:val="0"/>
              <w:divBdr>
                <w:top w:val="none" w:sz="0" w:space="0" w:color="auto"/>
                <w:left w:val="none" w:sz="0" w:space="0" w:color="auto"/>
                <w:bottom w:val="none" w:sz="0" w:space="0" w:color="auto"/>
                <w:right w:val="none" w:sz="0" w:space="0" w:color="auto"/>
              </w:divBdr>
              <w:divsChild>
                <w:div w:id="6556918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0252843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17018106">
              <w:marLeft w:val="0"/>
              <w:marRight w:val="0"/>
              <w:marTop w:val="0"/>
              <w:marBottom w:val="0"/>
              <w:divBdr>
                <w:top w:val="none" w:sz="0" w:space="0" w:color="auto"/>
                <w:left w:val="none" w:sz="0" w:space="0" w:color="auto"/>
                <w:bottom w:val="none" w:sz="0" w:space="0" w:color="auto"/>
                <w:right w:val="none" w:sz="0" w:space="0" w:color="auto"/>
              </w:divBdr>
              <w:divsChild>
                <w:div w:id="1532261696">
                  <w:marLeft w:val="0"/>
                  <w:marRight w:val="600"/>
                  <w:marTop w:val="0"/>
                  <w:marBottom w:val="0"/>
                  <w:divBdr>
                    <w:top w:val="none" w:sz="0" w:space="0" w:color="auto"/>
                    <w:left w:val="none" w:sz="0" w:space="0" w:color="auto"/>
                    <w:bottom w:val="none" w:sz="0" w:space="0" w:color="auto"/>
                    <w:right w:val="none" w:sz="0" w:space="0" w:color="auto"/>
                  </w:divBdr>
                  <w:divsChild>
                    <w:div w:id="15523022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04755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802965341">
              <w:marLeft w:val="0"/>
              <w:marRight w:val="0"/>
              <w:marTop w:val="0"/>
              <w:marBottom w:val="0"/>
              <w:divBdr>
                <w:top w:val="none" w:sz="0" w:space="0" w:color="auto"/>
                <w:left w:val="none" w:sz="0" w:space="0" w:color="auto"/>
                <w:bottom w:val="none" w:sz="0" w:space="0" w:color="auto"/>
                <w:right w:val="none" w:sz="0" w:space="0" w:color="auto"/>
              </w:divBdr>
              <w:divsChild>
                <w:div w:id="1413889606">
                  <w:marLeft w:val="0"/>
                  <w:marRight w:val="600"/>
                  <w:marTop w:val="0"/>
                  <w:marBottom w:val="0"/>
                  <w:divBdr>
                    <w:top w:val="none" w:sz="0" w:space="0" w:color="auto"/>
                    <w:left w:val="none" w:sz="0" w:space="0" w:color="auto"/>
                    <w:bottom w:val="none" w:sz="0" w:space="0" w:color="auto"/>
                    <w:right w:val="none" w:sz="0" w:space="0" w:color="auto"/>
                  </w:divBdr>
                  <w:divsChild>
                    <w:div w:id="20308324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379204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00165038">
              <w:marLeft w:val="0"/>
              <w:marRight w:val="0"/>
              <w:marTop w:val="0"/>
              <w:marBottom w:val="0"/>
              <w:divBdr>
                <w:top w:val="none" w:sz="0" w:space="0" w:color="auto"/>
                <w:left w:val="none" w:sz="0" w:space="0" w:color="auto"/>
                <w:bottom w:val="none" w:sz="0" w:space="0" w:color="auto"/>
                <w:right w:val="none" w:sz="0" w:space="0" w:color="auto"/>
              </w:divBdr>
              <w:divsChild>
                <w:div w:id="1712610366">
                  <w:marLeft w:val="0"/>
                  <w:marRight w:val="600"/>
                  <w:marTop w:val="0"/>
                  <w:marBottom w:val="0"/>
                  <w:divBdr>
                    <w:top w:val="none" w:sz="0" w:space="0" w:color="auto"/>
                    <w:left w:val="none" w:sz="0" w:space="0" w:color="auto"/>
                    <w:bottom w:val="none" w:sz="0" w:space="0" w:color="auto"/>
                    <w:right w:val="none" w:sz="0" w:space="0" w:color="auto"/>
                  </w:divBdr>
                  <w:divsChild>
                    <w:div w:id="1622569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4795490">
          <w:marLeft w:val="0"/>
          <w:marRight w:val="0"/>
          <w:marTop w:val="15"/>
          <w:marBottom w:val="15"/>
          <w:divBdr>
            <w:top w:val="dashed" w:sz="18" w:space="0" w:color="46A3CD"/>
            <w:left w:val="dashed" w:sz="18" w:space="0" w:color="46A3CD"/>
            <w:bottom w:val="dashed" w:sz="18" w:space="0" w:color="46A3CD"/>
            <w:right w:val="dashed" w:sz="18" w:space="0" w:color="46A3CD"/>
          </w:divBdr>
          <w:divsChild>
            <w:div w:id="697900134">
              <w:marLeft w:val="0"/>
              <w:marRight w:val="0"/>
              <w:marTop w:val="0"/>
              <w:marBottom w:val="0"/>
              <w:divBdr>
                <w:top w:val="none" w:sz="0" w:space="0" w:color="auto"/>
                <w:left w:val="none" w:sz="0" w:space="0" w:color="auto"/>
                <w:bottom w:val="none" w:sz="0" w:space="0" w:color="auto"/>
                <w:right w:val="none" w:sz="0" w:space="0" w:color="auto"/>
              </w:divBdr>
              <w:divsChild>
                <w:div w:id="1380976398">
                  <w:marLeft w:val="0"/>
                  <w:marRight w:val="600"/>
                  <w:marTop w:val="0"/>
                  <w:marBottom w:val="0"/>
                  <w:divBdr>
                    <w:top w:val="none" w:sz="0" w:space="0" w:color="auto"/>
                    <w:left w:val="none" w:sz="0" w:space="0" w:color="auto"/>
                    <w:bottom w:val="none" w:sz="0" w:space="0" w:color="auto"/>
                    <w:right w:val="none" w:sz="0" w:space="0" w:color="auto"/>
                  </w:divBdr>
                  <w:divsChild>
                    <w:div w:id="309094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0352532">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8817432">
              <w:marLeft w:val="0"/>
              <w:marRight w:val="0"/>
              <w:marTop w:val="0"/>
              <w:marBottom w:val="0"/>
              <w:divBdr>
                <w:top w:val="none" w:sz="0" w:space="0" w:color="auto"/>
                <w:left w:val="none" w:sz="0" w:space="0" w:color="auto"/>
                <w:bottom w:val="none" w:sz="0" w:space="0" w:color="auto"/>
                <w:right w:val="none" w:sz="0" w:space="0" w:color="auto"/>
              </w:divBdr>
              <w:divsChild>
                <w:div w:id="1266420117">
                  <w:marLeft w:val="0"/>
                  <w:marRight w:val="600"/>
                  <w:marTop w:val="0"/>
                  <w:marBottom w:val="0"/>
                  <w:divBdr>
                    <w:top w:val="none" w:sz="0" w:space="0" w:color="auto"/>
                    <w:left w:val="none" w:sz="0" w:space="0" w:color="auto"/>
                    <w:bottom w:val="none" w:sz="0" w:space="0" w:color="auto"/>
                    <w:right w:val="none" w:sz="0" w:space="0" w:color="auto"/>
                  </w:divBdr>
                  <w:divsChild>
                    <w:div w:id="4052301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715173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481194197">
              <w:marLeft w:val="0"/>
              <w:marRight w:val="0"/>
              <w:marTop w:val="0"/>
              <w:marBottom w:val="0"/>
              <w:divBdr>
                <w:top w:val="none" w:sz="0" w:space="0" w:color="auto"/>
                <w:left w:val="none" w:sz="0" w:space="0" w:color="auto"/>
                <w:bottom w:val="none" w:sz="0" w:space="0" w:color="auto"/>
                <w:right w:val="none" w:sz="0" w:space="0" w:color="auto"/>
              </w:divBdr>
              <w:divsChild>
                <w:div w:id="1324355542">
                  <w:marLeft w:val="0"/>
                  <w:marRight w:val="600"/>
                  <w:marTop w:val="0"/>
                  <w:marBottom w:val="0"/>
                  <w:divBdr>
                    <w:top w:val="none" w:sz="0" w:space="0" w:color="auto"/>
                    <w:left w:val="none" w:sz="0" w:space="0" w:color="auto"/>
                    <w:bottom w:val="none" w:sz="0" w:space="0" w:color="auto"/>
                    <w:right w:val="none" w:sz="0" w:space="0" w:color="auto"/>
                  </w:divBdr>
                  <w:divsChild>
                    <w:div w:id="70028140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67930308">
          <w:marLeft w:val="0"/>
          <w:marRight w:val="0"/>
          <w:marTop w:val="15"/>
          <w:marBottom w:val="15"/>
          <w:divBdr>
            <w:top w:val="dashed" w:sz="18" w:space="0" w:color="46A3CD"/>
            <w:left w:val="dashed" w:sz="18" w:space="0" w:color="46A3CD"/>
            <w:bottom w:val="dashed" w:sz="18" w:space="0" w:color="46A3CD"/>
            <w:right w:val="dashed" w:sz="18" w:space="0" w:color="46A3CD"/>
          </w:divBdr>
          <w:divsChild>
            <w:div w:id="388849599">
              <w:marLeft w:val="0"/>
              <w:marRight w:val="0"/>
              <w:marTop w:val="0"/>
              <w:marBottom w:val="0"/>
              <w:divBdr>
                <w:top w:val="none" w:sz="0" w:space="0" w:color="auto"/>
                <w:left w:val="none" w:sz="0" w:space="0" w:color="auto"/>
                <w:bottom w:val="none" w:sz="0" w:space="0" w:color="auto"/>
                <w:right w:val="none" w:sz="0" w:space="0" w:color="auto"/>
              </w:divBdr>
              <w:divsChild>
                <w:div w:id="835387409">
                  <w:marLeft w:val="0"/>
                  <w:marRight w:val="600"/>
                  <w:marTop w:val="0"/>
                  <w:marBottom w:val="0"/>
                  <w:divBdr>
                    <w:top w:val="none" w:sz="0" w:space="0" w:color="auto"/>
                    <w:left w:val="none" w:sz="0" w:space="0" w:color="auto"/>
                    <w:bottom w:val="none" w:sz="0" w:space="0" w:color="auto"/>
                    <w:right w:val="none" w:sz="0" w:space="0" w:color="auto"/>
                  </w:divBdr>
                  <w:divsChild>
                    <w:div w:id="7217569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820291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18651404">
              <w:marLeft w:val="0"/>
              <w:marRight w:val="0"/>
              <w:marTop w:val="0"/>
              <w:marBottom w:val="0"/>
              <w:divBdr>
                <w:top w:val="none" w:sz="0" w:space="0" w:color="auto"/>
                <w:left w:val="none" w:sz="0" w:space="0" w:color="auto"/>
                <w:bottom w:val="none" w:sz="0" w:space="0" w:color="auto"/>
                <w:right w:val="none" w:sz="0" w:space="0" w:color="auto"/>
              </w:divBdr>
              <w:divsChild>
                <w:div w:id="1815835865">
                  <w:marLeft w:val="0"/>
                  <w:marRight w:val="600"/>
                  <w:marTop w:val="0"/>
                  <w:marBottom w:val="0"/>
                  <w:divBdr>
                    <w:top w:val="none" w:sz="0" w:space="0" w:color="auto"/>
                    <w:left w:val="none" w:sz="0" w:space="0" w:color="auto"/>
                    <w:bottom w:val="none" w:sz="0" w:space="0" w:color="auto"/>
                    <w:right w:val="none" w:sz="0" w:space="0" w:color="auto"/>
                  </w:divBdr>
                  <w:divsChild>
                    <w:div w:id="10834539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41705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52438714">
              <w:marLeft w:val="0"/>
              <w:marRight w:val="0"/>
              <w:marTop w:val="0"/>
              <w:marBottom w:val="0"/>
              <w:divBdr>
                <w:top w:val="none" w:sz="0" w:space="0" w:color="auto"/>
                <w:left w:val="none" w:sz="0" w:space="0" w:color="auto"/>
                <w:bottom w:val="none" w:sz="0" w:space="0" w:color="auto"/>
                <w:right w:val="none" w:sz="0" w:space="0" w:color="auto"/>
              </w:divBdr>
              <w:divsChild>
                <w:div w:id="857349328">
                  <w:marLeft w:val="0"/>
                  <w:marRight w:val="600"/>
                  <w:marTop w:val="0"/>
                  <w:marBottom w:val="0"/>
                  <w:divBdr>
                    <w:top w:val="none" w:sz="0" w:space="0" w:color="auto"/>
                    <w:left w:val="none" w:sz="0" w:space="0" w:color="auto"/>
                    <w:bottom w:val="none" w:sz="0" w:space="0" w:color="auto"/>
                    <w:right w:val="none" w:sz="0" w:space="0" w:color="auto"/>
                  </w:divBdr>
                  <w:divsChild>
                    <w:div w:id="16843584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47601412">
          <w:marLeft w:val="0"/>
          <w:marRight w:val="0"/>
          <w:marTop w:val="0"/>
          <w:marBottom w:val="0"/>
          <w:divBdr>
            <w:top w:val="none" w:sz="0" w:space="0" w:color="auto"/>
            <w:left w:val="none" w:sz="0" w:space="0" w:color="auto"/>
            <w:bottom w:val="none" w:sz="0" w:space="0" w:color="auto"/>
            <w:right w:val="none" w:sz="0" w:space="0" w:color="auto"/>
          </w:divBdr>
          <w:divsChild>
            <w:div w:id="134297508">
              <w:marLeft w:val="0"/>
              <w:marRight w:val="600"/>
              <w:marTop w:val="0"/>
              <w:marBottom w:val="0"/>
              <w:divBdr>
                <w:top w:val="none" w:sz="0" w:space="0" w:color="auto"/>
                <w:left w:val="none" w:sz="0" w:space="0" w:color="auto"/>
                <w:bottom w:val="none" w:sz="0" w:space="0" w:color="auto"/>
                <w:right w:val="none" w:sz="0" w:space="0" w:color="auto"/>
              </w:divBdr>
              <w:divsChild>
                <w:div w:id="11511671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129381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80924192">
              <w:marLeft w:val="0"/>
              <w:marRight w:val="0"/>
              <w:marTop w:val="0"/>
              <w:marBottom w:val="0"/>
              <w:divBdr>
                <w:top w:val="none" w:sz="0" w:space="0" w:color="auto"/>
                <w:left w:val="none" w:sz="0" w:space="0" w:color="auto"/>
                <w:bottom w:val="none" w:sz="0" w:space="0" w:color="auto"/>
                <w:right w:val="none" w:sz="0" w:space="0" w:color="auto"/>
              </w:divBdr>
              <w:divsChild>
                <w:div w:id="1684940405">
                  <w:marLeft w:val="375"/>
                  <w:marRight w:val="600"/>
                  <w:marTop w:val="0"/>
                  <w:marBottom w:val="0"/>
                  <w:divBdr>
                    <w:top w:val="none" w:sz="0" w:space="0" w:color="auto"/>
                    <w:left w:val="none" w:sz="0" w:space="0" w:color="auto"/>
                    <w:bottom w:val="none" w:sz="0" w:space="0" w:color="auto"/>
                    <w:right w:val="none" w:sz="0" w:space="0" w:color="auto"/>
                  </w:divBdr>
                  <w:divsChild>
                    <w:div w:id="2342446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5226655">
          <w:marLeft w:val="0"/>
          <w:marRight w:val="0"/>
          <w:marTop w:val="0"/>
          <w:marBottom w:val="0"/>
          <w:divBdr>
            <w:top w:val="none" w:sz="0" w:space="0" w:color="auto"/>
            <w:left w:val="none" w:sz="0" w:space="0" w:color="auto"/>
            <w:bottom w:val="none" w:sz="0" w:space="0" w:color="auto"/>
            <w:right w:val="none" w:sz="0" w:space="0" w:color="auto"/>
          </w:divBdr>
          <w:divsChild>
            <w:div w:id="270280907">
              <w:marLeft w:val="0"/>
              <w:marRight w:val="600"/>
              <w:marTop w:val="0"/>
              <w:marBottom w:val="0"/>
              <w:divBdr>
                <w:top w:val="none" w:sz="0" w:space="0" w:color="auto"/>
                <w:left w:val="none" w:sz="0" w:space="0" w:color="auto"/>
                <w:bottom w:val="none" w:sz="0" w:space="0" w:color="auto"/>
                <w:right w:val="none" w:sz="0" w:space="0" w:color="auto"/>
              </w:divBdr>
              <w:divsChild>
                <w:div w:id="16203313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53597785">
          <w:marLeft w:val="0"/>
          <w:marRight w:val="0"/>
          <w:marTop w:val="15"/>
          <w:marBottom w:val="15"/>
          <w:divBdr>
            <w:top w:val="dashed" w:sz="18" w:space="0" w:color="46A3CD"/>
            <w:left w:val="dashed" w:sz="18" w:space="0" w:color="46A3CD"/>
            <w:bottom w:val="dashed" w:sz="18" w:space="0" w:color="46A3CD"/>
            <w:right w:val="dashed" w:sz="18" w:space="0" w:color="46A3CD"/>
          </w:divBdr>
          <w:divsChild>
            <w:div w:id="468598976">
              <w:marLeft w:val="0"/>
              <w:marRight w:val="0"/>
              <w:marTop w:val="0"/>
              <w:marBottom w:val="0"/>
              <w:divBdr>
                <w:top w:val="none" w:sz="0" w:space="0" w:color="auto"/>
                <w:left w:val="none" w:sz="0" w:space="0" w:color="auto"/>
                <w:bottom w:val="none" w:sz="0" w:space="0" w:color="auto"/>
                <w:right w:val="none" w:sz="0" w:space="0" w:color="auto"/>
              </w:divBdr>
              <w:divsChild>
                <w:div w:id="1620529772">
                  <w:marLeft w:val="0"/>
                  <w:marRight w:val="600"/>
                  <w:marTop w:val="0"/>
                  <w:marBottom w:val="0"/>
                  <w:divBdr>
                    <w:top w:val="none" w:sz="0" w:space="0" w:color="auto"/>
                    <w:left w:val="none" w:sz="0" w:space="0" w:color="auto"/>
                    <w:bottom w:val="none" w:sz="0" w:space="0" w:color="auto"/>
                    <w:right w:val="none" w:sz="0" w:space="0" w:color="auto"/>
                  </w:divBdr>
                  <w:divsChild>
                    <w:div w:id="5415512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089802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302658588">
              <w:marLeft w:val="0"/>
              <w:marRight w:val="0"/>
              <w:marTop w:val="0"/>
              <w:marBottom w:val="0"/>
              <w:divBdr>
                <w:top w:val="none" w:sz="0" w:space="0" w:color="auto"/>
                <w:left w:val="none" w:sz="0" w:space="0" w:color="auto"/>
                <w:bottom w:val="none" w:sz="0" w:space="0" w:color="auto"/>
                <w:right w:val="none" w:sz="0" w:space="0" w:color="auto"/>
              </w:divBdr>
              <w:divsChild>
                <w:div w:id="1692340429">
                  <w:marLeft w:val="0"/>
                  <w:marRight w:val="600"/>
                  <w:marTop w:val="0"/>
                  <w:marBottom w:val="0"/>
                  <w:divBdr>
                    <w:top w:val="none" w:sz="0" w:space="0" w:color="auto"/>
                    <w:left w:val="none" w:sz="0" w:space="0" w:color="auto"/>
                    <w:bottom w:val="none" w:sz="0" w:space="0" w:color="auto"/>
                    <w:right w:val="none" w:sz="0" w:space="0" w:color="auto"/>
                  </w:divBdr>
                  <w:divsChild>
                    <w:div w:id="3405461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2960309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7623003">
              <w:marLeft w:val="0"/>
              <w:marRight w:val="0"/>
              <w:marTop w:val="0"/>
              <w:marBottom w:val="0"/>
              <w:divBdr>
                <w:top w:val="none" w:sz="0" w:space="0" w:color="auto"/>
                <w:left w:val="none" w:sz="0" w:space="0" w:color="auto"/>
                <w:bottom w:val="none" w:sz="0" w:space="0" w:color="auto"/>
                <w:right w:val="none" w:sz="0" w:space="0" w:color="auto"/>
              </w:divBdr>
              <w:divsChild>
                <w:div w:id="1074814292">
                  <w:marLeft w:val="0"/>
                  <w:marRight w:val="600"/>
                  <w:marTop w:val="0"/>
                  <w:marBottom w:val="0"/>
                  <w:divBdr>
                    <w:top w:val="none" w:sz="0" w:space="0" w:color="auto"/>
                    <w:left w:val="none" w:sz="0" w:space="0" w:color="auto"/>
                    <w:bottom w:val="none" w:sz="0" w:space="0" w:color="auto"/>
                    <w:right w:val="none" w:sz="0" w:space="0" w:color="auto"/>
                  </w:divBdr>
                  <w:divsChild>
                    <w:div w:id="11918380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586108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38836563">
              <w:marLeft w:val="0"/>
              <w:marRight w:val="0"/>
              <w:marTop w:val="0"/>
              <w:marBottom w:val="0"/>
              <w:divBdr>
                <w:top w:val="none" w:sz="0" w:space="0" w:color="auto"/>
                <w:left w:val="none" w:sz="0" w:space="0" w:color="auto"/>
                <w:bottom w:val="none" w:sz="0" w:space="0" w:color="auto"/>
                <w:right w:val="none" w:sz="0" w:space="0" w:color="auto"/>
              </w:divBdr>
              <w:divsChild>
                <w:div w:id="1548646304">
                  <w:marLeft w:val="0"/>
                  <w:marRight w:val="600"/>
                  <w:marTop w:val="0"/>
                  <w:marBottom w:val="0"/>
                  <w:divBdr>
                    <w:top w:val="none" w:sz="0" w:space="0" w:color="auto"/>
                    <w:left w:val="none" w:sz="0" w:space="0" w:color="auto"/>
                    <w:bottom w:val="none" w:sz="0" w:space="0" w:color="auto"/>
                    <w:right w:val="none" w:sz="0" w:space="0" w:color="auto"/>
                  </w:divBdr>
                  <w:divsChild>
                    <w:div w:id="14218737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40333702">
          <w:marLeft w:val="0"/>
          <w:marRight w:val="0"/>
          <w:marTop w:val="15"/>
          <w:marBottom w:val="15"/>
          <w:divBdr>
            <w:top w:val="dashed" w:sz="18" w:space="0" w:color="46A3CD"/>
            <w:left w:val="dashed" w:sz="18" w:space="0" w:color="46A3CD"/>
            <w:bottom w:val="dashed" w:sz="18" w:space="0" w:color="46A3CD"/>
            <w:right w:val="dashed" w:sz="18" w:space="0" w:color="46A3CD"/>
          </w:divBdr>
          <w:divsChild>
            <w:div w:id="896093587">
              <w:marLeft w:val="0"/>
              <w:marRight w:val="0"/>
              <w:marTop w:val="0"/>
              <w:marBottom w:val="0"/>
              <w:divBdr>
                <w:top w:val="none" w:sz="0" w:space="0" w:color="auto"/>
                <w:left w:val="none" w:sz="0" w:space="0" w:color="auto"/>
                <w:bottom w:val="none" w:sz="0" w:space="0" w:color="auto"/>
                <w:right w:val="none" w:sz="0" w:space="0" w:color="auto"/>
              </w:divBdr>
              <w:divsChild>
                <w:div w:id="507672559">
                  <w:marLeft w:val="0"/>
                  <w:marRight w:val="600"/>
                  <w:marTop w:val="0"/>
                  <w:marBottom w:val="0"/>
                  <w:divBdr>
                    <w:top w:val="none" w:sz="0" w:space="0" w:color="auto"/>
                    <w:left w:val="none" w:sz="0" w:space="0" w:color="auto"/>
                    <w:bottom w:val="none" w:sz="0" w:space="0" w:color="auto"/>
                    <w:right w:val="none" w:sz="0" w:space="0" w:color="auto"/>
                  </w:divBdr>
                  <w:divsChild>
                    <w:div w:id="1447650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8635035">
          <w:marLeft w:val="0"/>
          <w:marRight w:val="0"/>
          <w:marTop w:val="0"/>
          <w:marBottom w:val="0"/>
          <w:divBdr>
            <w:top w:val="none" w:sz="0" w:space="0" w:color="auto"/>
            <w:left w:val="none" w:sz="0" w:space="0" w:color="auto"/>
            <w:bottom w:val="none" w:sz="0" w:space="0" w:color="auto"/>
            <w:right w:val="none" w:sz="0" w:space="0" w:color="auto"/>
          </w:divBdr>
          <w:divsChild>
            <w:div w:id="278680154">
              <w:marLeft w:val="0"/>
              <w:marRight w:val="600"/>
              <w:marTop w:val="0"/>
              <w:marBottom w:val="0"/>
              <w:divBdr>
                <w:top w:val="none" w:sz="0" w:space="0" w:color="auto"/>
                <w:left w:val="none" w:sz="0" w:space="0" w:color="auto"/>
                <w:bottom w:val="none" w:sz="0" w:space="0" w:color="auto"/>
                <w:right w:val="none" w:sz="0" w:space="0" w:color="auto"/>
              </w:divBdr>
              <w:divsChild>
                <w:div w:id="586109631">
                  <w:marLeft w:val="0"/>
                  <w:marRight w:val="0"/>
                  <w:marTop w:val="0"/>
                  <w:marBottom w:val="0"/>
                  <w:divBdr>
                    <w:top w:val="none" w:sz="0" w:space="0" w:color="auto"/>
                    <w:left w:val="none" w:sz="0" w:space="0" w:color="auto"/>
                    <w:bottom w:val="none" w:sz="0" w:space="0" w:color="auto"/>
                    <w:right w:val="none" w:sz="0" w:space="0" w:color="auto"/>
                  </w:divBdr>
                </w:div>
                <w:div w:id="20629748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60987013">
          <w:marLeft w:val="0"/>
          <w:marRight w:val="0"/>
          <w:marTop w:val="0"/>
          <w:marBottom w:val="0"/>
          <w:divBdr>
            <w:top w:val="none" w:sz="0" w:space="0" w:color="auto"/>
            <w:left w:val="none" w:sz="0" w:space="0" w:color="auto"/>
            <w:bottom w:val="none" w:sz="0" w:space="0" w:color="auto"/>
            <w:right w:val="none" w:sz="0" w:space="0" w:color="auto"/>
          </w:divBdr>
          <w:divsChild>
            <w:div w:id="1721634363">
              <w:marLeft w:val="0"/>
              <w:marRight w:val="600"/>
              <w:marTop w:val="0"/>
              <w:marBottom w:val="0"/>
              <w:divBdr>
                <w:top w:val="none" w:sz="0" w:space="0" w:color="auto"/>
                <w:left w:val="none" w:sz="0" w:space="0" w:color="auto"/>
                <w:bottom w:val="none" w:sz="0" w:space="0" w:color="auto"/>
                <w:right w:val="none" w:sz="0" w:space="0" w:color="auto"/>
              </w:divBdr>
              <w:divsChild>
                <w:div w:id="2142422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55283946">
          <w:marLeft w:val="0"/>
          <w:marRight w:val="0"/>
          <w:marTop w:val="0"/>
          <w:marBottom w:val="0"/>
          <w:divBdr>
            <w:top w:val="none" w:sz="0" w:space="0" w:color="auto"/>
            <w:left w:val="none" w:sz="0" w:space="0" w:color="auto"/>
            <w:bottom w:val="none" w:sz="0" w:space="0" w:color="auto"/>
            <w:right w:val="none" w:sz="0" w:space="0" w:color="auto"/>
          </w:divBdr>
          <w:divsChild>
            <w:div w:id="210964379">
              <w:marLeft w:val="0"/>
              <w:marRight w:val="600"/>
              <w:marTop w:val="0"/>
              <w:marBottom w:val="0"/>
              <w:divBdr>
                <w:top w:val="none" w:sz="0" w:space="0" w:color="auto"/>
                <w:left w:val="none" w:sz="0" w:space="0" w:color="auto"/>
                <w:bottom w:val="none" w:sz="0" w:space="0" w:color="auto"/>
                <w:right w:val="none" w:sz="0" w:space="0" w:color="auto"/>
              </w:divBdr>
              <w:divsChild>
                <w:div w:id="150497106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76134527">
          <w:marLeft w:val="0"/>
          <w:marRight w:val="0"/>
          <w:marTop w:val="0"/>
          <w:marBottom w:val="0"/>
          <w:divBdr>
            <w:top w:val="none" w:sz="0" w:space="0" w:color="auto"/>
            <w:left w:val="none" w:sz="0" w:space="0" w:color="auto"/>
            <w:bottom w:val="none" w:sz="0" w:space="0" w:color="auto"/>
            <w:right w:val="none" w:sz="0" w:space="0" w:color="auto"/>
          </w:divBdr>
          <w:divsChild>
            <w:div w:id="2118599054">
              <w:marLeft w:val="0"/>
              <w:marRight w:val="600"/>
              <w:marTop w:val="0"/>
              <w:marBottom w:val="0"/>
              <w:divBdr>
                <w:top w:val="none" w:sz="0" w:space="0" w:color="auto"/>
                <w:left w:val="none" w:sz="0" w:space="0" w:color="auto"/>
                <w:bottom w:val="none" w:sz="0" w:space="0" w:color="auto"/>
                <w:right w:val="none" w:sz="0" w:space="0" w:color="auto"/>
              </w:divBdr>
              <w:divsChild>
                <w:div w:id="1806388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56847688">
          <w:marLeft w:val="0"/>
          <w:marRight w:val="0"/>
          <w:marTop w:val="15"/>
          <w:marBottom w:val="15"/>
          <w:divBdr>
            <w:top w:val="dashed" w:sz="18" w:space="0" w:color="46A3CD"/>
            <w:left w:val="dashed" w:sz="18" w:space="0" w:color="46A3CD"/>
            <w:bottom w:val="dashed" w:sz="18" w:space="0" w:color="46A3CD"/>
            <w:right w:val="dashed" w:sz="18" w:space="0" w:color="46A3CD"/>
          </w:divBdr>
          <w:divsChild>
            <w:div w:id="301468879">
              <w:marLeft w:val="0"/>
              <w:marRight w:val="0"/>
              <w:marTop w:val="0"/>
              <w:marBottom w:val="0"/>
              <w:divBdr>
                <w:top w:val="none" w:sz="0" w:space="0" w:color="auto"/>
                <w:left w:val="none" w:sz="0" w:space="0" w:color="auto"/>
                <w:bottom w:val="none" w:sz="0" w:space="0" w:color="auto"/>
                <w:right w:val="none" w:sz="0" w:space="0" w:color="auto"/>
              </w:divBdr>
              <w:divsChild>
                <w:div w:id="1836148860">
                  <w:marLeft w:val="0"/>
                  <w:marRight w:val="600"/>
                  <w:marTop w:val="0"/>
                  <w:marBottom w:val="0"/>
                  <w:divBdr>
                    <w:top w:val="none" w:sz="0" w:space="0" w:color="auto"/>
                    <w:left w:val="none" w:sz="0" w:space="0" w:color="auto"/>
                    <w:bottom w:val="none" w:sz="0" w:space="0" w:color="auto"/>
                    <w:right w:val="none" w:sz="0" w:space="0" w:color="auto"/>
                  </w:divBdr>
                  <w:divsChild>
                    <w:div w:id="5328142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44119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452227">
              <w:marLeft w:val="0"/>
              <w:marRight w:val="0"/>
              <w:marTop w:val="0"/>
              <w:marBottom w:val="0"/>
              <w:divBdr>
                <w:top w:val="none" w:sz="0" w:space="0" w:color="auto"/>
                <w:left w:val="none" w:sz="0" w:space="0" w:color="auto"/>
                <w:bottom w:val="none" w:sz="0" w:space="0" w:color="auto"/>
                <w:right w:val="none" w:sz="0" w:space="0" w:color="auto"/>
              </w:divBdr>
              <w:divsChild>
                <w:div w:id="1445878520">
                  <w:marLeft w:val="0"/>
                  <w:marRight w:val="600"/>
                  <w:marTop w:val="0"/>
                  <w:marBottom w:val="0"/>
                  <w:divBdr>
                    <w:top w:val="none" w:sz="0" w:space="0" w:color="auto"/>
                    <w:left w:val="none" w:sz="0" w:space="0" w:color="auto"/>
                    <w:bottom w:val="none" w:sz="0" w:space="0" w:color="auto"/>
                    <w:right w:val="none" w:sz="0" w:space="0" w:color="auto"/>
                  </w:divBdr>
                  <w:divsChild>
                    <w:div w:id="18021880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821101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22325140">
              <w:marLeft w:val="0"/>
              <w:marRight w:val="0"/>
              <w:marTop w:val="0"/>
              <w:marBottom w:val="0"/>
              <w:divBdr>
                <w:top w:val="none" w:sz="0" w:space="0" w:color="auto"/>
                <w:left w:val="none" w:sz="0" w:space="0" w:color="auto"/>
                <w:bottom w:val="none" w:sz="0" w:space="0" w:color="auto"/>
                <w:right w:val="none" w:sz="0" w:space="0" w:color="auto"/>
              </w:divBdr>
              <w:divsChild>
                <w:div w:id="1794595049">
                  <w:marLeft w:val="0"/>
                  <w:marRight w:val="600"/>
                  <w:marTop w:val="0"/>
                  <w:marBottom w:val="0"/>
                  <w:divBdr>
                    <w:top w:val="none" w:sz="0" w:space="0" w:color="auto"/>
                    <w:left w:val="none" w:sz="0" w:space="0" w:color="auto"/>
                    <w:bottom w:val="none" w:sz="0" w:space="0" w:color="auto"/>
                    <w:right w:val="none" w:sz="0" w:space="0" w:color="auto"/>
                  </w:divBdr>
                  <w:divsChild>
                    <w:div w:id="12996471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9439044">
          <w:marLeft w:val="0"/>
          <w:marRight w:val="0"/>
          <w:marTop w:val="15"/>
          <w:marBottom w:val="15"/>
          <w:divBdr>
            <w:top w:val="dashed" w:sz="18" w:space="0" w:color="46A3CD"/>
            <w:left w:val="dashed" w:sz="18" w:space="0" w:color="46A3CD"/>
            <w:bottom w:val="dashed" w:sz="18" w:space="0" w:color="46A3CD"/>
            <w:right w:val="dashed" w:sz="18" w:space="0" w:color="46A3CD"/>
          </w:divBdr>
          <w:divsChild>
            <w:div w:id="993293930">
              <w:marLeft w:val="0"/>
              <w:marRight w:val="0"/>
              <w:marTop w:val="0"/>
              <w:marBottom w:val="0"/>
              <w:divBdr>
                <w:top w:val="none" w:sz="0" w:space="0" w:color="auto"/>
                <w:left w:val="none" w:sz="0" w:space="0" w:color="auto"/>
                <w:bottom w:val="none" w:sz="0" w:space="0" w:color="auto"/>
                <w:right w:val="none" w:sz="0" w:space="0" w:color="auto"/>
              </w:divBdr>
              <w:divsChild>
                <w:div w:id="1085036925">
                  <w:marLeft w:val="0"/>
                  <w:marRight w:val="600"/>
                  <w:marTop w:val="0"/>
                  <w:marBottom w:val="0"/>
                  <w:divBdr>
                    <w:top w:val="none" w:sz="0" w:space="0" w:color="auto"/>
                    <w:left w:val="none" w:sz="0" w:space="0" w:color="auto"/>
                    <w:bottom w:val="none" w:sz="0" w:space="0" w:color="auto"/>
                    <w:right w:val="none" w:sz="0" w:space="0" w:color="auto"/>
                  </w:divBdr>
                  <w:divsChild>
                    <w:div w:id="19321579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322990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93750532">
              <w:marLeft w:val="0"/>
              <w:marRight w:val="0"/>
              <w:marTop w:val="0"/>
              <w:marBottom w:val="0"/>
              <w:divBdr>
                <w:top w:val="none" w:sz="0" w:space="0" w:color="auto"/>
                <w:left w:val="none" w:sz="0" w:space="0" w:color="auto"/>
                <w:bottom w:val="none" w:sz="0" w:space="0" w:color="auto"/>
                <w:right w:val="none" w:sz="0" w:space="0" w:color="auto"/>
              </w:divBdr>
              <w:divsChild>
                <w:div w:id="1645037860">
                  <w:marLeft w:val="0"/>
                  <w:marRight w:val="600"/>
                  <w:marTop w:val="0"/>
                  <w:marBottom w:val="0"/>
                  <w:divBdr>
                    <w:top w:val="none" w:sz="0" w:space="0" w:color="auto"/>
                    <w:left w:val="none" w:sz="0" w:space="0" w:color="auto"/>
                    <w:bottom w:val="none" w:sz="0" w:space="0" w:color="auto"/>
                    <w:right w:val="none" w:sz="0" w:space="0" w:color="auto"/>
                  </w:divBdr>
                  <w:divsChild>
                    <w:div w:id="21226068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1854605">
          <w:marLeft w:val="0"/>
          <w:marRight w:val="0"/>
          <w:marTop w:val="0"/>
          <w:marBottom w:val="0"/>
          <w:divBdr>
            <w:top w:val="none" w:sz="0" w:space="0" w:color="auto"/>
            <w:left w:val="none" w:sz="0" w:space="0" w:color="auto"/>
            <w:bottom w:val="none" w:sz="0" w:space="0" w:color="auto"/>
            <w:right w:val="none" w:sz="0" w:space="0" w:color="auto"/>
          </w:divBdr>
          <w:divsChild>
            <w:div w:id="1487163207">
              <w:marLeft w:val="0"/>
              <w:marRight w:val="600"/>
              <w:marTop w:val="0"/>
              <w:marBottom w:val="0"/>
              <w:divBdr>
                <w:top w:val="none" w:sz="0" w:space="0" w:color="auto"/>
                <w:left w:val="none" w:sz="0" w:space="0" w:color="auto"/>
                <w:bottom w:val="none" w:sz="0" w:space="0" w:color="auto"/>
                <w:right w:val="none" w:sz="0" w:space="0" w:color="auto"/>
              </w:divBdr>
              <w:divsChild>
                <w:div w:id="1491284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61818093">
          <w:marLeft w:val="0"/>
          <w:marRight w:val="0"/>
          <w:marTop w:val="0"/>
          <w:marBottom w:val="0"/>
          <w:divBdr>
            <w:top w:val="none" w:sz="0" w:space="0" w:color="auto"/>
            <w:left w:val="none" w:sz="0" w:space="0" w:color="auto"/>
            <w:bottom w:val="none" w:sz="0" w:space="0" w:color="auto"/>
            <w:right w:val="none" w:sz="0" w:space="0" w:color="auto"/>
          </w:divBdr>
          <w:divsChild>
            <w:div w:id="1897349204">
              <w:marLeft w:val="0"/>
              <w:marRight w:val="600"/>
              <w:marTop w:val="0"/>
              <w:marBottom w:val="0"/>
              <w:divBdr>
                <w:top w:val="none" w:sz="0" w:space="0" w:color="auto"/>
                <w:left w:val="none" w:sz="0" w:space="0" w:color="auto"/>
                <w:bottom w:val="none" w:sz="0" w:space="0" w:color="auto"/>
                <w:right w:val="none" w:sz="0" w:space="0" w:color="auto"/>
              </w:divBdr>
              <w:divsChild>
                <w:div w:id="16583355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7410442">
          <w:marLeft w:val="0"/>
          <w:marRight w:val="0"/>
          <w:marTop w:val="0"/>
          <w:marBottom w:val="0"/>
          <w:divBdr>
            <w:top w:val="none" w:sz="0" w:space="0" w:color="auto"/>
            <w:left w:val="none" w:sz="0" w:space="0" w:color="auto"/>
            <w:bottom w:val="none" w:sz="0" w:space="0" w:color="auto"/>
            <w:right w:val="none" w:sz="0" w:space="0" w:color="auto"/>
          </w:divBdr>
          <w:divsChild>
            <w:div w:id="1807115668">
              <w:marLeft w:val="0"/>
              <w:marRight w:val="600"/>
              <w:marTop w:val="0"/>
              <w:marBottom w:val="0"/>
              <w:divBdr>
                <w:top w:val="none" w:sz="0" w:space="0" w:color="auto"/>
                <w:left w:val="none" w:sz="0" w:space="0" w:color="auto"/>
                <w:bottom w:val="none" w:sz="0" w:space="0" w:color="auto"/>
                <w:right w:val="none" w:sz="0" w:space="0" w:color="auto"/>
              </w:divBdr>
              <w:divsChild>
                <w:div w:id="8176473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87956548">
          <w:marLeft w:val="0"/>
          <w:marRight w:val="0"/>
          <w:marTop w:val="15"/>
          <w:marBottom w:val="15"/>
          <w:divBdr>
            <w:top w:val="dashed" w:sz="18" w:space="0" w:color="46A3CD"/>
            <w:left w:val="dashed" w:sz="18" w:space="0" w:color="46A3CD"/>
            <w:bottom w:val="dashed" w:sz="18" w:space="0" w:color="46A3CD"/>
            <w:right w:val="dashed" w:sz="18" w:space="0" w:color="46A3CD"/>
          </w:divBdr>
          <w:divsChild>
            <w:div w:id="224142089">
              <w:marLeft w:val="0"/>
              <w:marRight w:val="0"/>
              <w:marTop w:val="0"/>
              <w:marBottom w:val="0"/>
              <w:divBdr>
                <w:top w:val="none" w:sz="0" w:space="0" w:color="auto"/>
                <w:left w:val="none" w:sz="0" w:space="0" w:color="auto"/>
                <w:bottom w:val="none" w:sz="0" w:space="0" w:color="auto"/>
                <w:right w:val="none" w:sz="0" w:space="0" w:color="auto"/>
              </w:divBdr>
              <w:divsChild>
                <w:div w:id="846137341">
                  <w:marLeft w:val="0"/>
                  <w:marRight w:val="600"/>
                  <w:marTop w:val="0"/>
                  <w:marBottom w:val="0"/>
                  <w:divBdr>
                    <w:top w:val="none" w:sz="0" w:space="0" w:color="auto"/>
                    <w:left w:val="none" w:sz="0" w:space="0" w:color="auto"/>
                    <w:bottom w:val="none" w:sz="0" w:space="0" w:color="auto"/>
                    <w:right w:val="none" w:sz="0" w:space="0" w:color="auto"/>
                  </w:divBdr>
                  <w:divsChild>
                    <w:div w:id="150300529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1114596">
          <w:marLeft w:val="0"/>
          <w:marRight w:val="0"/>
          <w:marTop w:val="0"/>
          <w:marBottom w:val="0"/>
          <w:divBdr>
            <w:top w:val="none" w:sz="0" w:space="0" w:color="auto"/>
            <w:left w:val="none" w:sz="0" w:space="0" w:color="auto"/>
            <w:bottom w:val="none" w:sz="0" w:space="0" w:color="auto"/>
            <w:right w:val="none" w:sz="0" w:space="0" w:color="auto"/>
          </w:divBdr>
          <w:divsChild>
            <w:div w:id="1077092977">
              <w:marLeft w:val="0"/>
              <w:marRight w:val="600"/>
              <w:marTop w:val="0"/>
              <w:marBottom w:val="0"/>
              <w:divBdr>
                <w:top w:val="none" w:sz="0" w:space="0" w:color="auto"/>
                <w:left w:val="none" w:sz="0" w:space="0" w:color="auto"/>
                <w:bottom w:val="none" w:sz="0" w:space="0" w:color="auto"/>
                <w:right w:val="none" w:sz="0" w:space="0" w:color="auto"/>
              </w:divBdr>
              <w:divsChild>
                <w:div w:id="6980450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495058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76865496">
              <w:marLeft w:val="0"/>
              <w:marRight w:val="0"/>
              <w:marTop w:val="0"/>
              <w:marBottom w:val="0"/>
              <w:divBdr>
                <w:top w:val="none" w:sz="0" w:space="0" w:color="auto"/>
                <w:left w:val="none" w:sz="0" w:space="0" w:color="auto"/>
                <w:bottom w:val="none" w:sz="0" w:space="0" w:color="auto"/>
                <w:right w:val="none" w:sz="0" w:space="0" w:color="auto"/>
              </w:divBdr>
              <w:divsChild>
                <w:div w:id="539972413">
                  <w:marLeft w:val="0"/>
                  <w:marRight w:val="600"/>
                  <w:marTop w:val="0"/>
                  <w:marBottom w:val="0"/>
                  <w:divBdr>
                    <w:top w:val="none" w:sz="0" w:space="0" w:color="auto"/>
                    <w:left w:val="none" w:sz="0" w:space="0" w:color="auto"/>
                    <w:bottom w:val="none" w:sz="0" w:space="0" w:color="auto"/>
                    <w:right w:val="none" w:sz="0" w:space="0" w:color="auto"/>
                  </w:divBdr>
                  <w:divsChild>
                    <w:div w:id="7485039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6537883">
          <w:marLeft w:val="0"/>
          <w:marRight w:val="0"/>
          <w:marTop w:val="0"/>
          <w:marBottom w:val="0"/>
          <w:divBdr>
            <w:top w:val="none" w:sz="0" w:space="0" w:color="auto"/>
            <w:left w:val="none" w:sz="0" w:space="0" w:color="auto"/>
            <w:bottom w:val="none" w:sz="0" w:space="0" w:color="auto"/>
            <w:right w:val="none" w:sz="0" w:space="0" w:color="auto"/>
          </w:divBdr>
          <w:divsChild>
            <w:div w:id="939528280">
              <w:marLeft w:val="0"/>
              <w:marRight w:val="600"/>
              <w:marTop w:val="0"/>
              <w:marBottom w:val="0"/>
              <w:divBdr>
                <w:top w:val="none" w:sz="0" w:space="0" w:color="auto"/>
                <w:left w:val="none" w:sz="0" w:space="0" w:color="auto"/>
                <w:bottom w:val="none" w:sz="0" w:space="0" w:color="auto"/>
                <w:right w:val="none" w:sz="0" w:space="0" w:color="auto"/>
              </w:divBdr>
              <w:divsChild>
                <w:div w:id="88637689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27764959">
          <w:marLeft w:val="0"/>
          <w:marRight w:val="0"/>
          <w:marTop w:val="0"/>
          <w:marBottom w:val="0"/>
          <w:divBdr>
            <w:top w:val="none" w:sz="0" w:space="0" w:color="auto"/>
            <w:left w:val="none" w:sz="0" w:space="0" w:color="auto"/>
            <w:bottom w:val="none" w:sz="0" w:space="0" w:color="auto"/>
            <w:right w:val="none" w:sz="0" w:space="0" w:color="auto"/>
          </w:divBdr>
          <w:divsChild>
            <w:div w:id="830564935">
              <w:marLeft w:val="0"/>
              <w:marRight w:val="600"/>
              <w:marTop w:val="0"/>
              <w:marBottom w:val="0"/>
              <w:divBdr>
                <w:top w:val="none" w:sz="0" w:space="0" w:color="auto"/>
                <w:left w:val="none" w:sz="0" w:space="0" w:color="auto"/>
                <w:bottom w:val="none" w:sz="0" w:space="0" w:color="auto"/>
                <w:right w:val="none" w:sz="0" w:space="0" w:color="auto"/>
              </w:divBdr>
              <w:divsChild>
                <w:div w:id="7946414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99130238">
          <w:marLeft w:val="0"/>
          <w:marRight w:val="0"/>
          <w:marTop w:val="0"/>
          <w:marBottom w:val="0"/>
          <w:divBdr>
            <w:top w:val="none" w:sz="0" w:space="0" w:color="auto"/>
            <w:left w:val="none" w:sz="0" w:space="0" w:color="auto"/>
            <w:bottom w:val="none" w:sz="0" w:space="0" w:color="auto"/>
            <w:right w:val="none" w:sz="0" w:space="0" w:color="auto"/>
          </w:divBdr>
          <w:divsChild>
            <w:div w:id="813330576">
              <w:marLeft w:val="0"/>
              <w:marRight w:val="600"/>
              <w:marTop w:val="0"/>
              <w:marBottom w:val="0"/>
              <w:divBdr>
                <w:top w:val="none" w:sz="0" w:space="0" w:color="auto"/>
                <w:left w:val="none" w:sz="0" w:space="0" w:color="auto"/>
                <w:bottom w:val="none" w:sz="0" w:space="0" w:color="auto"/>
                <w:right w:val="none" w:sz="0" w:space="0" w:color="auto"/>
              </w:divBdr>
              <w:divsChild>
                <w:div w:id="16502847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4621813">
          <w:marLeft w:val="0"/>
          <w:marRight w:val="0"/>
          <w:marTop w:val="0"/>
          <w:marBottom w:val="0"/>
          <w:divBdr>
            <w:top w:val="none" w:sz="0" w:space="0" w:color="auto"/>
            <w:left w:val="none" w:sz="0" w:space="0" w:color="auto"/>
            <w:bottom w:val="none" w:sz="0" w:space="0" w:color="auto"/>
            <w:right w:val="none" w:sz="0" w:space="0" w:color="auto"/>
          </w:divBdr>
          <w:divsChild>
            <w:div w:id="158734410">
              <w:marLeft w:val="0"/>
              <w:marRight w:val="600"/>
              <w:marTop w:val="0"/>
              <w:marBottom w:val="0"/>
              <w:divBdr>
                <w:top w:val="none" w:sz="0" w:space="0" w:color="auto"/>
                <w:left w:val="none" w:sz="0" w:space="0" w:color="auto"/>
                <w:bottom w:val="none" w:sz="0" w:space="0" w:color="auto"/>
                <w:right w:val="none" w:sz="0" w:space="0" w:color="auto"/>
              </w:divBdr>
              <w:divsChild>
                <w:div w:id="21409983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687609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22735121">
              <w:marLeft w:val="0"/>
              <w:marRight w:val="0"/>
              <w:marTop w:val="0"/>
              <w:marBottom w:val="0"/>
              <w:divBdr>
                <w:top w:val="none" w:sz="0" w:space="0" w:color="auto"/>
                <w:left w:val="none" w:sz="0" w:space="0" w:color="auto"/>
                <w:bottom w:val="none" w:sz="0" w:space="0" w:color="auto"/>
                <w:right w:val="none" w:sz="0" w:space="0" w:color="auto"/>
              </w:divBdr>
              <w:divsChild>
                <w:div w:id="1110975472">
                  <w:marLeft w:val="0"/>
                  <w:marRight w:val="600"/>
                  <w:marTop w:val="0"/>
                  <w:marBottom w:val="0"/>
                  <w:divBdr>
                    <w:top w:val="none" w:sz="0" w:space="0" w:color="auto"/>
                    <w:left w:val="none" w:sz="0" w:space="0" w:color="auto"/>
                    <w:bottom w:val="none" w:sz="0" w:space="0" w:color="auto"/>
                    <w:right w:val="none" w:sz="0" w:space="0" w:color="auto"/>
                  </w:divBdr>
                  <w:divsChild>
                    <w:div w:id="21472408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79071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86268437">
              <w:marLeft w:val="0"/>
              <w:marRight w:val="0"/>
              <w:marTop w:val="0"/>
              <w:marBottom w:val="0"/>
              <w:divBdr>
                <w:top w:val="none" w:sz="0" w:space="0" w:color="auto"/>
                <w:left w:val="none" w:sz="0" w:space="0" w:color="auto"/>
                <w:bottom w:val="none" w:sz="0" w:space="0" w:color="auto"/>
                <w:right w:val="none" w:sz="0" w:space="0" w:color="auto"/>
              </w:divBdr>
              <w:divsChild>
                <w:div w:id="1204291691">
                  <w:marLeft w:val="0"/>
                  <w:marRight w:val="600"/>
                  <w:marTop w:val="0"/>
                  <w:marBottom w:val="0"/>
                  <w:divBdr>
                    <w:top w:val="none" w:sz="0" w:space="0" w:color="auto"/>
                    <w:left w:val="none" w:sz="0" w:space="0" w:color="auto"/>
                    <w:bottom w:val="none" w:sz="0" w:space="0" w:color="auto"/>
                    <w:right w:val="none" w:sz="0" w:space="0" w:color="auto"/>
                  </w:divBdr>
                  <w:divsChild>
                    <w:div w:id="3836025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413375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93373050">
              <w:marLeft w:val="0"/>
              <w:marRight w:val="0"/>
              <w:marTop w:val="0"/>
              <w:marBottom w:val="0"/>
              <w:divBdr>
                <w:top w:val="none" w:sz="0" w:space="0" w:color="auto"/>
                <w:left w:val="none" w:sz="0" w:space="0" w:color="auto"/>
                <w:bottom w:val="none" w:sz="0" w:space="0" w:color="auto"/>
                <w:right w:val="none" w:sz="0" w:space="0" w:color="auto"/>
              </w:divBdr>
              <w:divsChild>
                <w:div w:id="718825765">
                  <w:marLeft w:val="0"/>
                  <w:marRight w:val="600"/>
                  <w:marTop w:val="0"/>
                  <w:marBottom w:val="0"/>
                  <w:divBdr>
                    <w:top w:val="none" w:sz="0" w:space="0" w:color="auto"/>
                    <w:left w:val="none" w:sz="0" w:space="0" w:color="auto"/>
                    <w:bottom w:val="none" w:sz="0" w:space="0" w:color="auto"/>
                    <w:right w:val="none" w:sz="0" w:space="0" w:color="auto"/>
                  </w:divBdr>
                  <w:divsChild>
                    <w:div w:id="9453046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0318908">
          <w:marLeft w:val="0"/>
          <w:marRight w:val="0"/>
          <w:marTop w:val="0"/>
          <w:marBottom w:val="0"/>
          <w:divBdr>
            <w:top w:val="none" w:sz="0" w:space="0" w:color="auto"/>
            <w:left w:val="none" w:sz="0" w:space="0" w:color="auto"/>
            <w:bottom w:val="none" w:sz="0" w:space="0" w:color="auto"/>
            <w:right w:val="none" w:sz="0" w:space="0" w:color="auto"/>
          </w:divBdr>
          <w:divsChild>
            <w:div w:id="1492679268">
              <w:marLeft w:val="0"/>
              <w:marRight w:val="600"/>
              <w:marTop w:val="0"/>
              <w:marBottom w:val="0"/>
              <w:divBdr>
                <w:top w:val="none" w:sz="0" w:space="0" w:color="auto"/>
                <w:left w:val="none" w:sz="0" w:space="0" w:color="auto"/>
                <w:bottom w:val="none" w:sz="0" w:space="0" w:color="auto"/>
                <w:right w:val="none" w:sz="0" w:space="0" w:color="auto"/>
              </w:divBdr>
              <w:divsChild>
                <w:div w:id="2520151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5265890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60523186">
              <w:marLeft w:val="0"/>
              <w:marRight w:val="0"/>
              <w:marTop w:val="0"/>
              <w:marBottom w:val="0"/>
              <w:divBdr>
                <w:top w:val="none" w:sz="0" w:space="0" w:color="auto"/>
                <w:left w:val="none" w:sz="0" w:space="0" w:color="auto"/>
                <w:bottom w:val="none" w:sz="0" w:space="0" w:color="auto"/>
                <w:right w:val="none" w:sz="0" w:space="0" w:color="auto"/>
              </w:divBdr>
              <w:divsChild>
                <w:div w:id="1691951048">
                  <w:marLeft w:val="0"/>
                  <w:marRight w:val="600"/>
                  <w:marTop w:val="0"/>
                  <w:marBottom w:val="0"/>
                  <w:divBdr>
                    <w:top w:val="none" w:sz="0" w:space="0" w:color="auto"/>
                    <w:left w:val="none" w:sz="0" w:space="0" w:color="auto"/>
                    <w:bottom w:val="none" w:sz="0" w:space="0" w:color="auto"/>
                    <w:right w:val="none" w:sz="0" w:space="0" w:color="auto"/>
                  </w:divBdr>
                  <w:divsChild>
                    <w:div w:id="17144239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37362530">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43049740">
              <w:marLeft w:val="0"/>
              <w:marRight w:val="0"/>
              <w:marTop w:val="0"/>
              <w:marBottom w:val="0"/>
              <w:divBdr>
                <w:top w:val="none" w:sz="0" w:space="0" w:color="auto"/>
                <w:left w:val="none" w:sz="0" w:space="0" w:color="auto"/>
                <w:bottom w:val="none" w:sz="0" w:space="0" w:color="auto"/>
                <w:right w:val="none" w:sz="0" w:space="0" w:color="auto"/>
              </w:divBdr>
              <w:divsChild>
                <w:div w:id="1903826041">
                  <w:marLeft w:val="0"/>
                  <w:marRight w:val="600"/>
                  <w:marTop w:val="0"/>
                  <w:marBottom w:val="0"/>
                  <w:divBdr>
                    <w:top w:val="none" w:sz="0" w:space="0" w:color="auto"/>
                    <w:left w:val="none" w:sz="0" w:space="0" w:color="auto"/>
                    <w:bottom w:val="none" w:sz="0" w:space="0" w:color="auto"/>
                    <w:right w:val="none" w:sz="0" w:space="0" w:color="auto"/>
                  </w:divBdr>
                  <w:divsChild>
                    <w:div w:id="86409438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676326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18058649">
              <w:marLeft w:val="0"/>
              <w:marRight w:val="0"/>
              <w:marTop w:val="0"/>
              <w:marBottom w:val="0"/>
              <w:divBdr>
                <w:top w:val="none" w:sz="0" w:space="0" w:color="auto"/>
                <w:left w:val="none" w:sz="0" w:space="0" w:color="auto"/>
                <w:bottom w:val="none" w:sz="0" w:space="0" w:color="auto"/>
                <w:right w:val="none" w:sz="0" w:space="0" w:color="auto"/>
              </w:divBdr>
              <w:divsChild>
                <w:div w:id="1202589538">
                  <w:marLeft w:val="0"/>
                  <w:marRight w:val="600"/>
                  <w:marTop w:val="0"/>
                  <w:marBottom w:val="0"/>
                  <w:divBdr>
                    <w:top w:val="none" w:sz="0" w:space="0" w:color="auto"/>
                    <w:left w:val="none" w:sz="0" w:space="0" w:color="auto"/>
                    <w:bottom w:val="none" w:sz="0" w:space="0" w:color="auto"/>
                    <w:right w:val="none" w:sz="0" w:space="0" w:color="auto"/>
                  </w:divBdr>
                  <w:divsChild>
                    <w:div w:id="1074816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677339">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25348151">
              <w:marLeft w:val="0"/>
              <w:marRight w:val="0"/>
              <w:marTop w:val="0"/>
              <w:marBottom w:val="0"/>
              <w:divBdr>
                <w:top w:val="none" w:sz="0" w:space="0" w:color="auto"/>
                <w:left w:val="none" w:sz="0" w:space="0" w:color="auto"/>
                <w:bottom w:val="none" w:sz="0" w:space="0" w:color="auto"/>
                <w:right w:val="none" w:sz="0" w:space="0" w:color="auto"/>
              </w:divBdr>
              <w:divsChild>
                <w:div w:id="1006521159">
                  <w:marLeft w:val="0"/>
                  <w:marRight w:val="600"/>
                  <w:marTop w:val="0"/>
                  <w:marBottom w:val="0"/>
                  <w:divBdr>
                    <w:top w:val="none" w:sz="0" w:space="0" w:color="auto"/>
                    <w:left w:val="none" w:sz="0" w:space="0" w:color="auto"/>
                    <w:bottom w:val="none" w:sz="0" w:space="0" w:color="auto"/>
                    <w:right w:val="none" w:sz="0" w:space="0" w:color="auto"/>
                  </w:divBdr>
                  <w:divsChild>
                    <w:div w:id="20240416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0638834">
          <w:marLeft w:val="0"/>
          <w:marRight w:val="0"/>
          <w:marTop w:val="15"/>
          <w:marBottom w:val="15"/>
          <w:divBdr>
            <w:top w:val="dashed" w:sz="18" w:space="0" w:color="46A3CD"/>
            <w:left w:val="dashed" w:sz="18" w:space="0" w:color="46A3CD"/>
            <w:bottom w:val="dashed" w:sz="18" w:space="0" w:color="46A3CD"/>
            <w:right w:val="dashed" w:sz="18" w:space="0" w:color="46A3CD"/>
          </w:divBdr>
          <w:divsChild>
            <w:div w:id="849218933">
              <w:marLeft w:val="0"/>
              <w:marRight w:val="0"/>
              <w:marTop w:val="0"/>
              <w:marBottom w:val="0"/>
              <w:divBdr>
                <w:top w:val="none" w:sz="0" w:space="0" w:color="auto"/>
                <w:left w:val="none" w:sz="0" w:space="0" w:color="auto"/>
                <w:bottom w:val="none" w:sz="0" w:space="0" w:color="auto"/>
                <w:right w:val="none" w:sz="0" w:space="0" w:color="auto"/>
              </w:divBdr>
              <w:divsChild>
                <w:div w:id="1815445497">
                  <w:marLeft w:val="0"/>
                  <w:marRight w:val="600"/>
                  <w:marTop w:val="0"/>
                  <w:marBottom w:val="0"/>
                  <w:divBdr>
                    <w:top w:val="none" w:sz="0" w:space="0" w:color="auto"/>
                    <w:left w:val="none" w:sz="0" w:space="0" w:color="auto"/>
                    <w:bottom w:val="none" w:sz="0" w:space="0" w:color="auto"/>
                    <w:right w:val="none" w:sz="0" w:space="0" w:color="auto"/>
                  </w:divBdr>
                  <w:divsChild>
                    <w:div w:id="7383338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978044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92368128">
              <w:marLeft w:val="0"/>
              <w:marRight w:val="0"/>
              <w:marTop w:val="0"/>
              <w:marBottom w:val="0"/>
              <w:divBdr>
                <w:top w:val="none" w:sz="0" w:space="0" w:color="auto"/>
                <w:left w:val="none" w:sz="0" w:space="0" w:color="auto"/>
                <w:bottom w:val="none" w:sz="0" w:space="0" w:color="auto"/>
                <w:right w:val="none" w:sz="0" w:space="0" w:color="auto"/>
              </w:divBdr>
              <w:divsChild>
                <w:div w:id="2043479387">
                  <w:marLeft w:val="0"/>
                  <w:marRight w:val="600"/>
                  <w:marTop w:val="0"/>
                  <w:marBottom w:val="0"/>
                  <w:divBdr>
                    <w:top w:val="none" w:sz="0" w:space="0" w:color="auto"/>
                    <w:left w:val="none" w:sz="0" w:space="0" w:color="auto"/>
                    <w:bottom w:val="none" w:sz="0" w:space="0" w:color="auto"/>
                    <w:right w:val="none" w:sz="0" w:space="0" w:color="auto"/>
                  </w:divBdr>
                  <w:divsChild>
                    <w:div w:id="13199661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5412081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47149606">
              <w:marLeft w:val="0"/>
              <w:marRight w:val="0"/>
              <w:marTop w:val="0"/>
              <w:marBottom w:val="0"/>
              <w:divBdr>
                <w:top w:val="none" w:sz="0" w:space="0" w:color="auto"/>
                <w:left w:val="none" w:sz="0" w:space="0" w:color="auto"/>
                <w:bottom w:val="none" w:sz="0" w:space="0" w:color="auto"/>
                <w:right w:val="none" w:sz="0" w:space="0" w:color="auto"/>
              </w:divBdr>
              <w:divsChild>
                <w:div w:id="1431122359">
                  <w:marLeft w:val="0"/>
                  <w:marRight w:val="600"/>
                  <w:marTop w:val="0"/>
                  <w:marBottom w:val="0"/>
                  <w:divBdr>
                    <w:top w:val="none" w:sz="0" w:space="0" w:color="auto"/>
                    <w:left w:val="none" w:sz="0" w:space="0" w:color="auto"/>
                    <w:bottom w:val="none" w:sz="0" w:space="0" w:color="auto"/>
                    <w:right w:val="none" w:sz="0" w:space="0" w:color="auto"/>
                  </w:divBdr>
                  <w:divsChild>
                    <w:div w:id="166011026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06815105">
          <w:marLeft w:val="0"/>
          <w:marRight w:val="0"/>
          <w:marTop w:val="15"/>
          <w:marBottom w:val="15"/>
          <w:divBdr>
            <w:top w:val="dashed" w:sz="18" w:space="0" w:color="46A3CD"/>
            <w:left w:val="dashed" w:sz="18" w:space="0" w:color="46A3CD"/>
            <w:bottom w:val="dashed" w:sz="18" w:space="0" w:color="46A3CD"/>
            <w:right w:val="dashed" w:sz="18" w:space="0" w:color="46A3CD"/>
          </w:divBdr>
          <w:divsChild>
            <w:div w:id="325524067">
              <w:marLeft w:val="0"/>
              <w:marRight w:val="0"/>
              <w:marTop w:val="0"/>
              <w:marBottom w:val="0"/>
              <w:divBdr>
                <w:top w:val="none" w:sz="0" w:space="0" w:color="auto"/>
                <w:left w:val="none" w:sz="0" w:space="0" w:color="auto"/>
                <w:bottom w:val="none" w:sz="0" w:space="0" w:color="auto"/>
                <w:right w:val="none" w:sz="0" w:space="0" w:color="auto"/>
              </w:divBdr>
              <w:divsChild>
                <w:div w:id="50345191">
                  <w:marLeft w:val="0"/>
                  <w:marRight w:val="600"/>
                  <w:marTop w:val="0"/>
                  <w:marBottom w:val="0"/>
                  <w:divBdr>
                    <w:top w:val="none" w:sz="0" w:space="0" w:color="auto"/>
                    <w:left w:val="none" w:sz="0" w:space="0" w:color="auto"/>
                    <w:bottom w:val="none" w:sz="0" w:space="0" w:color="auto"/>
                    <w:right w:val="none" w:sz="0" w:space="0" w:color="auto"/>
                  </w:divBdr>
                  <w:divsChild>
                    <w:div w:id="17789141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92813879">
          <w:marLeft w:val="0"/>
          <w:marRight w:val="0"/>
          <w:marTop w:val="15"/>
          <w:marBottom w:val="15"/>
          <w:divBdr>
            <w:top w:val="dashed" w:sz="18" w:space="0" w:color="46A3CD"/>
            <w:left w:val="dashed" w:sz="18" w:space="0" w:color="46A3CD"/>
            <w:bottom w:val="dashed" w:sz="18" w:space="0" w:color="46A3CD"/>
            <w:right w:val="dashed" w:sz="18" w:space="0" w:color="46A3CD"/>
          </w:divBdr>
          <w:divsChild>
            <w:div w:id="405493458">
              <w:marLeft w:val="0"/>
              <w:marRight w:val="0"/>
              <w:marTop w:val="0"/>
              <w:marBottom w:val="0"/>
              <w:divBdr>
                <w:top w:val="none" w:sz="0" w:space="0" w:color="auto"/>
                <w:left w:val="none" w:sz="0" w:space="0" w:color="auto"/>
                <w:bottom w:val="none" w:sz="0" w:space="0" w:color="auto"/>
                <w:right w:val="none" w:sz="0" w:space="0" w:color="auto"/>
              </w:divBdr>
              <w:divsChild>
                <w:div w:id="85659539">
                  <w:marLeft w:val="0"/>
                  <w:marRight w:val="600"/>
                  <w:marTop w:val="0"/>
                  <w:marBottom w:val="0"/>
                  <w:divBdr>
                    <w:top w:val="none" w:sz="0" w:space="0" w:color="auto"/>
                    <w:left w:val="none" w:sz="0" w:space="0" w:color="auto"/>
                    <w:bottom w:val="none" w:sz="0" w:space="0" w:color="auto"/>
                    <w:right w:val="none" w:sz="0" w:space="0" w:color="auto"/>
                  </w:divBdr>
                  <w:divsChild>
                    <w:div w:id="21252991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292366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062234">
              <w:marLeft w:val="0"/>
              <w:marRight w:val="0"/>
              <w:marTop w:val="0"/>
              <w:marBottom w:val="0"/>
              <w:divBdr>
                <w:top w:val="none" w:sz="0" w:space="0" w:color="auto"/>
                <w:left w:val="none" w:sz="0" w:space="0" w:color="auto"/>
                <w:bottom w:val="none" w:sz="0" w:space="0" w:color="auto"/>
                <w:right w:val="none" w:sz="0" w:space="0" w:color="auto"/>
              </w:divBdr>
              <w:divsChild>
                <w:div w:id="941305042">
                  <w:marLeft w:val="0"/>
                  <w:marRight w:val="600"/>
                  <w:marTop w:val="0"/>
                  <w:marBottom w:val="0"/>
                  <w:divBdr>
                    <w:top w:val="none" w:sz="0" w:space="0" w:color="auto"/>
                    <w:left w:val="none" w:sz="0" w:space="0" w:color="auto"/>
                    <w:bottom w:val="none" w:sz="0" w:space="0" w:color="auto"/>
                    <w:right w:val="none" w:sz="0" w:space="0" w:color="auto"/>
                  </w:divBdr>
                  <w:divsChild>
                    <w:div w:id="278811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883357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295381880">
              <w:marLeft w:val="0"/>
              <w:marRight w:val="0"/>
              <w:marTop w:val="0"/>
              <w:marBottom w:val="0"/>
              <w:divBdr>
                <w:top w:val="none" w:sz="0" w:space="0" w:color="auto"/>
                <w:left w:val="none" w:sz="0" w:space="0" w:color="auto"/>
                <w:bottom w:val="none" w:sz="0" w:space="0" w:color="auto"/>
                <w:right w:val="none" w:sz="0" w:space="0" w:color="auto"/>
              </w:divBdr>
              <w:divsChild>
                <w:div w:id="1456950491">
                  <w:marLeft w:val="0"/>
                  <w:marRight w:val="600"/>
                  <w:marTop w:val="0"/>
                  <w:marBottom w:val="0"/>
                  <w:divBdr>
                    <w:top w:val="none" w:sz="0" w:space="0" w:color="auto"/>
                    <w:left w:val="none" w:sz="0" w:space="0" w:color="auto"/>
                    <w:bottom w:val="none" w:sz="0" w:space="0" w:color="auto"/>
                    <w:right w:val="none" w:sz="0" w:space="0" w:color="auto"/>
                  </w:divBdr>
                  <w:divsChild>
                    <w:div w:id="1730328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552968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67723538">
              <w:marLeft w:val="0"/>
              <w:marRight w:val="0"/>
              <w:marTop w:val="0"/>
              <w:marBottom w:val="0"/>
              <w:divBdr>
                <w:top w:val="none" w:sz="0" w:space="0" w:color="auto"/>
                <w:left w:val="none" w:sz="0" w:space="0" w:color="auto"/>
                <w:bottom w:val="none" w:sz="0" w:space="0" w:color="auto"/>
                <w:right w:val="none" w:sz="0" w:space="0" w:color="auto"/>
              </w:divBdr>
              <w:divsChild>
                <w:div w:id="427892297">
                  <w:marLeft w:val="0"/>
                  <w:marRight w:val="600"/>
                  <w:marTop w:val="0"/>
                  <w:marBottom w:val="0"/>
                  <w:divBdr>
                    <w:top w:val="none" w:sz="0" w:space="0" w:color="auto"/>
                    <w:left w:val="none" w:sz="0" w:space="0" w:color="auto"/>
                    <w:bottom w:val="none" w:sz="0" w:space="0" w:color="auto"/>
                    <w:right w:val="none" w:sz="0" w:space="0" w:color="auto"/>
                  </w:divBdr>
                  <w:divsChild>
                    <w:div w:id="1292537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47611454">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318387663">
              <w:marLeft w:val="0"/>
              <w:marRight w:val="0"/>
              <w:marTop w:val="0"/>
              <w:marBottom w:val="0"/>
              <w:divBdr>
                <w:top w:val="none" w:sz="0" w:space="0" w:color="auto"/>
                <w:left w:val="none" w:sz="0" w:space="0" w:color="auto"/>
                <w:bottom w:val="none" w:sz="0" w:space="0" w:color="auto"/>
                <w:right w:val="none" w:sz="0" w:space="0" w:color="auto"/>
              </w:divBdr>
              <w:divsChild>
                <w:div w:id="1178498494">
                  <w:marLeft w:val="0"/>
                  <w:marRight w:val="600"/>
                  <w:marTop w:val="0"/>
                  <w:marBottom w:val="0"/>
                  <w:divBdr>
                    <w:top w:val="none" w:sz="0" w:space="0" w:color="auto"/>
                    <w:left w:val="none" w:sz="0" w:space="0" w:color="auto"/>
                    <w:bottom w:val="none" w:sz="0" w:space="0" w:color="auto"/>
                    <w:right w:val="none" w:sz="0" w:space="0" w:color="auto"/>
                  </w:divBdr>
                  <w:divsChild>
                    <w:div w:id="1509636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98177">
      <w:bodyDiv w:val="1"/>
      <w:marLeft w:val="0"/>
      <w:marRight w:val="0"/>
      <w:marTop w:val="0"/>
      <w:marBottom w:val="0"/>
      <w:divBdr>
        <w:top w:val="none" w:sz="0" w:space="0" w:color="auto"/>
        <w:left w:val="none" w:sz="0" w:space="0" w:color="auto"/>
        <w:bottom w:val="none" w:sz="0" w:space="0" w:color="auto"/>
        <w:right w:val="none" w:sz="0" w:space="0" w:color="auto"/>
      </w:divBdr>
      <w:divsChild>
        <w:div w:id="686641359">
          <w:marLeft w:val="0"/>
          <w:marRight w:val="0"/>
          <w:marTop w:val="0"/>
          <w:marBottom w:val="0"/>
          <w:divBdr>
            <w:top w:val="none" w:sz="0" w:space="0" w:color="auto"/>
            <w:left w:val="none" w:sz="0" w:space="0" w:color="auto"/>
            <w:bottom w:val="none" w:sz="0" w:space="0" w:color="auto"/>
            <w:right w:val="none" w:sz="0" w:space="0" w:color="auto"/>
          </w:divBdr>
          <w:divsChild>
            <w:div w:id="2061435572">
              <w:marLeft w:val="0"/>
              <w:marRight w:val="0"/>
              <w:marTop w:val="0"/>
              <w:marBottom w:val="0"/>
              <w:divBdr>
                <w:top w:val="none" w:sz="0" w:space="0" w:color="auto"/>
                <w:left w:val="none" w:sz="0" w:space="0" w:color="auto"/>
                <w:bottom w:val="none" w:sz="0" w:space="0" w:color="auto"/>
                <w:right w:val="none" w:sz="0" w:space="0" w:color="auto"/>
              </w:divBdr>
              <w:divsChild>
                <w:div w:id="3341168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16896716">
          <w:marLeft w:val="0"/>
          <w:marRight w:val="0"/>
          <w:marTop w:val="0"/>
          <w:marBottom w:val="0"/>
          <w:divBdr>
            <w:top w:val="none" w:sz="0" w:space="0" w:color="auto"/>
            <w:left w:val="none" w:sz="0" w:space="0" w:color="auto"/>
            <w:bottom w:val="none" w:sz="0" w:space="0" w:color="auto"/>
            <w:right w:val="none" w:sz="0" w:space="0" w:color="auto"/>
          </w:divBdr>
          <w:divsChild>
            <w:div w:id="1378700939">
              <w:marLeft w:val="0"/>
              <w:marRight w:val="0"/>
              <w:marTop w:val="0"/>
              <w:marBottom w:val="0"/>
              <w:divBdr>
                <w:top w:val="none" w:sz="0" w:space="0" w:color="auto"/>
                <w:left w:val="none" w:sz="0" w:space="0" w:color="auto"/>
                <w:bottom w:val="none" w:sz="0" w:space="0" w:color="auto"/>
                <w:right w:val="none" w:sz="0" w:space="0" w:color="auto"/>
              </w:divBdr>
              <w:divsChild>
                <w:div w:id="18995883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21499801">
      <w:bodyDiv w:val="1"/>
      <w:marLeft w:val="0"/>
      <w:marRight w:val="0"/>
      <w:marTop w:val="0"/>
      <w:marBottom w:val="0"/>
      <w:divBdr>
        <w:top w:val="none" w:sz="0" w:space="0" w:color="auto"/>
        <w:left w:val="none" w:sz="0" w:space="0" w:color="auto"/>
        <w:bottom w:val="none" w:sz="0" w:space="0" w:color="auto"/>
        <w:right w:val="none" w:sz="0" w:space="0" w:color="auto"/>
      </w:divBdr>
      <w:divsChild>
        <w:div w:id="720792737">
          <w:marLeft w:val="0"/>
          <w:marRight w:val="0"/>
          <w:marTop w:val="0"/>
          <w:marBottom w:val="0"/>
          <w:divBdr>
            <w:top w:val="none" w:sz="0" w:space="0" w:color="auto"/>
            <w:left w:val="none" w:sz="0" w:space="0" w:color="auto"/>
            <w:bottom w:val="none" w:sz="0" w:space="0" w:color="auto"/>
            <w:right w:val="none" w:sz="0" w:space="0" w:color="auto"/>
          </w:divBdr>
          <w:divsChild>
            <w:div w:id="146897686">
              <w:marLeft w:val="0"/>
              <w:marRight w:val="0"/>
              <w:marTop w:val="0"/>
              <w:marBottom w:val="0"/>
              <w:divBdr>
                <w:top w:val="none" w:sz="0" w:space="0" w:color="auto"/>
                <w:left w:val="none" w:sz="0" w:space="0" w:color="auto"/>
                <w:bottom w:val="none" w:sz="0" w:space="0" w:color="auto"/>
                <w:right w:val="none" w:sz="0" w:space="0" w:color="auto"/>
              </w:divBdr>
              <w:divsChild>
                <w:div w:id="18280864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76999752">
          <w:marLeft w:val="0"/>
          <w:marRight w:val="0"/>
          <w:marTop w:val="0"/>
          <w:marBottom w:val="0"/>
          <w:divBdr>
            <w:top w:val="none" w:sz="0" w:space="0" w:color="auto"/>
            <w:left w:val="none" w:sz="0" w:space="0" w:color="auto"/>
            <w:bottom w:val="none" w:sz="0" w:space="0" w:color="auto"/>
            <w:right w:val="none" w:sz="0" w:space="0" w:color="auto"/>
          </w:divBdr>
          <w:divsChild>
            <w:div w:id="2093156808">
              <w:marLeft w:val="0"/>
              <w:marRight w:val="0"/>
              <w:marTop w:val="0"/>
              <w:marBottom w:val="0"/>
              <w:divBdr>
                <w:top w:val="none" w:sz="0" w:space="0" w:color="auto"/>
                <w:left w:val="none" w:sz="0" w:space="0" w:color="auto"/>
                <w:bottom w:val="none" w:sz="0" w:space="0" w:color="auto"/>
                <w:right w:val="none" w:sz="0" w:space="0" w:color="auto"/>
              </w:divBdr>
              <w:divsChild>
                <w:div w:id="16717615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44940361">
          <w:marLeft w:val="0"/>
          <w:marRight w:val="0"/>
          <w:marTop w:val="0"/>
          <w:marBottom w:val="0"/>
          <w:divBdr>
            <w:top w:val="none" w:sz="0" w:space="0" w:color="auto"/>
            <w:left w:val="none" w:sz="0" w:space="0" w:color="auto"/>
            <w:bottom w:val="none" w:sz="0" w:space="0" w:color="auto"/>
            <w:right w:val="none" w:sz="0" w:space="0" w:color="auto"/>
          </w:divBdr>
          <w:divsChild>
            <w:div w:id="752093763">
              <w:marLeft w:val="0"/>
              <w:marRight w:val="0"/>
              <w:marTop w:val="0"/>
              <w:marBottom w:val="0"/>
              <w:divBdr>
                <w:top w:val="none" w:sz="0" w:space="0" w:color="auto"/>
                <w:left w:val="none" w:sz="0" w:space="0" w:color="auto"/>
                <w:bottom w:val="none" w:sz="0" w:space="0" w:color="auto"/>
                <w:right w:val="none" w:sz="0" w:space="0" w:color="auto"/>
              </w:divBdr>
              <w:divsChild>
                <w:div w:id="17396702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56037993">
      <w:bodyDiv w:val="1"/>
      <w:marLeft w:val="0"/>
      <w:marRight w:val="0"/>
      <w:marTop w:val="0"/>
      <w:marBottom w:val="0"/>
      <w:divBdr>
        <w:top w:val="none" w:sz="0" w:space="0" w:color="auto"/>
        <w:left w:val="none" w:sz="0" w:space="0" w:color="auto"/>
        <w:bottom w:val="none" w:sz="0" w:space="0" w:color="auto"/>
        <w:right w:val="none" w:sz="0" w:space="0" w:color="auto"/>
      </w:divBdr>
      <w:divsChild>
        <w:div w:id="1170172452">
          <w:marLeft w:val="750"/>
          <w:marRight w:val="0"/>
          <w:marTop w:val="30"/>
          <w:marBottom w:val="60"/>
          <w:divBdr>
            <w:top w:val="none" w:sz="0" w:space="0" w:color="auto"/>
            <w:left w:val="none" w:sz="0" w:space="0" w:color="auto"/>
            <w:bottom w:val="none" w:sz="0" w:space="0" w:color="auto"/>
            <w:right w:val="none" w:sz="0" w:space="0" w:color="auto"/>
          </w:divBdr>
        </w:div>
        <w:div w:id="393621907">
          <w:marLeft w:val="750"/>
          <w:marRight w:val="0"/>
          <w:marTop w:val="30"/>
          <w:marBottom w:val="60"/>
          <w:divBdr>
            <w:top w:val="none" w:sz="0" w:space="0" w:color="auto"/>
            <w:left w:val="none" w:sz="0" w:space="0" w:color="auto"/>
            <w:bottom w:val="none" w:sz="0" w:space="0" w:color="auto"/>
            <w:right w:val="none" w:sz="0" w:space="0" w:color="auto"/>
          </w:divBdr>
        </w:div>
        <w:div w:id="1874996136">
          <w:marLeft w:val="750"/>
          <w:marRight w:val="0"/>
          <w:marTop w:val="30"/>
          <w:marBottom w:val="60"/>
          <w:divBdr>
            <w:top w:val="none" w:sz="0" w:space="0" w:color="auto"/>
            <w:left w:val="none" w:sz="0" w:space="0" w:color="auto"/>
            <w:bottom w:val="none" w:sz="0" w:space="0" w:color="auto"/>
            <w:right w:val="none" w:sz="0" w:space="0" w:color="auto"/>
          </w:divBdr>
        </w:div>
      </w:divsChild>
    </w:div>
    <w:div w:id="1385064833">
      <w:bodyDiv w:val="1"/>
      <w:marLeft w:val="0"/>
      <w:marRight w:val="0"/>
      <w:marTop w:val="0"/>
      <w:marBottom w:val="0"/>
      <w:divBdr>
        <w:top w:val="none" w:sz="0" w:space="0" w:color="auto"/>
        <w:left w:val="none" w:sz="0" w:space="0" w:color="auto"/>
        <w:bottom w:val="none" w:sz="0" w:space="0" w:color="auto"/>
        <w:right w:val="none" w:sz="0" w:space="0" w:color="auto"/>
      </w:divBdr>
      <w:divsChild>
        <w:div w:id="206551952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68117679">
              <w:marLeft w:val="0"/>
              <w:marRight w:val="0"/>
              <w:marTop w:val="0"/>
              <w:marBottom w:val="0"/>
              <w:divBdr>
                <w:top w:val="none" w:sz="0" w:space="0" w:color="auto"/>
                <w:left w:val="none" w:sz="0" w:space="0" w:color="auto"/>
                <w:bottom w:val="none" w:sz="0" w:space="0" w:color="auto"/>
                <w:right w:val="none" w:sz="0" w:space="0" w:color="auto"/>
              </w:divBdr>
              <w:divsChild>
                <w:div w:id="1157964000">
                  <w:marLeft w:val="0"/>
                  <w:marRight w:val="600"/>
                  <w:marTop w:val="0"/>
                  <w:marBottom w:val="0"/>
                  <w:divBdr>
                    <w:top w:val="none" w:sz="0" w:space="0" w:color="auto"/>
                    <w:left w:val="none" w:sz="0" w:space="0" w:color="auto"/>
                    <w:bottom w:val="none" w:sz="0" w:space="0" w:color="auto"/>
                    <w:right w:val="none" w:sz="0" w:space="0" w:color="auto"/>
                  </w:divBdr>
                  <w:divsChild>
                    <w:div w:id="9196334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6708173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1451609">
              <w:marLeft w:val="0"/>
              <w:marRight w:val="0"/>
              <w:marTop w:val="0"/>
              <w:marBottom w:val="0"/>
              <w:divBdr>
                <w:top w:val="none" w:sz="0" w:space="0" w:color="auto"/>
                <w:left w:val="none" w:sz="0" w:space="0" w:color="auto"/>
                <w:bottom w:val="none" w:sz="0" w:space="0" w:color="auto"/>
                <w:right w:val="none" w:sz="0" w:space="0" w:color="auto"/>
              </w:divBdr>
              <w:divsChild>
                <w:div w:id="1566989425">
                  <w:marLeft w:val="0"/>
                  <w:marRight w:val="600"/>
                  <w:marTop w:val="0"/>
                  <w:marBottom w:val="0"/>
                  <w:divBdr>
                    <w:top w:val="none" w:sz="0" w:space="0" w:color="auto"/>
                    <w:left w:val="none" w:sz="0" w:space="0" w:color="auto"/>
                    <w:bottom w:val="none" w:sz="0" w:space="0" w:color="auto"/>
                    <w:right w:val="none" w:sz="0" w:space="0" w:color="auto"/>
                  </w:divBdr>
                  <w:divsChild>
                    <w:div w:id="13625085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24448130">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004701">
              <w:marLeft w:val="0"/>
              <w:marRight w:val="0"/>
              <w:marTop w:val="0"/>
              <w:marBottom w:val="0"/>
              <w:divBdr>
                <w:top w:val="none" w:sz="0" w:space="0" w:color="auto"/>
                <w:left w:val="none" w:sz="0" w:space="0" w:color="auto"/>
                <w:bottom w:val="none" w:sz="0" w:space="0" w:color="auto"/>
                <w:right w:val="none" w:sz="0" w:space="0" w:color="auto"/>
              </w:divBdr>
              <w:divsChild>
                <w:div w:id="592864296">
                  <w:marLeft w:val="0"/>
                  <w:marRight w:val="600"/>
                  <w:marTop w:val="0"/>
                  <w:marBottom w:val="0"/>
                  <w:divBdr>
                    <w:top w:val="none" w:sz="0" w:space="0" w:color="auto"/>
                    <w:left w:val="none" w:sz="0" w:space="0" w:color="auto"/>
                    <w:bottom w:val="none" w:sz="0" w:space="0" w:color="auto"/>
                    <w:right w:val="none" w:sz="0" w:space="0" w:color="auto"/>
                  </w:divBdr>
                  <w:divsChild>
                    <w:div w:id="676525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982612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13504889">
              <w:marLeft w:val="0"/>
              <w:marRight w:val="0"/>
              <w:marTop w:val="0"/>
              <w:marBottom w:val="0"/>
              <w:divBdr>
                <w:top w:val="none" w:sz="0" w:space="0" w:color="auto"/>
                <w:left w:val="none" w:sz="0" w:space="0" w:color="auto"/>
                <w:bottom w:val="none" w:sz="0" w:space="0" w:color="auto"/>
                <w:right w:val="none" w:sz="0" w:space="0" w:color="auto"/>
              </w:divBdr>
              <w:divsChild>
                <w:div w:id="1244993880">
                  <w:marLeft w:val="0"/>
                  <w:marRight w:val="600"/>
                  <w:marTop w:val="0"/>
                  <w:marBottom w:val="0"/>
                  <w:divBdr>
                    <w:top w:val="none" w:sz="0" w:space="0" w:color="auto"/>
                    <w:left w:val="none" w:sz="0" w:space="0" w:color="auto"/>
                    <w:bottom w:val="none" w:sz="0" w:space="0" w:color="auto"/>
                    <w:right w:val="none" w:sz="0" w:space="0" w:color="auto"/>
                  </w:divBdr>
                  <w:divsChild>
                    <w:div w:id="7340829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902417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96130374">
              <w:marLeft w:val="0"/>
              <w:marRight w:val="0"/>
              <w:marTop w:val="0"/>
              <w:marBottom w:val="0"/>
              <w:divBdr>
                <w:top w:val="none" w:sz="0" w:space="0" w:color="auto"/>
                <w:left w:val="none" w:sz="0" w:space="0" w:color="auto"/>
                <w:bottom w:val="none" w:sz="0" w:space="0" w:color="auto"/>
                <w:right w:val="none" w:sz="0" w:space="0" w:color="auto"/>
              </w:divBdr>
              <w:divsChild>
                <w:div w:id="604076793">
                  <w:marLeft w:val="0"/>
                  <w:marRight w:val="600"/>
                  <w:marTop w:val="0"/>
                  <w:marBottom w:val="0"/>
                  <w:divBdr>
                    <w:top w:val="none" w:sz="0" w:space="0" w:color="auto"/>
                    <w:left w:val="none" w:sz="0" w:space="0" w:color="auto"/>
                    <w:bottom w:val="none" w:sz="0" w:space="0" w:color="auto"/>
                    <w:right w:val="none" w:sz="0" w:space="0" w:color="auto"/>
                  </w:divBdr>
                  <w:divsChild>
                    <w:div w:id="1451893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323550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5247861">
              <w:marLeft w:val="0"/>
              <w:marRight w:val="0"/>
              <w:marTop w:val="0"/>
              <w:marBottom w:val="0"/>
              <w:divBdr>
                <w:top w:val="none" w:sz="0" w:space="0" w:color="auto"/>
                <w:left w:val="none" w:sz="0" w:space="0" w:color="auto"/>
                <w:bottom w:val="none" w:sz="0" w:space="0" w:color="auto"/>
                <w:right w:val="none" w:sz="0" w:space="0" w:color="auto"/>
              </w:divBdr>
              <w:divsChild>
                <w:div w:id="445273266">
                  <w:marLeft w:val="0"/>
                  <w:marRight w:val="600"/>
                  <w:marTop w:val="0"/>
                  <w:marBottom w:val="0"/>
                  <w:divBdr>
                    <w:top w:val="none" w:sz="0" w:space="0" w:color="auto"/>
                    <w:left w:val="none" w:sz="0" w:space="0" w:color="auto"/>
                    <w:bottom w:val="none" w:sz="0" w:space="0" w:color="auto"/>
                    <w:right w:val="none" w:sz="0" w:space="0" w:color="auto"/>
                  </w:divBdr>
                  <w:divsChild>
                    <w:div w:id="7066407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1388232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8201580">
              <w:marLeft w:val="0"/>
              <w:marRight w:val="0"/>
              <w:marTop w:val="0"/>
              <w:marBottom w:val="0"/>
              <w:divBdr>
                <w:top w:val="none" w:sz="0" w:space="0" w:color="auto"/>
                <w:left w:val="none" w:sz="0" w:space="0" w:color="auto"/>
                <w:bottom w:val="none" w:sz="0" w:space="0" w:color="auto"/>
                <w:right w:val="none" w:sz="0" w:space="0" w:color="auto"/>
              </w:divBdr>
              <w:divsChild>
                <w:div w:id="234776991">
                  <w:marLeft w:val="0"/>
                  <w:marRight w:val="600"/>
                  <w:marTop w:val="0"/>
                  <w:marBottom w:val="0"/>
                  <w:divBdr>
                    <w:top w:val="none" w:sz="0" w:space="0" w:color="auto"/>
                    <w:left w:val="none" w:sz="0" w:space="0" w:color="auto"/>
                    <w:bottom w:val="none" w:sz="0" w:space="0" w:color="auto"/>
                    <w:right w:val="none" w:sz="0" w:space="0" w:color="auto"/>
                  </w:divBdr>
                  <w:divsChild>
                    <w:div w:id="10891551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7160678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11967075">
              <w:marLeft w:val="0"/>
              <w:marRight w:val="0"/>
              <w:marTop w:val="0"/>
              <w:marBottom w:val="0"/>
              <w:divBdr>
                <w:top w:val="none" w:sz="0" w:space="0" w:color="auto"/>
                <w:left w:val="none" w:sz="0" w:space="0" w:color="auto"/>
                <w:bottom w:val="none" w:sz="0" w:space="0" w:color="auto"/>
                <w:right w:val="none" w:sz="0" w:space="0" w:color="auto"/>
              </w:divBdr>
              <w:divsChild>
                <w:div w:id="1421635054">
                  <w:marLeft w:val="375"/>
                  <w:marRight w:val="600"/>
                  <w:marTop w:val="0"/>
                  <w:marBottom w:val="0"/>
                  <w:divBdr>
                    <w:top w:val="none" w:sz="0" w:space="0" w:color="auto"/>
                    <w:left w:val="none" w:sz="0" w:space="0" w:color="auto"/>
                    <w:bottom w:val="none" w:sz="0" w:space="0" w:color="auto"/>
                    <w:right w:val="none" w:sz="0" w:space="0" w:color="auto"/>
                  </w:divBdr>
                  <w:divsChild>
                    <w:div w:id="13688699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6984">
      <w:bodyDiv w:val="1"/>
      <w:marLeft w:val="0"/>
      <w:marRight w:val="0"/>
      <w:marTop w:val="0"/>
      <w:marBottom w:val="0"/>
      <w:divBdr>
        <w:top w:val="none" w:sz="0" w:space="0" w:color="auto"/>
        <w:left w:val="none" w:sz="0" w:space="0" w:color="auto"/>
        <w:bottom w:val="none" w:sz="0" w:space="0" w:color="auto"/>
        <w:right w:val="none" w:sz="0" w:space="0" w:color="auto"/>
      </w:divBdr>
      <w:divsChild>
        <w:div w:id="1700931185">
          <w:marLeft w:val="0"/>
          <w:marRight w:val="150"/>
          <w:marTop w:val="0"/>
          <w:marBottom w:val="0"/>
          <w:divBdr>
            <w:top w:val="none" w:sz="0" w:space="0" w:color="auto"/>
            <w:left w:val="none" w:sz="0" w:space="0" w:color="auto"/>
            <w:bottom w:val="none" w:sz="0" w:space="0" w:color="auto"/>
            <w:right w:val="none" w:sz="0" w:space="0" w:color="auto"/>
          </w:divBdr>
        </w:div>
      </w:divsChild>
    </w:div>
    <w:div w:id="1420172568">
      <w:bodyDiv w:val="1"/>
      <w:marLeft w:val="0"/>
      <w:marRight w:val="0"/>
      <w:marTop w:val="0"/>
      <w:marBottom w:val="0"/>
      <w:divBdr>
        <w:top w:val="none" w:sz="0" w:space="0" w:color="auto"/>
        <w:left w:val="none" w:sz="0" w:space="0" w:color="auto"/>
        <w:bottom w:val="none" w:sz="0" w:space="0" w:color="auto"/>
        <w:right w:val="none" w:sz="0" w:space="0" w:color="auto"/>
      </w:divBdr>
      <w:divsChild>
        <w:div w:id="2107991546">
          <w:marLeft w:val="0"/>
          <w:marRight w:val="150"/>
          <w:marTop w:val="0"/>
          <w:marBottom w:val="0"/>
          <w:divBdr>
            <w:top w:val="none" w:sz="0" w:space="0" w:color="auto"/>
            <w:left w:val="none" w:sz="0" w:space="0" w:color="auto"/>
            <w:bottom w:val="none" w:sz="0" w:space="0" w:color="auto"/>
            <w:right w:val="none" w:sz="0" w:space="0" w:color="auto"/>
          </w:divBdr>
        </w:div>
      </w:divsChild>
    </w:div>
    <w:div w:id="1530024974">
      <w:bodyDiv w:val="1"/>
      <w:marLeft w:val="0"/>
      <w:marRight w:val="0"/>
      <w:marTop w:val="0"/>
      <w:marBottom w:val="0"/>
      <w:divBdr>
        <w:top w:val="none" w:sz="0" w:space="0" w:color="auto"/>
        <w:left w:val="none" w:sz="0" w:space="0" w:color="auto"/>
        <w:bottom w:val="none" w:sz="0" w:space="0" w:color="auto"/>
        <w:right w:val="none" w:sz="0" w:space="0" w:color="auto"/>
      </w:divBdr>
      <w:divsChild>
        <w:div w:id="157735259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17825518">
              <w:marLeft w:val="0"/>
              <w:marRight w:val="0"/>
              <w:marTop w:val="0"/>
              <w:marBottom w:val="0"/>
              <w:divBdr>
                <w:top w:val="none" w:sz="0" w:space="0" w:color="auto"/>
                <w:left w:val="none" w:sz="0" w:space="0" w:color="auto"/>
                <w:bottom w:val="none" w:sz="0" w:space="0" w:color="auto"/>
                <w:right w:val="none" w:sz="0" w:space="0" w:color="auto"/>
              </w:divBdr>
              <w:divsChild>
                <w:div w:id="1860657041">
                  <w:marLeft w:val="0"/>
                  <w:marRight w:val="600"/>
                  <w:marTop w:val="0"/>
                  <w:marBottom w:val="0"/>
                  <w:divBdr>
                    <w:top w:val="none" w:sz="0" w:space="0" w:color="auto"/>
                    <w:left w:val="none" w:sz="0" w:space="0" w:color="auto"/>
                    <w:bottom w:val="none" w:sz="0" w:space="0" w:color="auto"/>
                    <w:right w:val="none" w:sz="0" w:space="0" w:color="auto"/>
                  </w:divBdr>
                  <w:divsChild>
                    <w:div w:id="5749002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670744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79332843">
              <w:marLeft w:val="0"/>
              <w:marRight w:val="0"/>
              <w:marTop w:val="0"/>
              <w:marBottom w:val="0"/>
              <w:divBdr>
                <w:top w:val="none" w:sz="0" w:space="0" w:color="auto"/>
                <w:left w:val="none" w:sz="0" w:space="0" w:color="auto"/>
                <w:bottom w:val="none" w:sz="0" w:space="0" w:color="auto"/>
                <w:right w:val="none" w:sz="0" w:space="0" w:color="auto"/>
              </w:divBdr>
              <w:divsChild>
                <w:div w:id="1944878240">
                  <w:marLeft w:val="0"/>
                  <w:marRight w:val="600"/>
                  <w:marTop w:val="0"/>
                  <w:marBottom w:val="0"/>
                  <w:divBdr>
                    <w:top w:val="none" w:sz="0" w:space="0" w:color="auto"/>
                    <w:left w:val="none" w:sz="0" w:space="0" w:color="auto"/>
                    <w:bottom w:val="none" w:sz="0" w:space="0" w:color="auto"/>
                    <w:right w:val="none" w:sz="0" w:space="0" w:color="auto"/>
                  </w:divBdr>
                  <w:divsChild>
                    <w:div w:id="19457241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915295">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210604811">
              <w:marLeft w:val="0"/>
              <w:marRight w:val="0"/>
              <w:marTop w:val="0"/>
              <w:marBottom w:val="0"/>
              <w:divBdr>
                <w:top w:val="none" w:sz="0" w:space="0" w:color="auto"/>
                <w:left w:val="none" w:sz="0" w:space="0" w:color="auto"/>
                <w:bottom w:val="none" w:sz="0" w:space="0" w:color="auto"/>
                <w:right w:val="none" w:sz="0" w:space="0" w:color="auto"/>
              </w:divBdr>
              <w:divsChild>
                <w:div w:id="711543461">
                  <w:marLeft w:val="0"/>
                  <w:marRight w:val="600"/>
                  <w:marTop w:val="0"/>
                  <w:marBottom w:val="0"/>
                  <w:divBdr>
                    <w:top w:val="none" w:sz="0" w:space="0" w:color="auto"/>
                    <w:left w:val="none" w:sz="0" w:space="0" w:color="auto"/>
                    <w:bottom w:val="none" w:sz="0" w:space="0" w:color="auto"/>
                    <w:right w:val="none" w:sz="0" w:space="0" w:color="auto"/>
                  </w:divBdr>
                  <w:divsChild>
                    <w:div w:id="8443248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8124">
      <w:bodyDiv w:val="1"/>
      <w:marLeft w:val="0"/>
      <w:marRight w:val="0"/>
      <w:marTop w:val="0"/>
      <w:marBottom w:val="0"/>
      <w:divBdr>
        <w:top w:val="none" w:sz="0" w:space="0" w:color="auto"/>
        <w:left w:val="none" w:sz="0" w:space="0" w:color="auto"/>
        <w:bottom w:val="none" w:sz="0" w:space="0" w:color="auto"/>
        <w:right w:val="none" w:sz="0" w:space="0" w:color="auto"/>
      </w:divBdr>
      <w:divsChild>
        <w:div w:id="217711087">
          <w:marLeft w:val="0"/>
          <w:marRight w:val="0"/>
          <w:marTop w:val="0"/>
          <w:marBottom w:val="0"/>
          <w:divBdr>
            <w:top w:val="none" w:sz="0" w:space="0" w:color="auto"/>
            <w:left w:val="none" w:sz="0" w:space="0" w:color="auto"/>
            <w:bottom w:val="none" w:sz="0" w:space="0" w:color="auto"/>
            <w:right w:val="none" w:sz="0" w:space="0" w:color="auto"/>
          </w:divBdr>
          <w:divsChild>
            <w:div w:id="1811241740">
              <w:marLeft w:val="0"/>
              <w:marRight w:val="600"/>
              <w:marTop w:val="0"/>
              <w:marBottom w:val="0"/>
              <w:divBdr>
                <w:top w:val="none" w:sz="0" w:space="0" w:color="auto"/>
                <w:left w:val="none" w:sz="0" w:space="0" w:color="auto"/>
                <w:bottom w:val="none" w:sz="0" w:space="0" w:color="auto"/>
                <w:right w:val="none" w:sz="0" w:space="0" w:color="auto"/>
              </w:divBdr>
              <w:divsChild>
                <w:div w:id="7735948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69581982">
          <w:marLeft w:val="0"/>
          <w:marRight w:val="0"/>
          <w:marTop w:val="0"/>
          <w:marBottom w:val="0"/>
          <w:divBdr>
            <w:top w:val="none" w:sz="0" w:space="0" w:color="auto"/>
            <w:left w:val="none" w:sz="0" w:space="0" w:color="auto"/>
            <w:bottom w:val="none" w:sz="0" w:space="0" w:color="auto"/>
            <w:right w:val="none" w:sz="0" w:space="0" w:color="auto"/>
          </w:divBdr>
          <w:divsChild>
            <w:div w:id="845677165">
              <w:marLeft w:val="0"/>
              <w:marRight w:val="600"/>
              <w:marTop w:val="0"/>
              <w:marBottom w:val="0"/>
              <w:divBdr>
                <w:top w:val="none" w:sz="0" w:space="0" w:color="auto"/>
                <w:left w:val="none" w:sz="0" w:space="0" w:color="auto"/>
                <w:bottom w:val="none" w:sz="0" w:space="0" w:color="auto"/>
                <w:right w:val="none" w:sz="0" w:space="0" w:color="auto"/>
              </w:divBdr>
              <w:divsChild>
                <w:div w:id="6662045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19653584">
          <w:marLeft w:val="0"/>
          <w:marRight w:val="0"/>
          <w:marTop w:val="0"/>
          <w:marBottom w:val="0"/>
          <w:divBdr>
            <w:top w:val="none" w:sz="0" w:space="0" w:color="auto"/>
            <w:left w:val="none" w:sz="0" w:space="0" w:color="auto"/>
            <w:bottom w:val="none" w:sz="0" w:space="0" w:color="auto"/>
            <w:right w:val="none" w:sz="0" w:space="0" w:color="auto"/>
          </w:divBdr>
          <w:divsChild>
            <w:div w:id="39670384">
              <w:marLeft w:val="0"/>
              <w:marRight w:val="600"/>
              <w:marTop w:val="0"/>
              <w:marBottom w:val="0"/>
              <w:divBdr>
                <w:top w:val="none" w:sz="0" w:space="0" w:color="auto"/>
                <w:left w:val="none" w:sz="0" w:space="0" w:color="auto"/>
                <w:bottom w:val="none" w:sz="0" w:space="0" w:color="auto"/>
                <w:right w:val="none" w:sz="0" w:space="0" w:color="auto"/>
              </w:divBdr>
              <w:divsChild>
                <w:div w:id="2668147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1777552107">
      <w:bodyDiv w:val="1"/>
      <w:marLeft w:val="0"/>
      <w:marRight w:val="0"/>
      <w:marTop w:val="0"/>
      <w:marBottom w:val="0"/>
      <w:divBdr>
        <w:top w:val="none" w:sz="0" w:space="0" w:color="auto"/>
        <w:left w:val="none" w:sz="0" w:space="0" w:color="auto"/>
        <w:bottom w:val="none" w:sz="0" w:space="0" w:color="auto"/>
        <w:right w:val="none" w:sz="0" w:space="0" w:color="auto"/>
      </w:divBdr>
      <w:divsChild>
        <w:div w:id="808784040">
          <w:marLeft w:val="0"/>
          <w:marRight w:val="0"/>
          <w:marTop w:val="0"/>
          <w:marBottom w:val="0"/>
          <w:divBdr>
            <w:top w:val="none" w:sz="0" w:space="0" w:color="auto"/>
            <w:left w:val="none" w:sz="0" w:space="0" w:color="auto"/>
            <w:bottom w:val="none" w:sz="0" w:space="0" w:color="auto"/>
            <w:right w:val="none" w:sz="0" w:space="0" w:color="auto"/>
          </w:divBdr>
          <w:divsChild>
            <w:div w:id="2079279664">
              <w:marLeft w:val="0"/>
              <w:marRight w:val="600"/>
              <w:marTop w:val="0"/>
              <w:marBottom w:val="0"/>
              <w:divBdr>
                <w:top w:val="none" w:sz="0" w:space="0" w:color="auto"/>
                <w:left w:val="none" w:sz="0" w:space="0" w:color="auto"/>
                <w:bottom w:val="none" w:sz="0" w:space="0" w:color="auto"/>
                <w:right w:val="none" w:sz="0" w:space="0" w:color="auto"/>
              </w:divBdr>
              <w:divsChild>
                <w:div w:id="6408414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26567559">
          <w:marLeft w:val="0"/>
          <w:marRight w:val="0"/>
          <w:marTop w:val="0"/>
          <w:marBottom w:val="0"/>
          <w:divBdr>
            <w:top w:val="none" w:sz="0" w:space="0" w:color="auto"/>
            <w:left w:val="none" w:sz="0" w:space="0" w:color="auto"/>
            <w:bottom w:val="none" w:sz="0" w:space="0" w:color="auto"/>
            <w:right w:val="none" w:sz="0" w:space="0" w:color="auto"/>
          </w:divBdr>
          <w:divsChild>
            <w:div w:id="525142763">
              <w:marLeft w:val="0"/>
              <w:marRight w:val="600"/>
              <w:marTop w:val="0"/>
              <w:marBottom w:val="0"/>
              <w:divBdr>
                <w:top w:val="none" w:sz="0" w:space="0" w:color="auto"/>
                <w:left w:val="none" w:sz="0" w:space="0" w:color="auto"/>
                <w:bottom w:val="none" w:sz="0" w:space="0" w:color="auto"/>
                <w:right w:val="none" w:sz="0" w:space="0" w:color="auto"/>
              </w:divBdr>
              <w:divsChild>
                <w:div w:id="17183152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3842758">
          <w:marLeft w:val="0"/>
          <w:marRight w:val="0"/>
          <w:marTop w:val="0"/>
          <w:marBottom w:val="0"/>
          <w:divBdr>
            <w:top w:val="none" w:sz="0" w:space="0" w:color="auto"/>
            <w:left w:val="none" w:sz="0" w:space="0" w:color="auto"/>
            <w:bottom w:val="none" w:sz="0" w:space="0" w:color="auto"/>
            <w:right w:val="none" w:sz="0" w:space="0" w:color="auto"/>
          </w:divBdr>
          <w:divsChild>
            <w:div w:id="974331072">
              <w:marLeft w:val="0"/>
              <w:marRight w:val="600"/>
              <w:marTop w:val="0"/>
              <w:marBottom w:val="0"/>
              <w:divBdr>
                <w:top w:val="none" w:sz="0" w:space="0" w:color="auto"/>
                <w:left w:val="none" w:sz="0" w:space="0" w:color="auto"/>
                <w:bottom w:val="none" w:sz="0" w:space="0" w:color="auto"/>
                <w:right w:val="none" w:sz="0" w:space="0" w:color="auto"/>
              </w:divBdr>
              <w:divsChild>
                <w:div w:id="6963213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1912560">
      <w:bodyDiv w:val="1"/>
      <w:marLeft w:val="0"/>
      <w:marRight w:val="0"/>
      <w:marTop w:val="0"/>
      <w:marBottom w:val="0"/>
      <w:divBdr>
        <w:top w:val="none" w:sz="0" w:space="0" w:color="auto"/>
        <w:left w:val="none" w:sz="0" w:space="0" w:color="auto"/>
        <w:bottom w:val="none" w:sz="0" w:space="0" w:color="auto"/>
        <w:right w:val="none" w:sz="0" w:space="0" w:color="auto"/>
      </w:divBdr>
      <w:divsChild>
        <w:div w:id="1378237902">
          <w:marLeft w:val="0"/>
          <w:marRight w:val="0"/>
          <w:marTop w:val="0"/>
          <w:marBottom w:val="0"/>
          <w:divBdr>
            <w:top w:val="none" w:sz="0" w:space="0" w:color="auto"/>
            <w:left w:val="none" w:sz="0" w:space="0" w:color="auto"/>
            <w:bottom w:val="none" w:sz="0" w:space="0" w:color="auto"/>
            <w:right w:val="none" w:sz="0" w:space="0" w:color="auto"/>
          </w:divBdr>
          <w:divsChild>
            <w:div w:id="2124155840">
              <w:marLeft w:val="0"/>
              <w:marRight w:val="600"/>
              <w:marTop w:val="0"/>
              <w:marBottom w:val="0"/>
              <w:divBdr>
                <w:top w:val="none" w:sz="0" w:space="0" w:color="auto"/>
                <w:left w:val="none" w:sz="0" w:space="0" w:color="auto"/>
                <w:bottom w:val="none" w:sz="0" w:space="0" w:color="auto"/>
                <w:right w:val="none" w:sz="0" w:space="0" w:color="auto"/>
              </w:divBdr>
              <w:divsChild>
                <w:div w:id="5237113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27147133">
          <w:marLeft w:val="0"/>
          <w:marRight w:val="0"/>
          <w:marTop w:val="0"/>
          <w:marBottom w:val="0"/>
          <w:divBdr>
            <w:top w:val="none" w:sz="0" w:space="0" w:color="auto"/>
            <w:left w:val="none" w:sz="0" w:space="0" w:color="auto"/>
            <w:bottom w:val="none" w:sz="0" w:space="0" w:color="auto"/>
            <w:right w:val="none" w:sz="0" w:space="0" w:color="auto"/>
          </w:divBdr>
          <w:divsChild>
            <w:div w:id="1245726229">
              <w:marLeft w:val="0"/>
              <w:marRight w:val="600"/>
              <w:marTop w:val="0"/>
              <w:marBottom w:val="0"/>
              <w:divBdr>
                <w:top w:val="none" w:sz="0" w:space="0" w:color="auto"/>
                <w:left w:val="none" w:sz="0" w:space="0" w:color="auto"/>
                <w:bottom w:val="none" w:sz="0" w:space="0" w:color="auto"/>
                <w:right w:val="none" w:sz="0" w:space="0" w:color="auto"/>
              </w:divBdr>
              <w:divsChild>
                <w:div w:id="7230664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05393754">
          <w:marLeft w:val="0"/>
          <w:marRight w:val="0"/>
          <w:marTop w:val="0"/>
          <w:marBottom w:val="0"/>
          <w:divBdr>
            <w:top w:val="none" w:sz="0" w:space="0" w:color="auto"/>
            <w:left w:val="none" w:sz="0" w:space="0" w:color="auto"/>
            <w:bottom w:val="none" w:sz="0" w:space="0" w:color="auto"/>
            <w:right w:val="none" w:sz="0" w:space="0" w:color="auto"/>
          </w:divBdr>
          <w:divsChild>
            <w:div w:id="2095398032">
              <w:marLeft w:val="0"/>
              <w:marRight w:val="600"/>
              <w:marTop w:val="0"/>
              <w:marBottom w:val="0"/>
              <w:divBdr>
                <w:top w:val="none" w:sz="0" w:space="0" w:color="auto"/>
                <w:left w:val="none" w:sz="0" w:space="0" w:color="auto"/>
                <w:bottom w:val="none" w:sz="0" w:space="0" w:color="auto"/>
                <w:right w:val="none" w:sz="0" w:space="0" w:color="auto"/>
              </w:divBdr>
              <w:divsChild>
                <w:div w:id="2016498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208495">
          <w:marLeft w:val="0"/>
          <w:marRight w:val="0"/>
          <w:marTop w:val="0"/>
          <w:marBottom w:val="0"/>
          <w:divBdr>
            <w:top w:val="none" w:sz="0" w:space="0" w:color="auto"/>
            <w:left w:val="none" w:sz="0" w:space="0" w:color="auto"/>
            <w:bottom w:val="none" w:sz="0" w:space="0" w:color="auto"/>
            <w:right w:val="none" w:sz="0" w:space="0" w:color="auto"/>
          </w:divBdr>
          <w:divsChild>
            <w:div w:id="510492380">
              <w:marLeft w:val="0"/>
              <w:marRight w:val="600"/>
              <w:marTop w:val="0"/>
              <w:marBottom w:val="0"/>
              <w:divBdr>
                <w:top w:val="none" w:sz="0" w:space="0" w:color="auto"/>
                <w:left w:val="none" w:sz="0" w:space="0" w:color="auto"/>
                <w:bottom w:val="none" w:sz="0" w:space="0" w:color="auto"/>
                <w:right w:val="none" w:sz="0" w:space="0" w:color="auto"/>
              </w:divBdr>
              <w:divsChild>
                <w:div w:id="1177695073">
                  <w:marLeft w:val="0"/>
                  <w:marRight w:val="0"/>
                  <w:marTop w:val="0"/>
                  <w:marBottom w:val="0"/>
                  <w:divBdr>
                    <w:top w:val="none" w:sz="0" w:space="0" w:color="auto"/>
                    <w:left w:val="none" w:sz="0" w:space="0" w:color="auto"/>
                    <w:bottom w:val="none" w:sz="0" w:space="0" w:color="auto"/>
                    <w:right w:val="none" w:sz="0" w:space="0" w:color="auto"/>
                  </w:divBdr>
                </w:div>
                <w:div w:id="4606852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6060737">
      <w:bodyDiv w:val="1"/>
      <w:marLeft w:val="0"/>
      <w:marRight w:val="0"/>
      <w:marTop w:val="0"/>
      <w:marBottom w:val="0"/>
      <w:divBdr>
        <w:top w:val="none" w:sz="0" w:space="0" w:color="auto"/>
        <w:left w:val="none" w:sz="0" w:space="0" w:color="auto"/>
        <w:bottom w:val="none" w:sz="0" w:space="0" w:color="auto"/>
        <w:right w:val="none" w:sz="0" w:space="0" w:color="auto"/>
      </w:divBdr>
    </w:div>
    <w:div w:id="1998336442">
      <w:bodyDiv w:val="1"/>
      <w:marLeft w:val="0"/>
      <w:marRight w:val="0"/>
      <w:marTop w:val="0"/>
      <w:marBottom w:val="0"/>
      <w:divBdr>
        <w:top w:val="none" w:sz="0" w:space="0" w:color="auto"/>
        <w:left w:val="none" w:sz="0" w:space="0" w:color="auto"/>
        <w:bottom w:val="none" w:sz="0" w:space="0" w:color="auto"/>
        <w:right w:val="none" w:sz="0" w:space="0" w:color="auto"/>
      </w:divBdr>
    </w:div>
    <w:div w:id="2054576396">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 w:id="2100758565">
      <w:bodyDiv w:val="1"/>
      <w:marLeft w:val="0"/>
      <w:marRight w:val="0"/>
      <w:marTop w:val="0"/>
      <w:marBottom w:val="0"/>
      <w:divBdr>
        <w:top w:val="none" w:sz="0" w:space="0" w:color="auto"/>
        <w:left w:val="none" w:sz="0" w:space="0" w:color="auto"/>
        <w:bottom w:val="none" w:sz="0" w:space="0" w:color="auto"/>
        <w:right w:val="none" w:sz="0" w:space="0" w:color="auto"/>
      </w:divBdr>
      <w:divsChild>
        <w:div w:id="1672489016">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ityplan.brisbane.qld.gov.au/eplan/crossrefhref" TargetMode="External"/><Relationship Id="rId21" Type="http://schemas.openxmlformats.org/officeDocument/2006/relationships/hyperlink" Target="https://cityplan.brisbane.qld.gov.au/eplan/crossrefhref" TargetMode="External"/><Relationship Id="rId42" Type="http://schemas.openxmlformats.org/officeDocument/2006/relationships/image" Target="media/image11.png"/><Relationship Id="rId47" Type="http://schemas.openxmlformats.org/officeDocument/2006/relationships/hyperlink" Target="https://cityplan.brisbane.qld.gov.au/eplan/edit.html" TargetMode="External"/><Relationship Id="rId63" Type="http://schemas.openxmlformats.org/officeDocument/2006/relationships/hyperlink" Target="https://cityplan.brisbane.qld.gov.au/eplan/crossrefhref" TargetMode="External"/><Relationship Id="rId68" Type="http://schemas.openxmlformats.org/officeDocument/2006/relationships/hyperlink" Target="https://cityplan.brisbane.qld.gov.au/eplan/crossrefhref" TargetMode="External"/><Relationship Id="rId84" Type="http://schemas.openxmlformats.org/officeDocument/2006/relationships/hyperlink" Target="https://cityplan.brisbane.qld.gov.au/eplan/crossrefhref" TargetMode="External"/><Relationship Id="rId89" Type="http://schemas.openxmlformats.org/officeDocument/2006/relationships/hyperlink" Target="https://cityplan.brisbane.qld.gov.au/eplan/crossrefhref" TargetMode="External"/><Relationship Id="rId112" Type="http://schemas.openxmlformats.org/officeDocument/2006/relationships/hyperlink" Target="https://cityplan.brisbane.qld.gov.au/eplan/edit.html" TargetMode="External"/><Relationship Id="rId16" Type="http://schemas.openxmlformats.org/officeDocument/2006/relationships/image" Target="media/image6.png"/><Relationship Id="rId107" Type="http://schemas.openxmlformats.org/officeDocument/2006/relationships/hyperlink" Target="https://cityplan.brisbane.qld.gov.au/eplan/crossrefhref" TargetMode="External"/><Relationship Id="rId11" Type="http://schemas.openxmlformats.org/officeDocument/2006/relationships/header" Target="header1.xml"/><Relationship Id="rId32" Type="http://schemas.openxmlformats.org/officeDocument/2006/relationships/hyperlink" Target="https://cityplan.brisbane.qld.gov.au/eplan/crossrefhref" TargetMode="External"/><Relationship Id="rId37" Type="http://schemas.openxmlformats.org/officeDocument/2006/relationships/hyperlink" Target="https://cityplan.brisbane.qld.gov.au/eplan/edit.html" TargetMode="External"/><Relationship Id="rId53" Type="http://schemas.openxmlformats.org/officeDocument/2006/relationships/hyperlink" Target="https://cityplan.brisbane.qld.gov.au/eplan/edit.html" TargetMode="External"/><Relationship Id="rId58" Type="http://schemas.openxmlformats.org/officeDocument/2006/relationships/hyperlink" Target="https://cityplan.brisbane.qld.gov.au/eplan/crossrefhref" TargetMode="External"/><Relationship Id="rId74" Type="http://schemas.openxmlformats.org/officeDocument/2006/relationships/hyperlink" Target="https://cityplan.brisbane.qld.gov.au/eplan/crossrefhref" TargetMode="External"/><Relationship Id="rId79" Type="http://schemas.openxmlformats.org/officeDocument/2006/relationships/hyperlink" Target="https://cityplan.brisbane.qld.gov.au/eplan/crossrefhref" TargetMode="External"/><Relationship Id="rId102" Type="http://schemas.openxmlformats.org/officeDocument/2006/relationships/hyperlink" Target="https://cityplan.brisbane.qld.gov.au/eplan/edit.html" TargetMode="External"/><Relationship Id="rId5" Type="http://schemas.openxmlformats.org/officeDocument/2006/relationships/webSettings" Target="webSettings.xml"/><Relationship Id="rId90" Type="http://schemas.openxmlformats.org/officeDocument/2006/relationships/hyperlink" Target="https://cityplan.brisbane.qld.gov.au/eplan/crossrefhref" TargetMode="External"/><Relationship Id="rId95" Type="http://schemas.openxmlformats.org/officeDocument/2006/relationships/image" Target="media/image17.png"/><Relationship Id="rId22" Type="http://schemas.openxmlformats.org/officeDocument/2006/relationships/hyperlink" Target="https://cityplan.brisbane.qld.gov.au/eplan/crossrefhref" TargetMode="External"/><Relationship Id="rId27" Type="http://schemas.openxmlformats.org/officeDocument/2006/relationships/hyperlink" Target="https://cityplan.brisbane.qld.gov.au/eplan/crossrefhref" TargetMode="External"/><Relationship Id="rId43" Type="http://schemas.openxmlformats.org/officeDocument/2006/relationships/hyperlink" Target="https://cityplan.brisbane.qld.gov.au/eplan/edit.html" TargetMode="External"/><Relationship Id="rId48" Type="http://schemas.openxmlformats.org/officeDocument/2006/relationships/image" Target="media/image14.png"/><Relationship Id="rId64" Type="http://schemas.openxmlformats.org/officeDocument/2006/relationships/hyperlink" Target="https://cityplan.brisbane.qld.gov.au/eplan/crossrefhref" TargetMode="External"/><Relationship Id="rId69" Type="http://schemas.openxmlformats.org/officeDocument/2006/relationships/hyperlink" Target="https://cityplan.brisbane.qld.gov.au/eplan/crossrefhref" TargetMode="External"/><Relationship Id="rId113" Type="http://schemas.openxmlformats.org/officeDocument/2006/relationships/fontTable" Target="fontTable.xml"/><Relationship Id="rId80" Type="http://schemas.openxmlformats.org/officeDocument/2006/relationships/hyperlink" Target="https://cityplan.brisbane.qld.gov.au/eplan/crossrefhref" TargetMode="External"/><Relationship Id="rId85" Type="http://schemas.openxmlformats.org/officeDocument/2006/relationships/hyperlink" Target="https://cityplan.brisbane.qld.gov.au/eplan/crossrefhref" TargetMode="Externa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hyperlink" Target="https://cityplan.brisbane.qld.gov.au/eplan/crossrefhref" TargetMode="External"/><Relationship Id="rId38" Type="http://schemas.openxmlformats.org/officeDocument/2006/relationships/image" Target="media/image9.png"/><Relationship Id="rId59" Type="http://schemas.openxmlformats.org/officeDocument/2006/relationships/hyperlink" Target="https://cityplan.brisbane.qld.gov.au/eplan/crossrefhref" TargetMode="External"/><Relationship Id="rId103" Type="http://schemas.openxmlformats.org/officeDocument/2006/relationships/hyperlink" Target="https://cityplan.brisbane.qld.gov.au/eplan/crossrefhref" TargetMode="External"/><Relationship Id="rId108" Type="http://schemas.openxmlformats.org/officeDocument/2006/relationships/hyperlink" Target="https://cityplan.brisbane.qld.gov.au/eplan/crossrefhref" TargetMode="External"/><Relationship Id="rId54" Type="http://schemas.openxmlformats.org/officeDocument/2006/relationships/hyperlink" Target="https://cityplan.brisbane.qld.gov.au/eplan/" TargetMode="External"/><Relationship Id="rId70" Type="http://schemas.openxmlformats.org/officeDocument/2006/relationships/hyperlink" Target="https://cityplan.brisbane.qld.gov.au/eplan/crossrefhref" TargetMode="External"/><Relationship Id="rId75" Type="http://schemas.openxmlformats.org/officeDocument/2006/relationships/hyperlink" Target="https://cityplan.brisbane.qld.gov.au/eplan/crossrefhref" TargetMode="External"/><Relationship Id="rId91" Type="http://schemas.openxmlformats.org/officeDocument/2006/relationships/hyperlink" Target="https://cityplan.brisbane.qld.gov.au/eplan/crossrefhref" TargetMode="External"/><Relationship Id="rId96" Type="http://schemas.openxmlformats.org/officeDocument/2006/relationships/hyperlink" Target="https://cityplan.brisbane.qld.gov.au/eplan/edi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ityplan.brisbane.qld.gov.au/eplan/crossrefhref" TargetMode="External"/><Relationship Id="rId28" Type="http://schemas.openxmlformats.org/officeDocument/2006/relationships/hyperlink" Target="https://cityplan.brisbane.qld.gov.au/eplan/crossrefhref" TargetMode="External"/><Relationship Id="rId36" Type="http://schemas.openxmlformats.org/officeDocument/2006/relationships/image" Target="media/image8.png"/><Relationship Id="rId49" Type="http://schemas.openxmlformats.org/officeDocument/2006/relationships/hyperlink" Target="https://cityplan.brisbane.qld.gov.au/eplan/edit.html" TargetMode="External"/><Relationship Id="rId57" Type="http://schemas.openxmlformats.org/officeDocument/2006/relationships/hyperlink" Target="https://cityplan.brisbane.qld.gov.au/eplan/crossrefhref" TargetMode="External"/><Relationship Id="rId106" Type="http://schemas.openxmlformats.org/officeDocument/2006/relationships/hyperlink" Target="https://cityplan.brisbane.qld.gov.au/eplan/crossrefhref"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cityplan.brisbane.qld.gov.au/eplan/crossrefhref"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s://cityplan.brisbane.qld.gov.au/eplan/crossrefhref" TargetMode="External"/><Relationship Id="rId65" Type="http://schemas.openxmlformats.org/officeDocument/2006/relationships/hyperlink" Target="https://cityplan.brisbane.qld.gov.au/eplan/crossrefhref" TargetMode="External"/><Relationship Id="rId73" Type="http://schemas.openxmlformats.org/officeDocument/2006/relationships/hyperlink" Target="https://cityplan.brisbane.qld.gov.au/eplan/crossrefhref" TargetMode="External"/><Relationship Id="rId78" Type="http://schemas.openxmlformats.org/officeDocument/2006/relationships/hyperlink" Target="https://cityplan.brisbane.qld.gov.au/eplan/crossrefhref" TargetMode="External"/><Relationship Id="rId81" Type="http://schemas.openxmlformats.org/officeDocument/2006/relationships/hyperlink" Target="https://cityplan.brisbane.qld.gov.au/eplan/crossrefhref" TargetMode="External"/><Relationship Id="rId86" Type="http://schemas.openxmlformats.org/officeDocument/2006/relationships/hyperlink" Target="https://cityplan.brisbane.qld.gov.au/eplan/crossrefhref" TargetMode="External"/><Relationship Id="rId94" Type="http://schemas.openxmlformats.org/officeDocument/2006/relationships/hyperlink" Target="https://cityplan.brisbane.qld.gov.au/eplan/crossrefhref" TargetMode="External"/><Relationship Id="rId99" Type="http://schemas.openxmlformats.org/officeDocument/2006/relationships/image" Target="media/image19.png"/><Relationship Id="rId10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consult-moretonbay.objective.com/kse/event/4208/section/s1332744733319" TargetMode="External"/><Relationship Id="rId39" Type="http://schemas.openxmlformats.org/officeDocument/2006/relationships/hyperlink" Target="https://cityplan.brisbane.qld.gov.au/eplan/edit.html" TargetMode="External"/><Relationship Id="rId109" Type="http://schemas.openxmlformats.org/officeDocument/2006/relationships/hyperlink" Target="https://cityplan.brisbane.qld.gov.au/eplan/crossrefhref" TargetMode="External"/><Relationship Id="rId34" Type="http://schemas.openxmlformats.org/officeDocument/2006/relationships/hyperlink" Target="https://cityplan.brisbane.qld.gov.au/eplan/crossrefhref" TargetMode="External"/><Relationship Id="rId50" Type="http://schemas.openxmlformats.org/officeDocument/2006/relationships/image" Target="media/image15.png"/><Relationship Id="rId55" Type="http://schemas.openxmlformats.org/officeDocument/2006/relationships/hyperlink" Target="https://cityplan.brisbane.qld.gov.au/eplan/crossrefhref" TargetMode="External"/><Relationship Id="rId76" Type="http://schemas.openxmlformats.org/officeDocument/2006/relationships/hyperlink" Target="https://cityplan.brisbane.qld.gov.au/eplan/crossrefhref" TargetMode="External"/><Relationship Id="rId97" Type="http://schemas.openxmlformats.org/officeDocument/2006/relationships/image" Target="media/image18.png"/><Relationship Id="rId104" Type="http://schemas.openxmlformats.org/officeDocument/2006/relationships/hyperlink" Target="https://cityplan.brisbane.qld.gov.au/eplan/crossrefhref" TargetMode="External"/><Relationship Id="rId7" Type="http://schemas.openxmlformats.org/officeDocument/2006/relationships/endnotes" Target="endnotes.xml"/><Relationship Id="rId71" Type="http://schemas.openxmlformats.org/officeDocument/2006/relationships/hyperlink" Target="https://cityplan.brisbane.qld.gov.au/eplan/crossrefhref" TargetMode="External"/><Relationship Id="rId92" Type="http://schemas.openxmlformats.org/officeDocument/2006/relationships/hyperlink" Target="https://cityplan.brisbane.qld.gov.au/eplan/crossrefhref" TargetMode="External"/><Relationship Id="rId2" Type="http://schemas.openxmlformats.org/officeDocument/2006/relationships/numbering" Target="numbering.xml"/><Relationship Id="rId29" Type="http://schemas.openxmlformats.org/officeDocument/2006/relationships/hyperlink" Target="https://cityplan.brisbane.qld.gov.au/eplan/crossrefhref" TargetMode="External"/><Relationship Id="rId24" Type="http://schemas.openxmlformats.org/officeDocument/2006/relationships/hyperlink" Target="https://cityplan.brisbane.qld.gov.au/eplan/crossrefhref" TargetMode="External"/><Relationship Id="rId40" Type="http://schemas.openxmlformats.org/officeDocument/2006/relationships/image" Target="media/image10.png"/><Relationship Id="rId45" Type="http://schemas.openxmlformats.org/officeDocument/2006/relationships/hyperlink" Target="https://cityplan.brisbane.qld.gov.au/eplan/edit.html" TargetMode="External"/><Relationship Id="rId66" Type="http://schemas.openxmlformats.org/officeDocument/2006/relationships/hyperlink" Target="https://cityplan.brisbane.qld.gov.au/eplan/crossrefhref" TargetMode="External"/><Relationship Id="rId87" Type="http://schemas.openxmlformats.org/officeDocument/2006/relationships/hyperlink" Target="https://cityplan.brisbane.qld.gov.au/eplan/crossrefhref" TargetMode="External"/><Relationship Id="rId110" Type="http://schemas.openxmlformats.org/officeDocument/2006/relationships/hyperlink" Target="https://cityplan.brisbane.qld.gov.au/eplan/crossrefhref" TargetMode="External"/><Relationship Id="rId61" Type="http://schemas.openxmlformats.org/officeDocument/2006/relationships/hyperlink" Target="https://cityplan.brisbane.qld.gov.au/eplan/crossrefhref" TargetMode="External"/><Relationship Id="rId82" Type="http://schemas.openxmlformats.org/officeDocument/2006/relationships/hyperlink" Target="https://cityplan.brisbane.qld.gov.au/eplan/crossrefhref" TargetMode="External"/><Relationship Id="rId19" Type="http://schemas.openxmlformats.org/officeDocument/2006/relationships/hyperlink" Target="https://cityplan.brisbane.qld.gov.au/eplan/crossrefhref" TargetMode="External"/><Relationship Id="rId14" Type="http://schemas.openxmlformats.org/officeDocument/2006/relationships/image" Target="media/image4.png"/><Relationship Id="rId30" Type="http://schemas.openxmlformats.org/officeDocument/2006/relationships/hyperlink" Target="https://cityplan.brisbane.qld.gov.au/eplan/crossrefhref" TargetMode="External"/><Relationship Id="rId35" Type="http://schemas.openxmlformats.org/officeDocument/2006/relationships/hyperlink" Target="https://cityplan.brisbane.qld.gov.au/eplan/crossrefhref" TargetMode="External"/><Relationship Id="rId56" Type="http://schemas.openxmlformats.org/officeDocument/2006/relationships/hyperlink" Target="https://cityplan.brisbane.qld.gov.au/eplan/crossrefhref" TargetMode="External"/><Relationship Id="rId77" Type="http://schemas.openxmlformats.org/officeDocument/2006/relationships/hyperlink" Target="https://cityplan.brisbane.qld.gov.au/eplan/crossrefhref" TargetMode="External"/><Relationship Id="rId100" Type="http://schemas.openxmlformats.org/officeDocument/2006/relationships/hyperlink" Target="https://cityplan.brisbane.qld.gov.au/eplan/edit.html" TargetMode="External"/><Relationship Id="rId105" Type="http://schemas.openxmlformats.org/officeDocument/2006/relationships/hyperlink" Target="https://cityplan.brisbane.qld.gov.au/eplan/crossrefhref" TargetMode="External"/><Relationship Id="rId8" Type="http://schemas.openxmlformats.org/officeDocument/2006/relationships/customXml" Target="ink/ink1.xml"/><Relationship Id="rId51" Type="http://schemas.openxmlformats.org/officeDocument/2006/relationships/hyperlink" Target="https://cityplan.brisbane.qld.gov.au/eplan/edit.html" TargetMode="External"/><Relationship Id="rId72" Type="http://schemas.openxmlformats.org/officeDocument/2006/relationships/hyperlink" Target="https://cityplan.brisbane.qld.gov.au/eplan/crossrefhref" TargetMode="External"/><Relationship Id="rId93" Type="http://schemas.openxmlformats.org/officeDocument/2006/relationships/hyperlink" Target="https://cityplan.brisbane.qld.gov.au/eplan/crossrefhref" TargetMode="External"/><Relationship Id="rId98" Type="http://schemas.openxmlformats.org/officeDocument/2006/relationships/hyperlink" Target="https://cityplan.brisbane.qld.gov.au/eplan/edit.html" TargetMode="External"/><Relationship Id="rId3" Type="http://schemas.openxmlformats.org/officeDocument/2006/relationships/styles" Target="styles.xml"/><Relationship Id="rId25" Type="http://schemas.openxmlformats.org/officeDocument/2006/relationships/hyperlink" Target="https://cityplan.brisbane.qld.gov.au/eplan/crossrefhref" TargetMode="External"/><Relationship Id="rId46" Type="http://schemas.openxmlformats.org/officeDocument/2006/relationships/image" Target="media/image13.png"/><Relationship Id="rId67" Type="http://schemas.openxmlformats.org/officeDocument/2006/relationships/hyperlink" Target="https://cityplan.brisbane.qld.gov.au/eplan/crossrefhref" TargetMode="External"/><Relationship Id="rId20" Type="http://schemas.openxmlformats.org/officeDocument/2006/relationships/hyperlink" Target="https://cityplan.brisbane.qld.gov.au/eplan/crossrefhref" TargetMode="External"/><Relationship Id="rId41" Type="http://schemas.openxmlformats.org/officeDocument/2006/relationships/hyperlink" Target="https://cityplan.brisbane.qld.gov.au/eplan/edit.html" TargetMode="External"/><Relationship Id="rId62" Type="http://schemas.openxmlformats.org/officeDocument/2006/relationships/hyperlink" Target="https://cityplan.brisbane.qld.gov.au/eplan/crossrefhref" TargetMode="External"/><Relationship Id="rId83" Type="http://schemas.openxmlformats.org/officeDocument/2006/relationships/hyperlink" Target="https://cityplan.brisbane.qld.gov.au/eplan/crossrefhref" TargetMode="External"/><Relationship Id="rId88" Type="http://schemas.openxmlformats.org/officeDocument/2006/relationships/hyperlink" Target="https://cityplan.brisbane.qld.gov.au/eplan/crossrefhref" TargetMode="External"/><Relationship Id="rId11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1-17T01:19:32.515"/>
    </inkml:context>
    <inkml:brush xml:id="br0">
      <inkml:brushProperty name="width" value="0.05" units="cm"/>
      <inkml:brushProperty name="height" value="0.05" units="cm"/>
    </inkml:brush>
  </inkml:definitions>
  <inkml:trace contextRef="#ctx0" brushRef="#br0">24 107 14743 0 0,'-5'-23'1312'0'0,"-1"-1"-1056"0"0,1 3-256 0 0,2 4 0 0 0,3 5 0 0 0,1 2-112 0 0,-1 25-1840 0 0,-5 4 1240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0F7A5-C4FF-47BB-80AC-3C730725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75</Pages>
  <Words>13894</Words>
  <Characters>92824</Characters>
  <Application>Microsoft Office Word</Application>
  <DocSecurity>0</DocSecurity>
  <Lines>773</Lines>
  <Paragraphs>213</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106505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subject/>
  <dc:creator>Mark Leary</dc:creator>
  <cp:keywords/>
  <cp:lastModifiedBy>Georgina O'Brien</cp:lastModifiedBy>
  <cp:revision>3</cp:revision>
  <cp:lastPrinted>2021-04-14T04:35:00Z</cp:lastPrinted>
  <dcterms:created xsi:type="dcterms:W3CDTF">2022-01-18T22:18:00Z</dcterms:created>
  <dcterms:modified xsi:type="dcterms:W3CDTF">2022-02-10T08:30:00Z</dcterms:modified>
</cp:coreProperties>
</file>