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46F" w14:textId="4A197FDF" w:rsidR="005A220A" w:rsidRPr="0062286A" w:rsidRDefault="004D7867" w:rsidP="005A220A">
      <w:pPr>
        <w:pStyle w:val="Normal00"/>
        <w:widowControl w:val="0"/>
        <w:tabs>
          <w:tab w:val="left" w:pos="9781"/>
        </w:tabs>
        <w:rPr>
          <w:rFonts w:ascii="Arial Nova" w:eastAsia="Calibri" w:hAnsi="Arial Nova" w:cs="Arial"/>
          <w:bCs/>
          <w:noProof/>
          <w:color w:val="000000" w:themeColor="text1"/>
          <w:sz w:val="40"/>
          <w:szCs w:val="40"/>
          <w:lang w:eastAsia="en-US"/>
        </w:rPr>
      </w:pPr>
      <w:bookmarkStart w:id="0" w:name="_DMBM_2907"/>
      <w:bookmarkStart w:id="1" w:name="_CSF_TOC_1_0"/>
      <w:bookmarkStart w:id="2" w:name="_DMBM_3291"/>
      <w:bookmarkStart w:id="3" w:name="_CSF_TOC_1"/>
      <w:r>
        <w:rPr>
          <w:noProof/>
        </w:rPr>
        <w:drawing>
          <wp:anchor distT="0" distB="0" distL="114300" distR="114300" simplePos="0" relativeHeight="251667456" behindDoc="1" locked="0" layoutInCell="1" allowOverlap="1" wp14:anchorId="4F4B68C0" wp14:editId="2ECF811B">
            <wp:simplePos x="0" y="0"/>
            <wp:positionH relativeFrom="leftMargin">
              <wp:posOffset>263525</wp:posOffset>
            </wp:positionH>
            <wp:positionV relativeFrom="paragraph">
              <wp:posOffset>-2647950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CF59498"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14523C86"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31E8A816" w14:textId="77777777" w:rsidR="005A220A" w:rsidRPr="0062286A" w:rsidRDefault="002F4B4C" w:rsidP="0077368B">
      <w:pPr>
        <w:pStyle w:val="Heading1"/>
        <w:keepNext/>
        <w:widowControl/>
        <w:spacing w:before="0"/>
        <w:ind w:left="709"/>
        <w:rPr>
          <w:rFonts w:ascii="Arial Narrow" w:eastAsia="Times New Roman" w:hAnsi="Arial Narrow" w:cs="Arial"/>
          <w:b w:val="0"/>
          <w:bCs w:val="0"/>
          <w:color w:val="000000" w:themeColor="text1"/>
          <w:sz w:val="144"/>
          <w:szCs w:val="144"/>
        </w:rPr>
      </w:pPr>
      <w:bookmarkStart w:id="4" w:name="_Toc256000000"/>
      <w:r w:rsidRPr="0062286A">
        <w:rPr>
          <w:rFonts w:ascii="Arial Narrow" w:eastAsia="Times New Roman" w:hAnsi="Arial Narrow" w:cs="Arial"/>
          <w:b w:val="0"/>
          <w:bCs w:val="0"/>
          <w:color w:val="000000" w:themeColor="text1"/>
          <w:sz w:val="144"/>
          <w:szCs w:val="144"/>
        </w:rPr>
        <w:t>Annual Plan and Budget</w:t>
      </w:r>
      <w:bookmarkEnd w:id="4"/>
    </w:p>
    <w:p w14:paraId="458531CD" w14:textId="77777777" w:rsidR="005A220A" w:rsidRPr="0062286A" w:rsidRDefault="002F4B4C" w:rsidP="005A220A">
      <w:pPr>
        <w:pStyle w:val="Heading1"/>
        <w:keepNext/>
        <w:widowControl/>
        <w:spacing w:before="0"/>
        <w:ind w:left="709"/>
        <w:rPr>
          <w:rFonts w:ascii="Arial Narrow" w:eastAsia="Times New Roman" w:hAnsi="Arial Narrow" w:cs="Arial"/>
          <w:b w:val="0"/>
          <w:bCs w:val="0"/>
          <w:color w:val="000000" w:themeColor="text1"/>
          <w:sz w:val="72"/>
          <w:szCs w:val="72"/>
        </w:rPr>
      </w:pPr>
      <w:bookmarkStart w:id="5" w:name="_Toc256000001"/>
      <w:r w:rsidRPr="0062286A">
        <w:rPr>
          <w:rFonts w:ascii="Arial Narrow" w:eastAsia="Times New Roman" w:hAnsi="Arial Narrow" w:cs="Arial"/>
          <w:b w:val="0"/>
          <w:bCs w:val="0"/>
          <w:color w:val="000000" w:themeColor="text1"/>
          <w:sz w:val="72"/>
          <w:szCs w:val="72"/>
        </w:rPr>
        <w:t>2023</w:t>
      </w:r>
      <w:r w:rsidR="006B56ED" w:rsidRPr="0062286A">
        <w:rPr>
          <w:rFonts w:ascii="Arial Narrow" w:eastAsia="Times New Roman" w:hAnsi="Arial Narrow" w:cs="Arial"/>
          <w:b w:val="0"/>
          <w:bCs w:val="0"/>
          <w:color w:val="000000" w:themeColor="text1"/>
          <w:sz w:val="72"/>
          <w:szCs w:val="72"/>
        </w:rPr>
        <w:t>-2</w:t>
      </w:r>
      <w:r w:rsidRPr="0062286A">
        <w:rPr>
          <w:rFonts w:ascii="Arial Narrow" w:eastAsia="Times New Roman" w:hAnsi="Arial Narrow" w:cs="Arial"/>
          <w:b w:val="0"/>
          <w:bCs w:val="0"/>
          <w:color w:val="000000" w:themeColor="text1"/>
          <w:sz w:val="72"/>
          <w:szCs w:val="72"/>
        </w:rPr>
        <w:t>4</w:t>
      </w:r>
      <w:bookmarkEnd w:id="5"/>
    </w:p>
    <w:p w14:paraId="21D46F33"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6DBAB651" w14:textId="286941B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2EF12382" w14:textId="77777777" w:rsidR="00C42C38" w:rsidRPr="0062286A" w:rsidRDefault="00C42C38" w:rsidP="005A220A">
      <w:pPr>
        <w:pStyle w:val="Normal00"/>
        <w:widowControl w:val="0"/>
        <w:tabs>
          <w:tab w:val="left" w:pos="9781"/>
        </w:tabs>
        <w:rPr>
          <w:rFonts w:ascii="Arial" w:eastAsia="Calibri" w:hAnsi="Arial" w:cs="Arial"/>
          <w:bCs/>
          <w:noProof/>
          <w:color w:val="000000" w:themeColor="text1"/>
          <w:szCs w:val="22"/>
          <w:lang w:eastAsia="en-US"/>
        </w:rPr>
      </w:pPr>
    </w:p>
    <w:p w14:paraId="73EC033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4044891C" w14:textId="77777777" w:rsidR="005A220A" w:rsidRPr="0062286A" w:rsidRDefault="002F4B4C" w:rsidP="005A220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Including forward estimates</w:t>
      </w:r>
    </w:p>
    <w:p w14:paraId="204CC420" w14:textId="2D4C64D8" w:rsidR="00674BDA" w:rsidRPr="0062286A" w:rsidRDefault="002F4B4C" w:rsidP="00674BD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2024</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5 to 2026</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7</w:t>
      </w:r>
    </w:p>
    <w:p w14:paraId="3C0CC802"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161BA0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2D2AC5C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F273AE"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4CB4DF"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05C3C6FA" w14:textId="742EDC39"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42B510E1" w14:textId="77777777"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37555A16" w14:textId="384CD888"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606DC95E" w14:textId="471C0AC7" w:rsidR="00181D72" w:rsidRPr="0062286A" w:rsidRDefault="002F4B4C" w:rsidP="005A220A">
      <w:pPr>
        <w:pStyle w:val="Normal00"/>
        <w:widowControl w:val="0"/>
        <w:ind w:left="709"/>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 xml:space="preserve">Presented and submitted to the Council on </w:t>
      </w:r>
    </w:p>
    <w:p w14:paraId="6ED31102" w14:textId="5FB1A439" w:rsidR="0009789C" w:rsidRPr="0062286A" w:rsidRDefault="002F4B4C" w:rsidP="004F7D86">
      <w:pPr>
        <w:pStyle w:val="Normal00"/>
        <w:widowControl w:val="0"/>
        <w:ind w:left="709"/>
        <w:rPr>
          <w:rFonts w:ascii="Arial" w:eastAsia="Arial" w:hAnsi="Arial"/>
          <w:b/>
          <w:bCs/>
          <w:color w:val="000000" w:themeColor="text1"/>
          <w:sz w:val="22"/>
          <w:szCs w:val="22"/>
          <w:lang w:val="en-US" w:eastAsia="en-US"/>
        </w:rPr>
      </w:pPr>
      <w:r w:rsidRPr="0062286A">
        <w:rPr>
          <w:rFonts w:ascii="Arial Narrow" w:eastAsia="Calibri" w:hAnsi="Arial Narrow" w:cs="Arial"/>
          <w:color w:val="000000" w:themeColor="text1"/>
          <w:sz w:val="44"/>
          <w:szCs w:val="40"/>
          <w:lang w:val="en-US" w:eastAsia="en-US"/>
        </w:rPr>
        <w:t xml:space="preserve">Wednesday 14 June 2023 by the Right </w:t>
      </w:r>
      <w:proofErr w:type="spellStart"/>
      <w:r w:rsidRPr="0062286A">
        <w:rPr>
          <w:rFonts w:ascii="Arial Narrow" w:eastAsia="Calibri" w:hAnsi="Arial Narrow" w:cs="Arial"/>
          <w:color w:val="000000" w:themeColor="text1"/>
          <w:sz w:val="44"/>
          <w:szCs w:val="40"/>
          <w:lang w:val="en-US" w:eastAsia="en-US"/>
        </w:rPr>
        <w:t>Honourable</w:t>
      </w:r>
      <w:proofErr w:type="spellEnd"/>
      <w:r w:rsidRPr="0062286A">
        <w:rPr>
          <w:rFonts w:ascii="Arial Narrow" w:eastAsia="Calibri" w:hAnsi="Arial Narrow" w:cs="Arial"/>
          <w:color w:val="000000" w:themeColor="text1"/>
          <w:sz w:val="44"/>
          <w:szCs w:val="40"/>
          <w:lang w:val="en-US" w:eastAsia="en-US"/>
        </w:rPr>
        <w:t xml:space="preserve"> the Lord Mayor of Brisbane (</w:t>
      </w:r>
      <w:proofErr w:type="spellStart"/>
      <w:r w:rsidRPr="0062286A">
        <w:rPr>
          <w:rFonts w:ascii="Arial Narrow" w:eastAsia="Calibri" w:hAnsi="Arial Narrow" w:cs="Arial"/>
          <w:color w:val="000000" w:themeColor="text1"/>
          <w:sz w:val="44"/>
          <w:szCs w:val="40"/>
          <w:lang w:val="en-US" w:eastAsia="en-US"/>
        </w:rPr>
        <w:t>Councillor</w:t>
      </w:r>
      <w:proofErr w:type="spellEnd"/>
      <w:r w:rsidRPr="0062286A">
        <w:rPr>
          <w:rFonts w:ascii="Arial Narrow" w:eastAsia="Calibri" w:hAnsi="Arial Narrow" w:cs="Arial"/>
          <w:color w:val="000000" w:themeColor="text1"/>
          <w:sz w:val="44"/>
          <w:szCs w:val="40"/>
          <w:lang w:val="en-US" w:eastAsia="en-US"/>
        </w:rPr>
        <w:t xml:space="preserve"> Adrian </w:t>
      </w:r>
      <w:proofErr w:type="spellStart"/>
      <w:r w:rsidRPr="0062286A">
        <w:rPr>
          <w:rFonts w:ascii="Arial Narrow" w:eastAsia="Calibri" w:hAnsi="Arial Narrow" w:cs="Arial"/>
          <w:color w:val="000000" w:themeColor="text1"/>
          <w:sz w:val="44"/>
          <w:szCs w:val="40"/>
          <w:lang w:val="en-US" w:eastAsia="en-US"/>
        </w:rPr>
        <w:t>Schrinner</w:t>
      </w:r>
      <w:proofErr w:type="spellEnd"/>
      <w:r w:rsidRPr="0062286A">
        <w:rPr>
          <w:rFonts w:ascii="Arial Narrow" w:eastAsia="Calibri" w:hAnsi="Arial Narrow" w:cs="Arial"/>
          <w:color w:val="000000" w:themeColor="text1"/>
          <w:sz w:val="44"/>
          <w:szCs w:val="40"/>
          <w:lang w:val="en-US" w:eastAsia="en-US"/>
        </w:rPr>
        <w:t>)</w:t>
      </w:r>
      <w:bookmarkEnd w:id="1"/>
    </w:p>
    <w:p w14:paraId="32406F37" w14:textId="7D6DCF16" w:rsidR="00CC541F" w:rsidRPr="0062286A" w:rsidRDefault="00CC541F" w:rsidP="00D06466">
      <w:pPr>
        <w:spacing w:after="160" w:line="259" w:lineRule="auto"/>
        <w:rPr>
          <w:rFonts w:eastAsia="Arial"/>
          <w:b/>
          <w:bCs/>
          <w:color w:val="000000" w:themeColor="text1"/>
          <w:sz w:val="22"/>
          <w:szCs w:val="22"/>
          <w:lang w:val="en-US" w:eastAsia="en-US"/>
        </w:rPr>
      </w:pPr>
    </w:p>
    <w:p w14:paraId="6CF763A0" w14:textId="78AE699D" w:rsidR="00CC541F" w:rsidRPr="0062286A" w:rsidRDefault="004D7867" w:rsidP="00D06466">
      <w:pPr>
        <w:spacing w:after="160" w:line="259" w:lineRule="auto"/>
        <w:rPr>
          <w:rFonts w:eastAsia="Arial"/>
          <w:b/>
          <w:bCs/>
          <w:color w:val="000000" w:themeColor="text1"/>
          <w:sz w:val="22"/>
          <w:szCs w:val="22"/>
          <w:lang w:val="en-US" w:eastAsia="en-US"/>
        </w:rPr>
      </w:pPr>
      <w:r>
        <w:rPr>
          <w:rFonts w:eastAsia="Arial"/>
          <w:b/>
          <w:bCs/>
          <w:noProof/>
          <w:sz w:val="22"/>
          <w:szCs w:val="22"/>
        </w:rPr>
        <w:drawing>
          <wp:anchor distT="0" distB="2921" distL="114300" distR="116459" simplePos="0" relativeHeight="251669504" behindDoc="0" locked="0" layoutInCell="1" allowOverlap="1" wp14:anchorId="08759CE4" wp14:editId="3BD81491">
            <wp:simplePos x="0" y="0"/>
            <wp:positionH relativeFrom="margin">
              <wp:posOffset>4687570</wp:posOffset>
            </wp:positionH>
            <wp:positionV relativeFrom="paragraph">
              <wp:posOffset>111760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D860"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003AC068"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68F40DFA" w14:textId="4F9BDBAE" w:rsidR="00CC541F" w:rsidRPr="0062286A" w:rsidRDefault="00F42DFD" w:rsidP="00F42DFD">
      <w:pPr>
        <w:tabs>
          <w:tab w:val="left" w:pos="5442"/>
        </w:tabs>
        <w:spacing w:after="160" w:line="259" w:lineRule="auto"/>
        <w:rPr>
          <w:rFonts w:eastAsia="Arial"/>
          <w:b/>
          <w:bCs/>
          <w:color w:val="000000" w:themeColor="text1"/>
          <w:sz w:val="22"/>
          <w:szCs w:val="22"/>
          <w:lang w:val="en-US" w:eastAsia="en-US"/>
        </w:rPr>
      </w:pPr>
      <w:r>
        <w:rPr>
          <w:rFonts w:eastAsia="Arial"/>
          <w:b/>
          <w:bCs/>
          <w:color w:val="000000" w:themeColor="text1"/>
          <w:sz w:val="22"/>
          <w:szCs w:val="22"/>
          <w:lang w:val="en-US" w:eastAsia="en-US"/>
        </w:rPr>
        <w:tab/>
      </w:r>
    </w:p>
    <w:bookmarkEnd w:id="2"/>
    <w:p w14:paraId="75C91280" w14:textId="0BBC3DCF" w:rsidR="00CC541F" w:rsidRPr="0062286A" w:rsidRDefault="00F42DFD" w:rsidP="00F42DFD">
      <w:pPr>
        <w:tabs>
          <w:tab w:val="left" w:pos="5442"/>
        </w:tabs>
        <w:spacing w:after="160" w:line="259" w:lineRule="auto"/>
        <w:rPr>
          <w:rFonts w:eastAsia="Arial"/>
          <w:b/>
          <w:bCs/>
          <w:color w:val="000000" w:themeColor="text1"/>
          <w:sz w:val="22"/>
          <w:szCs w:val="22"/>
          <w:lang w:val="en-US" w:eastAsia="en-US"/>
        </w:rPr>
        <w:sectPr w:rsidR="00CC541F" w:rsidRPr="0062286A" w:rsidSect="00F42DFD">
          <w:footerReference w:type="first" r:id="rId11"/>
          <w:pgSz w:w="11906" w:h="16838" w:code="9"/>
          <w:pgMar w:top="1134" w:right="992" w:bottom="567" w:left="992" w:header="567" w:footer="283" w:gutter="0"/>
          <w:cols w:space="708"/>
          <w:docGrid w:linePitch="360"/>
        </w:sectPr>
      </w:pPr>
      <w:r>
        <w:rPr>
          <w:rFonts w:eastAsia="Arial"/>
          <w:b/>
          <w:bCs/>
          <w:color w:val="000000" w:themeColor="text1"/>
          <w:sz w:val="22"/>
          <w:szCs w:val="22"/>
          <w:lang w:val="en-US" w:eastAsia="en-US"/>
        </w:rPr>
        <w:tab/>
      </w:r>
    </w:p>
    <w:p w14:paraId="5601ED93" w14:textId="77777777" w:rsidR="00F42DFD" w:rsidRDefault="00F42DFD" w:rsidP="009C7BED">
      <w:pPr>
        <w:pStyle w:val="SDMNarrative"/>
        <w:jc w:val="center"/>
        <w:rPr>
          <w:b/>
          <w:bCs/>
        </w:rPr>
      </w:pPr>
      <w:bookmarkStart w:id="6" w:name="_CSF_TOC_1_2_0_0"/>
      <w:bookmarkStart w:id="7" w:name="_Toc256000010"/>
      <w:bookmarkStart w:id="8" w:name="_Toc256000008"/>
      <w:bookmarkStart w:id="9" w:name="_Toc256000007"/>
      <w:bookmarkStart w:id="10" w:name="_CSF_TOC_1_3_0"/>
      <w:bookmarkStart w:id="11" w:name="_CSF_TOC_1_5"/>
      <w:bookmarkStart w:id="12" w:name="_CSF_TOC_1_4"/>
      <w:bookmarkStart w:id="13" w:name="_CSF_TOC_1_6"/>
      <w:bookmarkStart w:id="14" w:name="_DMBM_3295"/>
      <w:bookmarkEnd w:id="6"/>
    </w:p>
    <w:p w14:paraId="305858DC" w14:textId="10C7A497" w:rsidR="009C7BED" w:rsidRPr="009C7BED" w:rsidRDefault="009C7BED" w:rsidP="009C7BED">
      <w:pPr>
        <w:pStyle w:val="SDMNarrative"/>
        <w:jc w:val="center"/>
        <w:rPr>
          <w:b/>
          <w:bCs/>
        </w:rPr>
      </w:pPr>
      <w:r w:rsidRPr="009C7BED">
        <w:rPr>
          <w:b/>
          <w:bCs/>
        </w:rPr>
        <w:t>Brisbane City Council</w:t>
      </w:r>
    </w:p>
    <w:p w14:paraId="38DDEA25" w14:textId="16CF78C2" w:rsidR="0023510E" w:rsidRPr="0062286A" w:rsidRDefault="002F4B4C" w:rsidP="0023510E">
      <w:pPr>
        <w:pStyle w:val="Heading21"/>
        <w:spacing w:before="0"/>
        <w:jc w:val="center"/>
        <w:rPr>
          <w:color w:val="000000" w:themeColor="text1"/>
          <w:sz w:val="20"/>
        </w:rPr>
      </w:pPr>
      <w:r w:rsidRPr="0062286A">
        <w:rPr>
          <w:color w:val="000000" w:themeColor="text1"/>
          <w:sz w:val="20"/>
        </w:rPr>
        <w:t>Revenue Statement 202</w:t>
      </w:r>
      <w:r w:rsidR="00AB132E" w:rsidRPr="0062286A">
        <w:rPr>
          <w:color w:val="000000" w:themeColor="text1"/>
          <w:sz w:val="20"/>
        </w:rPr>
        <w:t>3</w:t>
      </w:r>
      <w:r w:rsidRPr="0062286A">
        <w:rPr>
          <w:color w:val="000000" w:themeColor="text1"/>
          <w:sz w:val="20"/>
        </w:rPr>
        <w:t>-2</w:t>
      </w:r>
      <w:r w:rsidR="00AB132E" w:rsidRPr="0062286A">
        <w:rPr>
          <w:color w:val="000000" w:themeColor="text1"/>
          <w:sz w:val="20"/>
        </w:rPr>
        <w:t>4</w:t>
      </w:r>
      <w:bookmarkEnd w:id="7"/>
      <w:bookmarkEnd w:id="8"/>
      <w:bookmarkEnd w:id="9"/>
    </w:p>
    <w:p w14:paraId="346C66FB" w14:textId="77777777" w:rsidR="0023510E" w:rsidRPr="0062286A" w:rsidRDefault="0023510E" w:rsidP="0023510E">
      <w:pPr>
        <w:jc w:val="both"/>
        <w:rPr>
          <w:rFonts w:cs="Arial"/>
          <w:color w:val="000000" w:themeColor="text1"/>
          <w:szCs w:val="20"/>
        </w:rPr>
      </w:pPr>
    </w:p>
    <w:p w14:paraId="3DB78759" w14:textId="77777777" w:rsidR="00920E25" w:rsidRPr="0062286A" w:rsidRDefault="00920E25" w:rsidP="0023510E">
      <w:pPr>
        <w:jc w:val="both"/>
        <w:rPr>
          <w:rFonts w:cs="Arial"/>
          <w:color w:val="000000" w:themeColor="text1"/>
          <w:szCs w:val="20"/>
        </w:rPr>
      </w:pPr>
    </w:p>
    <w:p w14:paraId="44D024D8" w14:textId="77777777" w:rsidR="0094770D" w:rsidRPr="0062286A" w:rsidRDefault="002F4B4C" w:rsidP="0023510E">
      <w:pPr>
        <w:pStyle w:val="Heading3-RevStatement"/>
        <w:rPr>
          <w:caps/>
          <w:color w:val="000000" w:themeColor="text1"/>
        </w:rPr>
      </w:pPr>
      <w:r w:rsidRPr="0062286A">
        <w:rPr>
          <w:caps/>
          <w:color w:val="000000" w:themeColor="text1"/>
        </w:rPr>
        <w:t>Legislation</w:t>
      </w:r>
    </w:p>
    <w:p w14:paraId="00223F33" w14:textId="77777777" w:rsidR="0094770D" w:rsidRPr="0062286A" w:rsidRDefault="0094770D" w:rsidP="00083748">
      <w:pPr>
        <w:pStyle w:val="SDMRevStmtNarrative2"/>
        <w:rPr>
          <w:color w:val="000000" w:themeColor="text1"/>
        </w:rPr>
      </w:pPr>
    </w:p>
    <w:p w14:paraId="3CDF3B01" w14:textId="77777777" w:rsidR="0094770D" w:rsidRPr="0062286A" w:rsidRDefault="002F4B4C" w:rsidP="007E6A92">
      <w:pPr>
        <w:pStyle w:val="SDMRevStmtNarrative2"/>
        <w:rPr>
          <w:b/>
          <w:bCs/>
          <w:color w:val="000000" w:themeColor="text1"/>
        </w:rPr>
      </w:pPr>
      <w:r w:rsidRPr="0062286A">
        <w:rPr>
          <w:color w:val="000000" w:themeColor="text1"/>
        </w:rPr>
        <w:t xml:space="preserve">Section 160(2) of the </w:t>
      </w:r>
      <w:r w:rsidRPr="0062286A">
        <w:rPr>
          <w:i/>
          <w:iCs/>
          <w:color w:val="000000" w:themeColor="text1"/>
        </w:rPr>
        <w:t xml:space="preserve">City of Brisbane Regulation 2012 </w:t>
      </w:r>
      <w:r w:rsidRPr="0062286A">
        <w:rPr>
          <w:color w:val="000000" w:themeColor="text1"/>
        </w:rPr>
        <w:t>(the Regulation) provides that Council’s budget must include a revenue statement for each financial year. The revenue statement must comply with section 164 of the Regulation.</w:t>
      </w:r>
    </w:p>
    <w:p w14:paraId="5AE76709" w14:textId="77777777" w:rsidR="0094770D" w:rsidRPr="0062286A" w:rsidRDefault="0094770D" w:rsidP="00E13274">
      <w:pPr>
        <w:pStyle w:val="SDMRevStmtNarrative2"/>
        <w:rPr>
          <w:b/>
          <w:bCs/>
          <w:color w:val="000000" w:themeColor="text1"/>
        </w:rPr>
      </w:pPr>
    </w:p>
    <w:p w14:paraId="7A68AC0B" w14:textId="77777777" w:rsidR="00920E25" w:rsidRPr="0062286A" w:rsidRDefault="00920E25" w:rsidP="00E13274">
      <w:pPr>
        <w:pStyle w:val="SDMRevStmtNarrative2"/>
        <w:rPr>
          <w:b/>
          <w:bCs/>
          <w:color w:val="000000" w:themeColor="text1"/>
        </w:rPr>
      </w:pPr>
    </w:p>
    <w:p w14:paraId="1C9D11CB" w14:textId="77777777" w:rsidR="0023510E" w:rsidRPr="0062286A" w:rsidRDefault="002F4B4C" w:rsidP="0023510E">
      <w:pPr>
        <w:pStyle w:val="Heading3-RevStatement"/>
        <w:rPr>
          <w:color w:val="000000" w:themeColor="text1"/>
        </w:rPr>
      </w:pPr>
      <w:r w:rsidRPr="0062286A">
        <w:rPr>
          <w:color w:val="000000" w:themeColor="text1"/>
        </w:rPr>
        <w:t>OVERVIEW</w:t>
      </w:r>
    </w:p>
    <w:p w14:paraId="50C04C85" w14:textId="77777777" w:rsidR="0023510E" w:rsidRPr="0062286A" w:rsidRDefault="0023510E" w:rsidP="0072477B">
      <w:pPr>
        <w:pStyle w:val="SDMRevStmtNarrative2"/>
        <w:rPr>
          <w:color w:val="000000" w:themeColor="text1"/>
        </w:rPr>
      </w:pPr>
    </w:p>
    <w:p w14:paraId="7C4477DC" w14:textId="77777777" w:rsidR="0023510E" w:rsidRPr="0062286A" w:rsidRDefault="002F4B4C" w:rsidP="0023510E">
      <w:pPr>
        <w:pStyle w:val="SDMRevStmtNarrative2"/>
        <w:rPr>
          <w:color w:val="000000" w:themeColor="text1"/>
        </w:rPr>
      </w:pPr>
      <w:r w:rsidRPr="0062286A">
        <w:rPr>
          <w:color w:val="000000" w:themeColor="text1"/>
        </w:rPr>
        <w:t>This statement:</w:t>
      </w:r>
    </w:p>
    <w:p w14:paraId="69B72230" w14:textId="77777777" w:rsidR="0094770D" w:rsidRPr="0062286A" w:rsidRDefault="002F4B4C" w:rsidP="0023510E">
      <w:pPr>
        <w:pStyle w:val="SDMRevStmta1"/>
        <w:rPr>
          <w:color w:val="000000" w:themeColor="text1"/>
        </w:rPr>
      </w:pPr>
      <w:r w:rsidRPr="0062286A">
        <w:rPr>
          <w:color w:val="000000" w:themeColor="text1"/>
        </w:rPr>
        <w:t xml:space="preserve">states </w:t>
      </w:r>
      <w:r w:rsidR="00D74454" w:rsidRPr="0062286A">
        <w:rPr>
          <w:color w:val="000000" w:themeColor="text1"/>
        </w:rPr>
        <w:t>for Council’s differential general rates,</w:t>
      </w:r>
      <w:r w:rsidRPr="0062286A">
        <w:rPr>
          <w:color w:val="000000" w:themeColor="text1"/>
        </w:rPr>
        <w:t xml:space="preserve"> the rating categories for rateable land in Brisbane and a description of each of those categories</w:t>
      </w:r>
    </w:p>
    <w:p w14:paraId="31A7819A" w14:textId="77777777" w:rsidR="0094770D" w:rsidRPr="0062286A" w:rsidRDefault="002F4B4C" w:rsidP="0023510E">
      <w:pPr>
        <w:pStyle w:val="SDMRevStmta1"/>
        <w:rPr>
          <w:color w:val="000000" w:themeColor="text1"/>
        </w:rPr>
      </w:pPr>
      <w:r w:rsidRPr="0062286A">
        <w:rPr>
          <w:color w:val="000000" w:themeColor="text1"/>
        </w:rPr>
        <w:t>states the criteria used to decide the amount to be fixed for cost-recovery fees</w:t>
      </w:r>
    </w:p>
    <w:p w14:paraId="0223B595" w14:textId="77777777" w:rsidR="0094770D" w:rsidRPr="0062286A" w:rsidRDefault="002F4B4C" w:rsidP="0023510E">
      <w:pPr>
        <w:pStyle w:val="SDMRevStmta1"/>
        <w:rPr>
          <w:color w:val="000000" w:themeColor="text1"/>
        </w:rPr>
      </w:pPr>
      <w:r w:rsidRPr="0062286A">
        <w:rPr>
          <w:color w:val="000000" w:themeColor="text1"/>
        </w:rPr>
        <w:t>states the criteria used to decide the amount of charges for goods and services provided by Council’s business activities that are conducted on a commercial basis</w:t>
      </w:r>
    </w:p>
    <w:p w14:paraId="2EF9D74B" w14:textId="77777777" w:rsidR="0023510E" w:rsidRPr="0062286A" w:rsidRDefault="002F4B4C" w:rsidP="0023510E">
      <w:pPr>
        <w:pStyle w:val="SDMRevStmta1"/>
        <w:rPr>
          <w:color w:val="000000" w:themeColor="text1"/>
        </w:rPr>
      </w:pPr>
      <w:r w:rsidRPr="0062286A">
        <w:rPr>
          <w:color w:val="000000" w:themeColor="text1"/>
        </w:rPr>
        <w:t xml:space="preserve">outlines and explains the measures that Council </w:t>
      </w:r>
      <w:r w:rsidR="0001018E" w:rsidRPr="0062286A">
        <w:rPr>
          <w:color w:val="000000" w:themeColor="text1"/>
        </w:rPr>
        <w:t xml:space="preserve">has </w:t>
      </w:r>
      <w:r w:rsidRPr="0062286A">
        <w:rPr>
          <w:color w:val="000000" w:themeColor="text1"/>
        </w:rPr>
        <w:t>adopted for revenue raising and</w:t>
      </w:r>
    </w:p>
    <w:p w14:paraId="41C51AA3" w14:textId="77777777" w:rsidR="0023510E" w:rsidRPr="0062286A" w:rsidRDefault="002F4B4C" w:rsidP="0023510E">
      <w:pPr>
        <w:pStyle w:val="SDMRevStmta1"/>
        <w:rPr>
          <w:color w:val="000000" w:themeColor="text1"/>
        </w:rPr>
      </w:pPr>
      <w:r w:rsidRPr="0062286A">
        <w:rPr>
          <w:color w:val="000000" w:themeColor="text1"/>
        </w:rPr>
        <w:t xml:space="preserve">provides </w:t>
      </w:r>
      <w:r w:rsidR="00D74454" w:rsidRPr="0062286A">
        <w:rPr>
          <w:color w:val="000000" w:themeColor="text1"/>
        </w:rPr>
        <w:t>information about Council’s resolution to limit an increase of rates and charges</w:t>
      </w:r>
      <w:r w:rsidRPr="0062286A">
        <w:rPr>
          <w:color w:val="000000" w:themeColor="text1"/>
        </w:rPr>
        <w:t>.</w:t>
      </w:r>
    </w:p>
    <w:p w14:paraId="419BA725" w14:textId="77777777" w:rsidR="0023510E" w:rsidRPr="0062286A" w:rsidRDefault="0023510E">
      <w:pPr>
        <w:pStyle w:val="SDMRevStmtNarrative2"/>
        <w:rPr>
          <w:b/>
          <w:bCs/>
          <w:color w:val="000000" w:themeColor="text1"/>
        </w:rPr>
      </w:pPr>
    </w:p>
    <w:p w14:paraId="0B681EAC" w14:textId="77777777" w:rsidR="00920E25" w:rsidRPr="0062286A" w:rsidRDefault="00920E25" w:rsidP="0072477B">
      <w:pPr>
        <w:pStyle w:val="SDMRevStmtNarrative2"/>
        <w:rPr>
          <w:color w:val="000000" w:themeColor="text1"/>
        </w:rPr>
      </w:pPr>
    </w:p>
    <w:p w14:paraId="346D5300" w14:textId="77777777" w:rsidR="0023510E" w:rsidRPr="0062286A" w:rsidRDefault="002F4B4C" w:rsidP="0023510E">
      <w:pPr>
        <w:pStyle w:val="Heading3-RevStatement"/>
        <w:rPr>
          <w:color w:val="000000" w:themeColor="text1"/>
        </w:rPr>
      </w:pPr>
      <w:r w:rsidRPr="0062286A">
        <w:rPr>
          <w:color w:val="000000" w:themeColor="text1"/>
        </w:rPr>
        <w:t>APPLICABILITY</w:t>
      </w:r>
    </w:p>
    <w:p w14:paraId="6115E869" w14:textId="77777777" w:rsidR="0023510E" w:rsidRPr="0062286A" w:rsidRDefault="0023510E" w:rsidP="0023510E">
      <w:pPr>
        <w:tabs>
          <w:tab w:val="left" w:pos="567"/>
        </w:tabs>
        <w:ind w:left="567"/>
        <w:jc w:val="both"/>
        <w:rPr>
          <w:rFonts w:cs="Arial"/>
          <w:color w:val="000000" w:themeColor="text1"/>
          <w:szCs w:val="20"/>
        </w:rPr>
      </w:pPr>
    </w:p>
    <w:p w14:paraId="2081F3F1" w14:textId="77777777" w:rsidR="0023510E" w:rsidRPr="0062286A" w:rsidRDefault="002F4B4C" w:rsidP="0023510E">
      <w:pPr>
        <w:pStyle w:val="SDMRevStmtNarrative2"/>
        <w:rPr>
          <w:color w:val="000000" w:themeColor="text1"/>
        </w:rPr>
      </w:pPr>
      <w:r w:rsidRPr="0062286A">
        <w:rPr>
          <w:color w:val="000000" w:themeColor="text1"/>
        </w:rPr>
        <w:t>This statement applies to the financial year commencing 1 July 202</w:t>
      </w:r>
      <w:r w:rsidR="00AB132E" w:rsidRPr="0062286A">
        <w:rPr>
          <w:color w:val="000000" w:themeColor="text1"/>
        </w:rPr>
        <w:t>3</w:t>
      </w:r>
      <w:r w:rsidRPr="0062286A">
        <w:rPr>
          <w:color w:val="000000" w:themeColor="text1"/>
        </w:rPr>
        <w:t xml:space="preserve"> and ending 30 June 202</w:t>
      </w:r>
      <w:r w:rsidR="00AB132E" w:rsidRPr="0062286A">
        <w:rPr>
          <w:color w:val="000000" w:themeColor="text1"/>
        </w:rPr>
        <w:t>4</w:t>
      </w:r>
      <w:r w:rsidR="00D74454" w:rsidRPr="0062286A">
        <w:rPr>
          <w:color w:val="000000" w:themeColor="text1"/>
        </w:rPr>
        <w:t xml:space="preserve"> and forms part of the budget adopted by Council on </w:t>
      </w:r>
      <w:r w:rsidR="00920E25" w:rsidRPr="0062286A">
        <w:rPr>
          <w:color w:val="000000" w:themeColor="text1"/>
        </w:rPr>
        <w:t>22</w:t>
      </w:r>
      <w:r w:rsidR="00D74454" w:rsidRPr="0062286A">
        <w:rPr>
          <w:color w:val="000000" w:themeColor="text1"/>
        </w:rPr>
        <w:t xml:space="preserve"> June 2023</w:t>
      </w:r>
      <w:r w:rsidRPr="0062286A">
        <w:rPr>
          <w:color w:val="000000" w:themeColor="text1"/>
        </w:rPr>
        <w:t xml:space="preserve">. </w:t>
      </w:r>
    </w:p>
    <w:p w14:paraId="34781854" w14:textId="77777777" w:rsidR="0023510E" w:rsidRPr="0062286A" w:rsidRDefault="0023510E" w:rsidP="0023510E">
      <w:pPr>
        <w:pStyle w:val="SDMRevStmtNarrative2"/>
        <w:rPr>
          <w:color w:val="000000" w:themeColor="text1"/>
        </w:rPr>
      </w:pPr>
    </w:p>
    <w:p w14:paraId="7E4A15B2" w14:textId="77777777" w:rsidR="0023510E" w:rsidRPr="0062286A" w:rsidRDefault="002F4B4C" w:rsidP="007E6A92">
      <w:pPr>
        <w:pStyle w:val="SDMRevStmtNarrative2"/>
        <w:rPr>
          <w:color w:val="000000" w:themeColor="text1"/>
        </w:rPr>
      </w:pPr>
      <w:r w:rsidRPr="0062286A">
        <w:rPr>
          <w:color w:val="000000" w:themeColor="text1"/>
        </w:rPr>
        <w:t>Council may, by resolution, amend the budget</w:t>
      </w:r>
      <w:r w:rsidR="00D74454" w:rsidRPr="0062286A">
        <w:rPr>
          <w:color w:val="000000" w:themeColor="text1"/>
        </w:rPr>
        <w:t xml:space="preserve"> </w:t>
      </w:r>
      <w:r w:rsidRPr="0062286A">
        <w:rPr>
          <w:color w:val="000000" w:themeColor="text1"/>
        </w:rPr>
        <w:t>for a financial year at any time before the end of the financial year.</w:t>
      </w:r>
      <w:r w:rsidR="00D74454" w:rsidRPr="0062286A">
        <w:rPr>
          <w:color w:val="000000" w:themeColor="text1"/>
        </w:rPr>
        <w:t xml:space="preserve"> However, Council may only decide the rates and charges to be levied for a financial year at the budget meeting for the financial year.</w:t>
      </w:r>
    </w:p>
    <w:p w14:paraId="7B2F3CEE" w14:textId="77777777" w:rsidR="0023510E" w:rsidRPr="0062286A" w:rsidRDefault="0023510E" w:rsidP="0023510E">
      <w:pPr>
        <w:pStyle w:val="SDMRevStmtNarrative2"/>
        <w:rPr>
          <w:color w:val="000000" w:themeColor="text1"/>
        </w:rPr>
      </w:pPr>
    </w:p>
    <w:p w14:paraId="5E416C9F" w14:textId="77777777" w:rsidR="0023510E" w:rsidRPr="0062286A" w:rsidRDefault="002F4B4C" w:rsidP="0023510E">
      <w:pPr>
        <w:pStyle w:val="SDMRevStmtNarrative2"/>
        <w:rPr>
          <w:color w:val="000000" w:themeColor="text1"/>
        </w:rPr>
      </w:pPr>
      <w:r w:rsidRPr="0062286A">
        <w:rPr>
          <w:color w:val="000000" w:themeColor="text1"/>
        </w:rPr>
        <w:t>This statement does not reproduce all related policies. Related policies will be referred to where appropriate and will take precedence should clarification be required.</w:t>
      </w:r>
    </w:p>
    <w:p w14:paraId="0EF0FAD6" w14:textId="77777777" w:rsidR="0023510E" w:rsidRPr="0062286A" w:rsidRDefault="0023510E" w:rsidP="0023510E">
      <w:pPr>
        <w:tabs>
          <w:tab w:val="left" w:pos="567"/>
        </w:tabs>
        <w:ind w:left="567"/>
        <w:jc w:val="both"/>
        <w:rPr>
          <w:rFonts w:cs="Arial"/>
          <w:color w:val="000000" w:themeColor="text1"/>
          <w:szCs w:val="20"/>
        </w:rPr>
      </w:pPr>
    </w:p>
    <w:p w14:paraId="4DD3ACDF" w14:textId="77777777" w:rsidR="00920E25" w:rsidRPr="0062286A" w:rsidRDefault="00920E25" w:rsidP="0023510E">
      <w:pPr>
        <w:tabs>
          <w:tab w:val="left" w:pos="567"/>
        </w:tabs>
        <w:ind w:left="567"/>
        <w:jc w:val="both"/>
        <w:rPr>
          <w:rFonts w:cs="Arial"/>
          <w:color w:val="000000" w:themeColor="text1"/>
          <w:szCs w:val="20"/>
        </w:rPr>
      </w:pPr>
    </w:p>
    <w:p w14:paraId="4C9BCBA4" w14:textId="77777777" w:rsidR="0023510E" w:rsidRPr="0062286A" w:rsidRDefault="002F4B4C" w:rsidP="0023510E">
      <w:pPr>
        <w:pStyle w:val="Heading3-RevStatement"/>
        <w:rPr>
          <w:color w:val="000000" w:themeColor="text1"/>
        </w:rPr>
      </w:pPr>
      <w:r w:rsidRPr="0062286A">
        <w:rPr>
          <w:color w:val="000000" w:themeColor="text1"/>
        </w:rPr>
        <w:t>RATES AND CHARGES</w:t>
      </w:r>
    </w:p>
    <w:p w14:paraId="0FE02A3F" w14:textId="77777777" w:rsidR="0023510E" w:rsidRPr="0062286A" w:rsidRDefault="0023510E" w:rsidP="0023510E">
      <w:pPr>
        <w:tabs>
          <w:tab w:val="left" w:pos="567"/>
        </w:tabs>
        <w:ind w:left="567"/>
        <w:jc w:val="both"/>
        <w:rPr>
          <w:rFonts w:cs="Arial"/>
          <w:color w:val="000000" w:themeColor="text1"/>
          <w:szCs w:val="20"/>
        </w:rPr>
      </w:pPr>
    </w:p>
    <w:p w14:paraId="25C17A4C" w14:textId="77777777" w:rsidR="0023510E" w:rsidRPr="0062286A" w:rsidRDefault="002F4B4C" w:rsidP="0023510E">
      <w:pPr>
        <w:pStyle w:val="SDMRevStmtNarrative2"/>
        <w:rPr>
          <w:color w:val="000000" w:themeColor="text1"/>
        </w:rPr>
      </w:pPr>
      <w:r w:rsidRPr="0062286A">
        <w:rPr>
          <w:color w:val="000000" w:themeColor="text1"/>
        </w:rPr>
        <w:t xml:space="preserve">Council </w:t>
      </w:r>
      <w:r w:rsidR="00CB1F4D" w:rsidRPr="0062286A">
        <w:rPr>
          <w:color w:val="000000" w:themeColor="text1"/>
        </w:rPr>
        <w:t>has levied the following rates and charges in accordance with the principles stated in the revenue policy</w:t>
      </w:r>
      <w:r w:rsidRPr="0062286A">
        <w:rPr>
          <w:color w:val="000000" w:themeColor="text1"/>
        </w:rPr>
        <w:t>:</w:t>
      </w:r>
    </w:p>
    <w:p w14:paraId="0A7D6D0F" w14:textId="77777777" w:rsidR="0023510E" w:rsidRPr="0062286A" w:rsidRDefault="002F4B4C" w:rsidP="0023510E">
      <w:pPr>
        <w:pStyle w:val="SDMRevStmta2"/>
        <w:rPr>
          <w:color w:val="000000" w:themeColor="text1"/>
        </w:rPr>
      </w:pPr>
      <w:r w:rsidRPr="0062286A">
        <w:rPr>
          <w:color w:val="000000" w:themeColor="text1"/>
        </w:rPr>
        <w:t>differential general rates</w:t>
      </w:r>
    </w:p>
    <w:p w14:paraId="08CD9BD0" w14:textId="77777777" w:rsidR="00915B98" w:rsidRPr="0062286A" w:rsidRDefault="002F4B4C" w:rsidP="00915B98">
      <w:pPr>
        <w:pStyle w:val="SDMRevStmta2"/>
        <w:rPr>
          <w:color w:val="000000" w:themeColor="text1"/>
        </w:rPr>
      </w:pPr>
      <w:r w:rsidRPr="0062286A">
        <w:rPr>
          <w:color w:val="000000" w:themeColor="text1"/>
        </w:rPr>
        <w:t>environmental management and compliance levy separate rate</w:t>
      </w:r>
    </w:p>
    <w:p w14:paraId="52DF395A" w14:textId="77777777" w:rsidR="00915B98" w:rsidRPr="0062286A" w:rsidRDefault="002F4B4C" w:rsidP="00915B98">
      <w:pPr>
        <w:pStyle w:val="SDMRevStmta2"/>
        <w:rPr>
          <w:color w:val="000000" w:themeColor="text1"/>
        </w:rPr>
      </w:pPr>
      <w:r w:rsidRPr="0062286A">
        <w:rPr>
          <w:color w:val="000000" w:themeColor="text1"/>
        </w:rPr>
        <w:t>bushland preservation levy – environment function separate rate</w:t>
      </w:r>
    </w:p>
    <w:p w14:paraId="58A813C6" w14:textId="77777777" w:rsidR="0023510E" w:rsidRPr="0062286A" w:rsidRDefault="002F4B4C" w:rsidP="0023510E">
      <w:pPr>
        <w:pStyle w:val="SDMRevStmta2"/>
        <w:rPr>
          <w:color w:val="000000" w:themeColor="text1"/>
        </w:rPr>
      </w:pPr>
      <w:r w:rsidRPr="0062286A">
        <w:rPr>
          <w:color w:val="000000" w:themeColor="text1"/>
        </w:rPr>
        <w:t>special rates and charges</w:t>
      </w:r>
      <w:r w:rsidR="00CB1F4D" w:rsidRPr="0062286A">
        <w:rPr>
          <w:color w:val="000000" w:themeColor="text1"/>
        </w:rPr>
        <w:t xml:space="preserve"> in relation to the following benefit</w:t>
      </w:r>
      <w:r w:rsidR="00377567" w:rsidRPr="0062286A">
        <w:rPr>
          <w:color w:val="000000" w:themeColor="text1"/>
        </w:rPr>
        <w:t>t</w:t>
      </w:r>
      <w:r w:rsidR="00CB1F4D" w:rsidRPr="0062286A">
        <w:rPr>
          <w:color w:val="000000" w:themeColor="text1"/>
        </w:rPr>
        <w:t>ed areas:</w:t>
      </w:r>
    </w:p>
    <w:p w14:paraId="430B8A37"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Queen Street Mall</w:t>
      </w:r>
    </w:p>
    <w:p w14:paraId="2CC2406A"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Chinatown and Valley Malls</w:t>
      </w:r>
    </w:p>
    <w:p w14:paraId="332DF395"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Manly Living Village Development</w:t>
      </w:r>
    </w:p>
    <w:p w14:paraId="04E66324"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St Lucia Suburban Centre Improvement Project</w:t>
      </w:r>
    </w:p>
    <w:p w14:paraId="1575FE8C"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Kenmore Suburban Centre Improvement Project</w:t>
      </w:r>
    </w:p>
    <w:p w14:paraId="6AB3099D"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Cannon Hill Suburban Centre Improvement Project</w:t>
      </w:r>
    </w:p>
    <w:p w14:paraId="7184B42F"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Graceville Suburban Centre Improvement Project and</w:t>
      </w:r>
    </w:p>
    <w:p w14:paraId="0B015B59" w14:textId="77777777" w:rsidR="00CB1F4D" w:rsidRPr="0062286A" w:rsidRDefault="002F4B4C" w:rsidP="00D90A3E">
      <w:pPr>
        <w:pStyle w:val="HKRevStmti11"/>
        <w:numPr>
          <w:ilvl w:val="0"/>
          <w:numId w:val="251"/>
        </w:numPr>
        <w:tabs>
          <w:tab w:val="left" w:pos="1701"/>
        </w:tabs>
        <w:ind w:left="1701" w:hanging="567"/>
        <w:rPr>
          <w:color w:val="000000" w:themeColor="text1"/>
        </w:rPr>
      </w:pPr>
      <w:r w:rsidRPr="0062286A">
        <w:rPr>
          <w:color w:val="000000" w:themeColor="text1"/>
        </w:rPr>
        <w:t>Alderley Suburban Centre Improvement Project</w:t>
      </w:r>
    </w:p>
    <w:p w14:paraId="4E1A2AF1" w14:textId="77777777" w:rsidR="00920E25" w:rsidRPr="0062286A" w:rsidRDefault="002F4B4C" w:rsidP="0023510E">
      <w:pPr>
        <w:pStyle w:val="SDMRevStmta2"/>
        <w:rPr>
          <w:color w:val="000000" w:themeColor="text1"/>
        </w:rPr>
      </w:pPr>
      <w:r w:rsidRPr="0062286A">
        <w:rPr>
          <w:color w:val="000000" w:themeColor="text1"/>
        </w:rPr>
        <w:t>rural fire service special charge</w:t>
      </w:r>
      <w:r w:rsidR="00915B98" w:rsidRPr="0062286A">
        <w:rPr>
          <w:color w:val="000000" w:themeColor="text1"/>
        </w:rPr>
        <w:t xml:space="preserve"> </w:t>
      </w:r>
      <w:r w:rsidRPr="0062286A">
        <w:rPr>
          <w:color w:val="000000" w:themeColor="text1"/>
        </w:rPr>
        <w:t>in relation to the following benefitted areas</w:t>
      </w:r>
      <w:r w:rsidR="0001018E" w:rsidRPr="0062286A">
        <w:rPr>
          <w:color w:val="000000" w:themeColor="text1"/>
        </w:rPr>
        <w:t>:</w:t>
      </w:r>
    </w:p>
    <w:p w14:paraId="5CEE2F93" w14:textId="77777777" w:rsidR="00920E25" w:rsidRPr="0062286A" w:rsidRDefault="002F4B4C" w:rsidP="00D90A3E">
      <w:pPr>
        <w:pStyle w:val="HKRevStmti11"/>
        <w:numPr>
          <w:ilvl w:val="0"/>
          <w:numId w:val="252"/>
        </w:numPr>
        <w:ind w:left="1701" w:hanging="567"/>
        <w:rPr>
          <w:color w:val="000000" w:themeColor="text1"/>
        </w:rPr>
      </w:pPr>
      <w:r w:rsidRPr="0062286A">
        <w:rPr>
          <w:color w:val="000000" w:themeColor="text1"/>
        </w:rPr>
        <w:t>Brookfield Rural Fire Services Levy</w:t>
      </w:r>
    </w:p>
    <w:p w14:paraId="38A3F3F1" w14:textId="77777777" w:rsidR="00920E25" w:rsidRPr="0062286A" w:rsidRDefault="002F4B4C" w:rsidP="00D90A3E">
      <w:pPr>
        <w:pStyle w:val="HKRevStmti11"/>
        <w:numPr>
          <w:ilvl w:val="0"/>
          <w:numId w:val="252"/>
        </w:numPr>
        <w:ind w:left="1701" w:hanging="567"/>
        <w:rPr>
          <w:color w:val="000000" w:themeColor="text1"/>
        </w:rPr>
      </w:pPr>
      <w:r w:rsidRPr="0062286A">
        <w:rPr>
          <w:color w:val="000000" w:themeColor="text1"/>
        </w:rPr>
        <w:t>Pine Mountain Rural Fire Services Levy</w:t>
      </w:r>
    </w:p>
    <w:p w14:paraId="04D240B7" w14:textId="77777777" w:rsidR="009E12A6" w:rsidRPr="0062286A" w:rsidRDefault="002F4B4C" w:rsidP="00D90A3E">
      <w:pPr>
        <w:pStyle w:val="HKRevStmti11"/>
        <w:numPr>
          <w:ilvl w:val="0"/>
          <w:numId w:val="252"/>
        </w:numPr>
        <w:ind w:left="1701" w:hanging="567"/>
        <w:rPr>
          <w:color w:val="000000" w:themeColor="text1"/>
        </w:rPr>
      </w:pPr>
      <w:r w:rsidRPr="0062286A">
        <w:rPr>
          <w:color w:val="000000" w:themeColor="text1"/>
        </w:rPr>
        <w:t xml:space="preserve">Moreton Island Rural Fire Services Levy </w:t>
      </w:r>
      <w:r w:rsidR="00915B98" w:rsidRPr="0062286A">
        <w:rPr>
          <w:color w:val="000000" w:themeColor="text1"/>
        </w:rPr>
        <w:t>and</w:t>
      </w:r>
    </w:p>
    <w:p w14:paraId="11096FFE" w14:textId="77777777" w:rsidR="0023510E" w:rsidRPr="0062286A" w:rsidRDefault="002F4B4C" w:rsidP="0023510E">
      <w:pPr>
        <w:pStyle w:val="SDMRevStmta2"/>
        <w:rPr>
          <w:color w:val="000000" w:themeColor="text1"/>
        </w:rPr>
      </w:pPr>
      <w:r w:rsidRPr="0062286A">
        <w:rPr>
          <w:color w:val="000000" w:themeColor="text1"/>
        </w:rPr>
        <w:t>utility charge</w:t>
      </w:r>
      <w:r w:rsidR="00272822" w:rsidRPr="0062286A">
        <w:rPr>
          <w:color w:val="000000" w:themeColor="text1"/>
        </w:rPr>
        <w:t>s</w:t>
      </w:r>
      <w:r w:rsidRPr="0062286A">
        <w:rPr>
          <w:color w:val="000000" w:themeColor="text1"/>
        </w:rPr>
        <w:t>.</w:t>
      </w:r>
    </w:p>
    <w:p w14:paraId="321A3000" w14:textId="77777777" w:rsidR="009E12A6" w:rsidRPr="0062286A" w:rsidRDefault="009E12A6" w:rsidP="0023510E">
      <w:pPr>
        <w:tabs>
          <w:tab w:val="left" w:pos="567"/>
        </w:tabs>
        <w:ind w:left="567"/>
        <w:jc w:val="both"/>
        <w:rPr>
          <w:rFonts w:cs="Arial"/>
          <w:color w:val="000000" w:themeColor="text1"/>
          <w:szCs w:val="20"/>
        </w:rPr>
      </w:pPr>
    </w:p>
    <w:p w14:paraId="31B049D7" w14:textId="77777777" w:rsidR="009E12A6" w:rsidRPr="0062286A" w:rsidRDefault="002F4B4C" w:rsidP="00E71A90">
      <w:pPr>
        <w:pStyle w:val="Heading4-RevStatement"/>
        <w:numPr>
          <w:ilvl w:val="0"/>
          <w:numId w:val="125"/>
        </w:numPr>
        <w:tabs>
          <w:tab w:val="left" w:pos="1134"/>
        </w:tabs>
        <w:ind w:left="1134" w:hanging="567"/>
        <w:contextualSpacing/>
        <w:jc w:val="both"/>
        <w:outlineLvl w:val="3"/>
        <w:rPr>
          <w:color w:val="000000" w:themeColor="text1"/>
        </w:rPr>
      </w:pPr>
      <w:r w:rsidRPr="0062286A">
        <w:rPr>
          <w:color w:val="000000" w:themeColor="text1"/>
        </w:rPr>
        <w:t>Differential general rates</w:t>
      </w:r>
    </w:p>
    <w:p w14:paraId="530D8EC7" w14:textId="77777777" w:rsidR="001C43F8" w:rsidRPr="0062286A" w:rsidRDefault="001C43F8" w:rsidP="009E12A6">
      <w:pPr>
        <w:pStyle w:val="SDMRevStmtNarrative3"/>
        <w:rPr>
          <w:color w:val="000000" w:themeColor="text1"/>
        </w:rPr>
      </w:pPr>
    </w:p>
    <w:p w14:paraId="1CE10BAA" w14:textId="77777777" w:rsidR="0001046B" w:rsidRPr="0062286A" w:rsidRDefault="002F4B4C" w:rsidP="0001046B">
      <w:pPr>
        <w:pStyle w:val="SDMRevStmtNarrative3"/>
        <w:rPr>
          <w:color w:val="000000" w:themeColor="text1"/>
        </w:rPr>
      </w:pPr>
      <w:r w:rsidRPr="0062286A">
        <w:rPr>
          <w:color w:val="000000" w:themeColor="text1"/>
        </w:rPr>
        <w:t xml:space="preserve">Council has decided to levy differential general rates for different rating categories of rateable land in Brisbane on the basis set out in the Resolution of Rates and Charges. There will be </w:t>
      </w:r>
      <w:r w:rsidR="00920E25" w:rsidRPr="0062286A">
        <w:rPr>
          <w:color w:val="000000" w:themeColor="text1"/>
        </w:rPr>
        <w:t>136</w:t>
      </w:r>
      <w:r w:rsidRPr="0062286A">
        <w:rPr>
          <w:color w:val="000000" w:themeColor="text1"/>
        </w:rPr>
        <w:t xml:space="preserve"> different categories for rateable land in Brisbane. Each of these </w:t>
      </w:r>
      <w:r w:rsidR="00920E25" w:rsidRPr="0062286A">
        <w:rPr>
          <w:color w:val="000000" w:themeColor="text1"/>
        </w:rPr>
        <w:t>136</w:t>
      </w:r>
      <w:r w:rsidRPr="0062286A">
        <w:rPr>
          <w:color w:val="000000" w:themeColor="text1"/>
        </w:rPr>
        <w:t xml:space="preserve"> rating categories and a description of each rating category is set out in Table 1 below.</w:t>
      </w:r>
    </w:p>
    <w:p w14:paraId="6D561839" w14:textId="22D98B61" w:rsidR="0001018E" w:rsidRPr="0062286A" w:rsidRDefault="002F4B4C" w:rsidP="00E13274">
      <w:pPr>
        <w:tabs>
          <w:tab w:val="left" w:pos="567"/>
        </w:tabs>
        <w:jc w:val="center"/>
        <w:rPr>
          <w:rFonts w:cs="Arial"/>
          <w:b/>
          <w:bCs/>
          <w:color w:val="000000" w:themeColor="text1"/>
          <w:szCs w:val="20"/>
        </w:rPr>
      </w:pPr>
      <w:r w:rsidRPr="0062286A">
        <w:rPr>
          <w:rFonts w:cs="Arial"/>
          <w:b/>
          <w:bCs/>
          <w:color w:val="000000" w:themeColor="text1"/>
          <w:szCs w:val="20"/>
        </w:rPr>
        <w:lastRenderedPageBreak/>
        <w:t>Table 1 Differential General Rates</w:t>
      </w:r>
    </w:p>
    <w:p w14:paraId="0EC4CFA6" w14:textId="77777777" w:rsidR="0001046B" w:rsidRPr="0062286A" w:rsidRDefault="0001046B" w:rsidP="00E13274">
      <w:pPr>
        <w:tabs>
          <w:tab w:val="left" w:pos="567"/>
        </w:tabs>
        <w:jc w:val="center"/>
        <w:rPr>
          <w:rFonts w:cs="Arial"/>
          <w:color w:val="000000" w:themeColor="text1"/>
          <w:szCs w:val="20"/>
        </w:rPr>
      </w:pPr>
    </w:p>
    <w:tbl>
      <w:tblPr>
        <w:tblStyle w:val="TableGrid"/>
        <w:tblW w:w="0" w:type="auto"/>
        <w:tblLook w:val="04A0" w:firstRow="1" w:lastRow="0" w:firstColumn="1" w:lastColumn="0" w:noHBand="0" w:noVBand="1"/>
      </w:tblPr>
      <w:tblGrid>
        <w:gridCol w:w="2823"/>
        <w:gridCol w:w="7089"/>
      </w:tblGrid>
      <w:tr w:rsidR="0062286A" w:rsidRPr="0062286A" w14:paraId="1CF8DECE" w14:textId="77777777" w:rsidTr="00D368AF">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AEC3520" w14:textId="77777777" w:rsidR="00DF45B4" w:rsidRPr="0062286A" w:rsidRDefault="002F4B4C" w:rsidP="00D368AF">
            <w:pPr>
              <w:spacing w:before="120" w:after="120"/>
              <w:rPr>
                <w:bCs/>
                <w:color w:val="000000" w:themeColor="text1"/>
              </w:rPr>
            </w:pPr>
            <w:r w:rsidRPr="0062286A">
              <w:rPr>
                <w:b/>
                <w:bCs/>
                <w:color w:val="000000" w:themeColor="text1"/>
              </w:rPr>
              <w:t>Rating category</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BECE2F" w14:textId="77777777" w:rsidR="00DF45B4" w:rsidRPr="0062286A" w:rsidRDefault="002F4B4C" w:rsidP="00D368AF">
            <w:pPr>
              <w:spacing w:before="120" w:after="120"/>
              <w:rPr>
                <w:bCs/>
                <w:color w:val="000000" w:themeColor="text1"/>
              </w:rPr>
            </w:pPr>
            <w:r w:rsidRPr="0062286A">
              <w:rPr>
                <w:b/>
                <w:bCs/>
                <w:color w:val="000000" w:themeColor="text1"/>
              </w:rPr>
              <w:t>Rating description</w:t>
            </w:r>
          </w:p>
        </w:tc>
      </w:tr>
      <w:tr w:rsidR="0062286A" w:rsidRPr="0062286A" w14:paraId="42ED927C"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28856E3" w14:textId="77777777" w:rsidR="00DF45B4" w:rsidRPr="0062286A" w:rsidRDefault="00DF45B4" w:rsidP="00D368AF">
            <w:pPr>
              <w:widowControl w:val="0"/>
              <w:rPr>
                <w:rFonts w:cs="Arial"/>
                <w:b/>
                <w:bCs/>
                <w:color w:val="000000" w:themeColor="text1"/>
                <w:sz w:val="15"/>
                <w:szCs w:val="15"/>
              </w:rPr>
            </w:pPr>
          </w:p>
          <w:p w14:paraId="1379F1F9"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 Residential – Owner Occupied</w:t>
            </w:r>
          </w:p>
        </w:tc>
        <w:tc>
          <w:tcPr>
            <w:tcW w:w="0" w:type="auto"/>
            <w:tcBorders>
              <w:top w:val="single" w:sz="4" w:space="0" w:color="auto"/>
              <w:left w:val="single" w:sz="4" w:space="0" w:color="auto"/>
              <w:bottom w:val="single" w:sz="4" w:space="0" w:color="auto"/>
              <w:right w:val="single" w:sz="4" w:space="0" w:color="auto"/>
            </w:tcBorders>
          </w:tcPr>
          <w:p w14:paraId="48449714" w14:textId="77777777" w:rsidR="00DF45B4" w:rsidRPr="0062286A" w:rsidRDefault="00DF45B4" w:rsidP="00D368AF">
            <w:pPr>
              <w:pStyle w:val="76RatesTableNarrative1"/>
              <w:widowControl w:val="0"/>
              <w:spacing w:before="0" w:after="0"/>
              <w:rPr>
                <w:color w:val="000000" w:themeColor="text1"/>
              </w:rPr>
            </w:pPr>
          </w:p>
          <w:p w14:paraId="0A64A7E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only apply where:</w:t>
            </w:r>
          </w:p>
          <w:p w14:paraId="5289B68F" w14:textId="77777777" w:rsidR="00DF45B4" w:rsidRPr="0062286A" w:rsidRDefault="00DF45B4" w:rsidP="00D368AF">
            <w:pPr>
              <w:pStyle w:val="76RatesTableNarrative1"/>
              <w:widowControl w:val="0"/>
              <w:spacing w:before="0" w:after="0"/>
              <w:rPr>
                <w:color w:val="000000" w:themeColor="text1"/>
              </w:rPr>
            </w:pPr>
          </w:p>
          <w:p w14:paraId="082D78E6" w14:textId="77777777" w:rsidR="00DF45B4" w:rsidRPr="0062286A" w:rsidRDefault="002F4B4C" w:rsidP="00D368AF">
            <w:pPr>
              <w:pStyle w:val="77RatesTablea1"/>
              <w:widowControl w:val="0"/>
              <w:tabs>
                <w:tab w:val="left" w:pos="340"/>
              </w:tabs>
              <w:contextualSpacing w:val="0"/>
              <w:rPr>
                <w:i/>
                <w:iCs/>
                <w:color w:val="000000" w:themeColor="text1"/>
                <w:lang w:val="en-AU"/>
              </w:rPr>
            </w:pPr>
            <w:r w:rsidRPr="0062286A">
              <w:rPr>
                <w:color w:val="000000" w:themeColor="text1"/>
                <w:lang w:val="en-AU"/>
              </w:rPr>
              <w:t xml:space="preserve">the land is </w:t>
            </w:r>
            <w:r w:rsidRPr="0062286A">
              <w:rPr>
                <w:color w:val="000000" w:themeColor="text1"/>
              </w:rPr>
              <w:t>used</w:t>
            </w:r>
            <w:r w:rsidRPr="0062286A">
              <w:rPr>
                <w:color w:val="000000" w:themeColor="text1"/>
                <w:lang w:val="en-AU"/>
              </w:rPr>
              <w:t xml:space="preserve"> solely</w:t>
            </w:r>
            <w:r w:rsidRPr="0062286A">
              <w:rPr>
                <w:color w:val="000000" w:themeColor="text1"/>
              </w:rPr>
              <w:t xml:space="preserve"> as an </w:t>
            </w:r>
            <w:r w:rsidRPr="0062286A">
              <w:rPr>
                <w:b/>
                <w:bCs/>
                <w:i/>
                <w:iCs/>
                <w:color w:val="000000" w:themeColor="text1"/>
              </w:rPr>
              <w:t>owner-occupied residence</w:t>
            </w:r>
            <w:r w:rsidRPr="0062286A">
              <w:rPr>
                <w:color w:val="000000" w:themeColor="text1"/>
              </w:rPr>
              <w:t xml:space="preserve"> OR</w:t>
            </w:r>
          </w:p>
          <w:p w14:paraId="5383C713" w14:textId="77777777" w:rsidR="00DF45B4" w:rsidRPr="0062286A" w:rsidRDefault="00DF45B4" w:rsidP="00D368AF">
            <w:pPr>
              <w:pStyle w:val="77RatesTablea1"/>
              <w:widowControl w:val="0"/>
              <w:numPr>
                <w:ilvl w:val="0"/>
                <w:numId w:val="0"/>
              </w:numPr>
              <w:tabs>
                <w:tab w:val="left" w:pos="340"/>
              </w:tabs>
              <w:ind w:left="340"/>
              <w:contextualSpacing w:val="0"/>
              <w:rPr>
                <w:i/>
                <w:iCs/>
                <w:color w:val="000000" w:themeColor="text1"/>
                <w:lang w:val="en-AU"/>
              </w:rPr>
            </w:pPr>
          </w:p>
          <w:p w14:paraId="01791499" w14:textId="77777777" w:rsidR="00DF45B4" w:rsidRPr="0062286A" w:rsidRDefault="002F4B4C" w:rsidP="00D368AF">
            <w:pPr>
              <w:pStyle w:val="77RatesTablea1"/>
              <w:widowControl w:val="0"/>
              <w:numPr>
                <w:ilvl w:val="0"/>
                <w:numId w:val="0"/>
              </w:numPr>
              <w:tabs>
                <w:tab w:val="left" w:pos="340"/>
              </w:tabs>
              <w:contextualSpacing w:val="0"/>
              <w:rPr>
                <w:color w:val="000000" w:themeColor="text1"/>
                <w:lang w:val="en-AU"/>
              </w:rPr>
            </w:pPr>
            <w:r w:rsidRPr="0062286A">
              <w:rPr>
                <w:color w:val="000000" w:themeColor="text1"/>
                <w:lang w:val="en-AU"/>
              </w:rPr>
              <w:t>b)</w:t>
            </w:r>
            <w:r w:rsidRPr="0062286A">
              <w:rPr>
                <w:color w:val="000000" w:themeColor="text1"/>
                <w:lang w:val="en-AU"/>
              </w:rPr>
              <w:tab/>
              <w:t>the:</w:t>
            </w:r>
          </w:p>
          <w:p w14:paraId="1D17EC41" w14:textId="77777777" w:rsidR="00DF45B4" w:rsidRPr="0062286A" w:rsidRDefault="002F4B4C" w:rsidP="00D368AF">
            <w:pPr>
              <w:pStyle w:val="77RatesTablea1"/>
              <w:widowControl w:val="0"/>
              <w:numPr>
                <w:ilvl w:val="0"/>
                <w:numId w:val="0"/>
              </w:numPr>
              <w:tabs>
                <w:tab w:val="left" w:pos="340"/>
              </w:tabs>
              <w:ind w:left="680" w:hanging="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 xml:space="preserve">land is used for the purpose described in </w:t>
            </w:r>
            <w:r w:rsidRPr="0062286A">
              <w:rPr>
                <w:b/>
                <w:bCs/>
                <w:i/>
                <w:iCs/>
                <w:color w:val="000000" w:themeColor="text1"/>
              </w:rPr>
              <w:t>land use code</w:t>
            </w:r>
            <w:r w:rsidRPr="0062286A">
              <w:rPr>
                <w:color w:val="000000" w:themeColor="text1"/>
                <w:lang w:val="en-AU"/>
              </w:rPr>
              <w:t xml:space="preserve"> 01 vacant urban land or </w:t>
            </w:r>
            <w:r w:rsidRPr="0062286A">
              <w:rPr>
                <w:b/>
                <w:bCs/>
                <w:i/>
                <w:iCs/>
                <w:color w:val="000000" w:themeColor="text1"/>
                <w:lang w:val="en-AU"/>
              </w:rPr>
              <w:t xml:space="preserve">land use code </w:t>
            </w:r>
            <w:r w:rsidRPr="0062286A">
              <w:rPr>
                <w:color w:val="000000" w:themeColor="text1"/>
                <w:lang w:val="en-AU"/>
              </w:rPr>
              <w:t xml:space="preserve">06 uninhabitable building/structure/improvements </w:t>
            </w:r>
            <w:r w:rsidRPr="0062286A">
              <w:rPr>
                <w:caps/>
                <w:color w:val="000000" w:themeColor="text1"/>
              </w:rPr>
              <w:t>and</w:t>
            </w:r>
          </w:p>
          <w:p w14:paraId="39CF35B5" w14:textId="77777777" w:rsidR="00DF45B4" w:rsidRPr="0062286A" w:rsidRDefault="002F4B4C" w:rsidP="00D368AF">
            <w:pPr>
              <w:pStyle w:val="77RatesTablea1"/>
              <w:widowControl w:val="0"/>
              <w:numPr>
                <w:ilvl w:val="0"/>
                <w:numId w:val="0"/>
              </w:numPr>
              <w:tabs>
                <w:tab w:val="left" w:pos="340"/>
              </w:tabs>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 xml:space="preserve">sole purpose for which the land is presently used is </w:t>
            </w:r>
            <w:r w:rsidRPr="0062286A">
              <w:rPr>
                <w:b/>
                <w:i/>
                <w:color w:val="000000" w:themeColor="text1"/>
                <w:lang w:val="en-AU"/>
              </w:rPr>
              <w:t>vacant land</w:t>
            </w:r>
            <w:r w:rsidRPr="0062286A">
              <w:rPr>
                <w:color w:val="000000" w:themeColor="text1"/>
                <w:lang w:val="en-AU"/>
              </w:rPr>
              <w:t xml:space="preserve"> </w:t>
            </w:r>
            <w:r w:rsidRPr="0062286A">
              <w:rPr>
                <w:caps/>
                <w:color w:val="000000" w:themeColor="text1"/>
              </w:rPr>
              <w:t>and</w:t>
            </w:r>
          </w:p>
          <w:p w14:paraId="5D4C39A8" w14:textId="77777777" w:rsidR="00DF45B4" w:rsidRPr="0062286A" w:rsidRDefault="002F4B4C" w:rsidP="00D368AF">
            <w:pPr>
              <w:pStyle w:val="77RatesTablea1"/>
              <w:widowControl w:val="0"/>
              <w:numPr>
                <w:ilvl w:val="0"/>
                <w:numId w:val="0"/>
              </w:numPr>
              <w:tabs>
                <w:tab w:val="left" w:pos="340"/>
              </w:tabs>
              <w:ind w:left="680" w:hanging="340"/>
              <w:contextualSpacing w:val="0"/>
              <w:rPr>
                <w:color w:val="000000" w:themeColor="text1"/>
                <w:lang w:val="en-AU"/>
              </w:rPr>
            </w:pPr>
            <w:r w:rsidRPr="0062286A">
              <w:rPr>
                <w:color w:val="000000" w:themeColor="text1"/>
                <w:lang w:val="en-AU"/>
              </w:rPr>
              <w:t>iii)</w:t>
            </w:r>
            <w:r w:rsidRPr="0062286A">
              <w:rPr>
                <w:color w:val="000000" w:themeColor="text1"/>
                <w:lang w:val="en-AU"/>
              </w:rPr>
              <w:tab/>
              <w:t>land:</w:t>
            </w:r>
          </w:p>
          <w:p w14:paraId="504CBC8B" w14:textId="77777777" w:rsidR="00DF45B4" w:rsidRPr="0062286A" w:rsidRDefault="002F4B4C" w:rsidP="00D368AF">
            <w:pPr>
              <w:pStyle w:val="120RatesTablei2"/>
              <w:numPr>
                <w:ilvl w:val="0"/>
                <w:numId w:val="0"/>
              </w:numPr>
              <w:ind w:left="1020" w:hanging="340"/>
              <w:rPr>
                <w:color w:val="000000" w:themeColor="text1"/>
                <w:lang w:val="en-AU"/>
              </w:rPr>
            </w:pPr>
            <w:r w:rsidRPr="0062286A">
              <w:rPr>
                <w:color w:val="000000" w:themeColor="text1"/>
                <w:lang w:val="en-AU"/>
              </w:rPr>
              <w:t>A)</w:t>
            </w:r>
            <w:r w:rsidRPr="0062286A">
              <w:rPr>
                <w:color w:val="000000" w:themeColor="text1"/>
                <w:lang w:val="en-AU"/>
              </w:rPr>
              <w:tab/>
            </w:r>
            <w:r w:rsidRPr="0062286A">
              <w:rPr>
                <w:color w:val="000000" w:themeColor="text1"/>
              </w:rPr>
              <w:t>is wholly contained within a zone or combination of zones defined under Part</w:t>
            </w:r>
            <w:r w:rsidRPr="0062286A">
              <w:rPr>
                <w:b/>
                <w:color w:val="000000" w:themeColor="text1"/>
              </w:rPr>
              <w:t xml:space="preserve"> </w:t>
            </w:r>
            <w:r w:rsidRPr="0062286A">
              <w:rPr>
                <w:bCs/>
                <w:color w:val="000000" w:themeColor="text1"/>
              </w:rPr>
              <w:t>6</w:t>
            </w:r>
            <w:r w:rsidRPr="0062286A">
              <w:rPr>
                <w:color w:val="000000" w:themeColor="text1"/>
              </w:rPr>
              <w:t xml:space="preserve"> of </w:t>
            </w:r>
            <w:r w:rsidRPr="0062286A">
              <w:rPr>
                <w:i/>
                <w:color w:val="000000" w:themeColor="text1"/>
              </w:rPr>
              <w:t>City Plan 2014</w:t>
            </w:r>
            <w:r w:rsidRPr="0062286A">
              <w:rPr>
                <w:color w:val="000000" w:themeColor="text1"/>
              </w:rPr>
              <w:t xml:space="preserve"> as:</w:t>
            </w:r>
          </w:p>
          <w:p w14:paraId="2AEA0A85"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Conservation zone</w:t>
            </w:r>
          </w:p>
          <w:p w14:paraId="6FA26AFA"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Environmental management zone</w:t>
            </w:r>
          </w:p>
          <w:p w14:paraId="44EEF0C8"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Rural zone</w:t>
            </w:r>
          </w:p>
          <w:p w14:paraId="1D97FB28"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Rural residential zone</w:t>
            </w:r>
          </w:p>
          <w:p w14:paraId="6A8AE07B"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where coexisting with another zone or code contained within rating description, Open space zone</w:t>
            </w:r>
          </w:p>
          <w:p w14:paraId="6CD2BC4D"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Emerging community zone</w:t>
            </w:r>
          </w:p>
          <w:p w14:paraId="6B8ECC35"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Low density residential zone</w:t>
            </w:r>
          </w:p>
          <w:p w14:paraId="603CFF5E"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Character residential zone</w:t>
            </w:r>
          </w:p>
          <w:p w14:paraId="1F1DAB91"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Low-medium density residential zone</w:t>
            </w:r>
          </w:p>
          <w:p w14:paraId="504B9B2A"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Medium density residential zone</w:t>
            </w:r>
          </w:p>
          <w:p w14:paraId="7F8C6AA7" w14:textId="77777777" w:rsidR="00DF45B4" w:rsidRPr="0062286A" w:rsidRDefault="002F4B4C" w:rsidP="00D368AF">
            <w:pPr>
              <w:pStyle w:val="121RateTableBullet2"/>
              <w:widowControl w:val="0"/>
              <w:ind w:left="1361" w:hanging="340"/>
              <w:contextualSpacing w:val="0"/>
              <w:rPr>
                <w:color w:val="000000" w:themeColor="text1"/>
                <w:lang w:val="en-AU"/>
              </w:rPr>
            </w:pPr>
            <w:r w:rsidRPr="0062286A">
              <w:rPr>
                <w:color w:val="000000" w:themeColor="text1"/>
                <w:lang w:val="en-AU"/>
              </w:rPr>
              <w:t>High density residential zone OR</w:t>
            </w:r>
          </w:p>
          <w:p w14:paraId="48E4850C" w14:textId="77777777" w:rsidR="00DF45B4" w:rsidRPr="0062286A" w:rsidRDefault="002F4B4C" w:rsidP="00D368AF">
            <w:pPr>
              <w:pStyle w:val="120RatesTablei2"/>
              <w:numPr>
                <w:ilvl w:val="0"/>
                <w:numId w:val="0"/>
              </w:numPr>
              <w:ind w:left="1020" w:hanging="340"/>
              <w:rPr>
                <w:color w:val="000000" w:themeColor="text1"/>
                <w:lang w:val="en-AU"/>
              </w:rPr>
            </w:pPr>
            <w:r w:rsidRPr="0062286A">
              <w:rPr>
                <w:color w:val="000000" w:themeColor="text1"/>
                <w:lang w:val="en-AU"/>
              </w:rPr>
              <w:t>B)</w:t>
            </w:r>
            <w:r w:rsidRPr="0062286A">
              <w:rPr>
                <w:color w:val="000000" w:themeColor="text1"/>
                <w:lang w:val="en-AU"/>
              </w:rPr>
              <w:tab/>
              <w:t xml:space="preserve">is contained within the </w:t>
            </w:r>
            <w:r w:rsidRPr="0062286A">
              <w:rPr>
                <w:i/>
                <w:iCs/>
                <w:color w:val="000000" w:themeColor="text1"/>
              </w:rPr>
              <w:t xml:space="preserve">Moreton Island settlements </w:t>
            </w:r>
            <w:proofErr w:type="spellStart"/>
            <w:r w:rsidRPr="0062286A">
              <w:rPr>
                <w:i/>
                <w:iCs/>
                <w:color w:val="000000" w:themeColor="text1"/>
              </w:rPr>
              <w:t>neighbourhood</w:t>
            </w:r>
            <w:proofErr w:type="spellEnd"/>
            <w:r w:rsidRPr="0062286A">
              <w:rPr>
                <w:i/>
                <w:iCs/>
                <w:color w:val="000000" w:themeColor="text1"/>
              </w:rPr>
              <w:t xml:space="preserve"> plan</w:t>
            </w:r>
            <w:r w:rsidRPr="0062286A">
              <w:rPr>
                <w:b/>
                <w:bCs/>
                <w:i/>
                <w:iCs/>
                <w:color w:val="000000" w:themeColor="text1"/>
                <w:lang w:val="en-AU"/>
              </w:rPr>
              <w:t xml:space="preserve"> </w:t>
            </w:r>
            <w:r w:rsidRPr="0062286A">
              <w:rPr>
                <w:color w:val="000000" w:themeColor="text1"/>
                <w:lang w:val="en-AU"/>
              </w:rPr>
              <w:t>defined under Part</w:t>
            </w:r>
            <w:r w:rsidRPr="0062286A">
              <w:rPr>
                <w:b/>
                <w:bCs/>
                <w:color w:val="000000" w:themeColor="text1"/>
                <w:lang w:val="en-AU"/>
              </w:rPr>
              <w:t xml:space="preserve"> </w:t>
            </w:r>
            <w:r w:rsidRPr="0062286A">
              <w:rPr>
                <w:color w:val="000000" w:themeColor="text1"/>
                <w:lang w:val="en-AU"/>
              </w:rPr>
              <w:t xml:space="preserve">7 of </w:t>
            </w:r>
            <w:r w:rsidRPr="0062286A">
              <w:rPr>
                <w:i/>
                <w:iCs/>
                <w:color w:val="000000" w:themeColor="text1"/>
                <w:lang w:val="en-AU"/>
              </w:rPr>
              <w:t>City Plan 2014</w:t>
            </w:r>
            <w:r w:rsidRPr="0062286A">
              <w:rPr>
                <w:color w:val="000000" w:themeColor="text1"/>
                <w:lang w:val="en-AU"/>
              </w:rPr>
              <w:t xml:space="preserve"> and as shown on the Moreton Island settlements neighbourhood plan map in schedule 2 of </w:t>
            </w:r>
            <w:r w:rsidRPr="0062286A">
              <w:rPr>
                <w:i/>
                <w:iCs/>
                <w:color w:val="000000" w:themeColor="text1"/>
                <w:lang w:val="en-AU"/>
              </w:rPr>
              <w:t>City Plan 2014</w:t>
            </w:r>
            <w:r w:rsidRPr="0062286A">
              <w:rPr>
                <w:color w:val="000000" w:themeColor="text1"/>
                <w:lang w:val="en-AU"/>
              </w:rPr>
              <w:t xml:space="preserve">, other than that contained within the resort area of the Tangalooma precinct </w:t>
            </w:r>
            <w:r w:rsidRPr="0062286A">
              <w:rPr>
                <w:caps/>
                <w:color w:val="000000" w:themeColor="text1"/>
                <w:lang w:val="en-AU"/>
              </w:rPr>
              <w:t>or</w:t>
            </w:r>
          </w:p>
          <w:p w14:paraId="01D10B49" w14:textId="77777777" w:rsidR="00DF45B4" w:rsidRPr="0062286A" w:rsidRDefault="002F4B4C" w:rsidP="00D368AF">
            <w:pPr>
              <w:pStyle w:val="120RatesTablei2"/>
              <w:numPr>
                <w:ilvl w:val="0"/>
                <w:numId w:val="0"/>
              </w:numPr>
              <w:ind w:left="1020" w:hanging="340"/>
              <w:rPr>
                <w:color w:val="000000" w:themeColor="text1"/>
                <w:lang w:val="en-AU"/>
              </w:rPr>
            </w:pPr>
            <w:r w:rsidRPr="0062286A">
              <w:rPr>
                <w:color w:val="000000" w:themeColor="text1"/>
                <w:lang w:val="en-AU"/>
              </w:rPr>
              <w:t>C)</w:t>
            </w:r>
            <w:r w:rsidRPr="0062286A">
              <w:rPr>
                <w:color w:val="000000" w:themeColor="text1"/>
                <w:lang w:val="en-AU"/>
              </w:rPr>
              <w:tab/>
              <w:t xml:space="preserve">has been purchased by an individual for the sole purpose of being an </w:t>
            </w:r>
            <w:r w:rsidRPr="0062286A">
              <w:rPr>
                <w:b/>
                <w:bCs/>
                <w:i/>
                <w:iCs/>
                <w:color w:val="000000" w:themeColor="text1"/>
                <w:lang w:val="en-AU"/>
              </w:rPr>
              <w:t>owner-</w:t>
            </w:r>
            <w:r w:rsidRPr="0062286A">
              <w:rPr>
                <w:b/>
                <w:i/>
                <w:color w:val="000000" w:themeColor="text1"/>
              </w:rPr>
              <w:t xml:space="preserve">occupied </w:t>
            </w:r>
            <w:r w:rsidRPr="0062286A">
              <w:rPr>
                <w:b/>
                <w:bCs/>
                <w:i/>
                <w:iCs/>
                <w:color w:val="000000" w:themeColor="text1"/>
                <w:lang w:val="en-AU"/>
              </w:rPr>
              <w:t>residence</w:t>
            </w:r>
            <w:r w:rsidRPr="0062286A">
              <w:rPr>
                <w:color w:val="000000" w:themeColor="text1"/>
                <w:lang w:val="en-AU"/>
              </w:rPr>
              <w:t xml:space="preserve"> following the re-configuration of allotments (this will apply and continue until such time as the land is reclassified as residential).</w:t>
            </w:r>
          </w:p>
          <w:p w14:paraId="4BAA8E8A" w14:textId="77777777" w:rsidR="00DF45B4" w:rsidRPr="0062286A" w:rsidRDefault="00DF45B4" w:rsidP="00D368AF">
            <w:pPr>
              <w:pStyle w:val="ListParagraph"/>
              <w:rPr>
                <w:rFonts w:cs="Arial"/>
                <w:color w:val="000000" w:themeColor="text1"/>
                <w:sz w:val="15"/>
                <w:szCs w:val="15"/>
              </w:rPr>
            </w:pPr>
          </w:p>
          <w:p w14:paraId="692B259D" w14:textId="77777777" w:rsidR="00DF45B4" w:rsidRPr="0062286A" w:rsidRDefault="002F4B4C" w:rsidP="00D368AF">
            <w:pPr>
              <w:pStyle w:val="78RatesTableNarrative2"/>
              <w:rPr>
                <w:color w:val="000000" w:themeColor="text1"/>
                <w:lang w:val="en-AU"/>
              </w:rPr>
            </w:pPr>
            <w:r w:rsidRPr="0062286A">
              <w:rPr>
                <w:color w:val="000000" w:themeColor="text1"/>
                <w:lang w:val="en-AU"/>
              </w:rPr>
              <w:t>The following land is specifically included in this category:</w:t>
            </w:r>
          </w:p>
          <w:p w14:paraId="374EF4F1" w14:textId="77777777" w:rsidR="00DF45B4" w:rsidRPr="0062286A" w:rsidRDefault="00DF45B4" w:rsidP="00D368AF">
            <w:pPr>
              <w:pStyle w:val="88RatesTablea3"/>
              <w:widowControl w:val="0"/>
              <w:numPr>
                <w:ilvl w:val="0"/>
                <w:numId w:val="0"/>
              </w:numPr>
              <w:spacing w:before="0" w:after="0"/>
              <w:ind w:left="357"/>
              <w:contextualSpacing w:val="0"/>
              <w:rPr>
                <w:bCs/>
                <w:iCs/>
                <w:color w:val="000000" w:themeColor="text1"/>
                <w:lang w:val="en-AU"/>
              </w:rPr>
            </w:pPr>
          </w:p>
          <w:p w14:paraId="6B179385" w14:textId="77777777" w:rsidR="00DF45B4" w:rsidRPr="0062286A" w:rsidRDefault="002F4B4C" w:rsidP="00D368AF">
            <w:pPr>
              <w:pStyle w:val="88RatesTablea3"/>
              <w:widowControl w:val="0"/>
              <w:numPr>
                <w:ilvl w:val="0"/>
                <w:numId w:val="0"/>
              </w:numPr>
              <w:spacing w:before="0" w:after="0"/>
              <w:ind w:left="340" w:hanging="340"/>
              <w:contextualSpacing w:val="0"/>
              <w:rPr>
                <w:color w:val="000000" w:themeColor="text1"/>
                <w:lang w:val="en-AU"/>
              </w:rPr>
            </w:pPr>
            <w:proofErr w:type="spellStart"/>
            <w:r w:rsidRPr="0062286A">
              <w:rPr>
                <w:bCs/>
                <w:iCs/>
                <w:color w:val="000000" w:themeColor="text1"/>
                <w:lang w:val="en-AU"/>
              </w:rPr>
              <w:t>i</w:t>
            </w:r>
            <w:proofErr w:type="spellEnd"/>
            <w:r w:rsidRPr="0062286A">
              <w:rPr>
                <w:bCs/>
                <w:iCs/>
                <w:color w:val="000000" w:themeColor="text1"/>
                <w:lang w:val="en-AU"/>
              </w:rPr>
              <w:t>)</w:t>
            </w:r>
            <w:r w:rsidRPr="0062286A">
              <w:rPr>
                <w:bCs/>
                <w:iCs/>
                <w:color w:val="000000" w:themeColor="text1"/>
                <w:lang w:val="en-AU"/>
              </w:rPr>
              <w:tab/>
              <w:t>land</w:t>
            </w:r>
            <w:r w:rsidRPr="0062286A">
              <w:rPr>
                <w:color w:val="000000" w:themeColor="text1"/>
                <w:lang w:val="en-AU"/>
              </w:rPr>
              <w:t xml:space="preserve"> that would otherwise meet the description set out in paragraph a) above, but where the </w:t>
            </w:r>
            <w:r w:rsidRPr="0062286A">
              <w:rPr>
                <w:b/>
                <w:i/>
                <w:color w:val="000000" w:themeColor="text1"/>
                <w:lang w:val="en-AU"/>
              </w:rPr>
              <w:t>owner</w:t>
            </w:r>
            <w:r w:rsidRPr="0062286A">
              <w:rPr>
                <w:color w:val="000000" w:themeColor="text1"/>
                <w:lang w:val="en-AU"/>
              </w:rPr>
              <w:t xml:space="preserve"> is incapable of occupancy due to ill or frail health and is domiciled in a care facility, provided such </w:t>
            </w:r>
            <w:r w:rsidRPr="0062286A">
              <w:rPr>
                <w:bCs/>
                <w:iCs/>
                <w:color w:val="000000" w:themeColor="text1"/>
                <w:lang w:val="en-AU"/>
              </w:rPr>
              <w:t xml:space="preserve">land </w:t>
            </w:r>
            <w:r w:rsidRPr="0062286A">
              <w:rPr>
                <w:color w:val="000000" w:themeColor="text1"/>
                <w:lang w:val="en-AU"/>
              </w:rPr>
              <w:t>remains unoccupied by any other person/s OR</w:t>
            </w:r>
          </w:p>
          <w:p w14:paraId="01D0F3F3" w14:textId="77777777" w:rsidR="00DF45B4" w:rsidRPr="0062286A" w:rsidRDefault="002F4B4C" w:rsidP="00D368AF">
            <w:pPr>
              <w:pStyle w:val="88RatesTablea3"/>
              <w:widowControl w:val="0"/>
              <w:numPr>
                <w:ilvl w:val="0"/>
                <w:numId w:val="0"/>
              </w:numPr>
              <w:spacing w:before="0" w:after="0"/>
              <w:ind w:left="34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r>
            <w:r w:rsidRPr="0062286A">
              <w:rPr>
                <w:bCs/>
                <w:iCs/>
                <w:color w:val="000000" w:themeColor="text1"/>
                <w:lang w:val="en-AU"/>
              </w:rPr>
              <w:t>land</w:t>
            </w:r>
            <w:r w:rsidRPr="0062286A">
              <w:rPr>
                <w:color w:val="000000" w:themeColor="text1"/>
              </w:rPr>
              <w:t xml:space="preserve"> </w:t>
            </w:r>
            <w:r w:rsidRPr="0062286A">
              <w:rPr>
                <w:color w:val="000000" w:themeColor="text1"/>
                <w:lang w:val="en-AU"/>
              </w:rPr>
              <w:t xml:space="preserve">subject to a </w:t>
            </w:r>
            <w:r w:rsidRPr="0062286A">
              <w:rPr>
                <w:b/>
                <w:i/>
                <w:color w:val="000000" w:themeColor="text1"/>
                <w:lang w:val="en-AU"/>
              </w:rPr>
              <w:t>special disability trust</w:t>
            </w:r>
            <w:r w:rsidRPr="0062286A">
              <w:rPr>
                <w:color w:val="000000" w:themeColor="text1"/>
                <w:lang w:val="en-AU"/>
              </w:rPr>
              <w:t xml:space="preserve">, occupied by a deemed vulnerable </w:t>
            </w:r>
            <w:r w:rsidRPr="0062286A">
              <w:rPr>
                <w:b/>
                <w:bCs/>
                <w:i/>
                <w:iCs/>
                <w:color w:val="000000" w:themeColor="text1"/>
              </w:rPr>
              <w:t>owner</w:t>
            </w:r>
            <w:r w:rsidRPr="0062286A">
              <w:rPr>
                <w:color w:val="000000" w:themeColor="text1"/>
                <w:lang w:val="en-AU"/>
              </w:rPr>
              <w:t>.</w:t>
            </w:r>
          </w:p>
          <w:p w14:paraId="10DE42E2" w14:textId="77777777" w:rsidR="00DF45B4" w:rsidRPr="0062286A" w:rsidRDefault="00DF45B4" w:rsidP="00D368AF">
            <w:pPr>
              <w:pStyle w:val="ListParagraph"/>
              <w:rPr>
                <w:rFonts w:cs="Arial"/>
                <w:color w:val="000000" w:themeColor="text1"/>
                <w:sz w:val="15"/>
                <w:szCs w:val="15"/>
              </w:rPr>
            </w:pPr>
          </w:p>
          <w:p w14:paraId="76906CCA" w14:textId="77777777" w:rsidR="00FB4F95" w:rsidRPr="0062286A" w:rsidRDefault="00FB4F95" w:rsidP="00FB4F95">
            <w:pPr>
              <w:rPr>
                <w:color w:val="000000" w:themeColor="text1"/>
              </w:rPr>
            </w:pPr>
          </w:p>
          <w:p w14:paraId="30B8CF23" w14:textId="77777777" w:rsidR="00FB4F95" w:rsidRPr="0062286A" w:rsidRDefault="00FB4F95" w:rsidP="00FB4F95">
            <w:pPr>
              <w:rPr>
                <w:color w:val="000000" w:themeColor="text1"/>
              </w:rPr>
            </w:pPr>
          </w:p>
          <w:p w14:paraId="3E83AE30" w14:textId="77777777" w:rsidR="00FB4F95" w:rsidRPr="0062286A" w:rsidRDefault="00FB4F95" w:rsidP="00FB4F95">
            <w:pPr>
              <w:rPr>
                <w:color w:val="000000" w:themeColor="text1"/>
              </w:rPr>
            </w:pPr>
          </w:p>
          <w:p w14:paraId="089C00D3" w14:textId="77777777" w:rsidR="00FB4F95" w:rsidRPr="0062286A" w:rsidRDefault="00FB4F95" w:rsidP="00FB4F95">
            <w:pPr>
              <w:rPr>
                <w:color w:val="000000" w:themeColor="text1"/>
              </w:rPr>
            </w:pPr>
          </w:p>
          <w:p w14:paraId="7C52337A" w14:textId="77777777" w:rsidR="00FB4F95" w:rsidRPr="0062286A" w:rsidRDefault="00FB4F95" w:rsidP="00FB4F95">
            <w:pPr>
              <w:rPr>
                <w:color w:val="000000" w:themeColor="text1"/>
              </w:rPr>
            </w:pPr>
          </w:p>
          <w:p w14:paraId="7259851E" w14:textId="77777777" w:rsidR="00FB4F95" w:rsidRPr="0062286A" w:rsidRDefault="00FB4F95" w:rsidP="00FB4F95">
            <w:pPr>
              <w:rPr>
                <w:color w:val="000000" w:themeColor="text1"/>
              </w:rPr>
            </w:pPr>
          </w:p>
          <w:p w14:paraId="226756B7" w14:textId="77777777" w:rsidR="00FB4F95" w:rsidRPr="0062286A" w:rsidRDefault="00FB4F95" w:rsidP="00FB4F95">
            <w:pPr>
              <w:rPr>
                <w:color w:val="000000" w:themeColor="text1"/>
              </w:rPr>
            </w:pPr>
          </w:p>
          <w:p w14:paraId="655B4D89" w14:textId="77777777" w:rsidR="00FB4F95" w:rsidRPr="0062286A" w:rsidRDefault="00FB4F95" w:rsidP="00FB4F95">
            <w:pPr>
              <w:rPr>
                <w:color w:val="000000" w:themeColor="text1"/>
              </w:rPr>
            </w:pPr>
          </w:p>
          <w:p w14:paraId="5D633F9D" w14:textId="77777777" w:rsidR="00FB4F95" w:rsidRPr="0062286A" w:rsidRDefault="00FB4F95" w:rsidP="00FB4F95">
            <w:pPr>
              <w:rPr>
                <w:color w:val="000000" w:themeColor="text1"/>
              </w:rPr>
            </w:pPr>
          </w:p>
          <w:p w14:paraId="79DD99F9" w14:textId="77777777" w:rsidR="00FB4F95" w:rsidRPr="0062286A" w:rsidRDefault="00FB4F95" w:rsidP="00FB4F95">
            <w:pPr>
              <w:rPr>
                <w:color w:val="000000" w:themeColor="text1"/>
              </w:rPr>
            </w:pPr>
          </w:p>
          <w:p w14:paraId="607F4156" w14:textId="77777777" w:rsidR="00FB4F95" w:rsidRPr="0062286A" w:rsidRDefault="00FB4F95" w:rsidP="00FB4F95">
            <w:pPr>
              <w:rPr>
                <w:color w:val="000000" w:themeColor="text1"/>
              </w:rPr>
            </w:pPr>
          </w:p>
          <w:p w14:paraId="7BA68610" w14:textId="77777777" w:rsidR="00FB4F95" w:rsidRPr="0062286A" w:rsidRDefault="00FB4F95" w:rsidP="00FB4F95">
            <w:pPr>
              <w:rPr>
                <w:color w:val="000000" w:themeColor="text1"/>
              </w:rPr>
            </w:pPr>
          </w:p>
          <w:p w14:paraId="3B343B3B" w14:textId="77777777" w:rsidR="00FB4F95" w:rsidRPr="0062286A" w:rsidRDefault="00FB4F95" w:rsidP="00FB4F95">
            <w:pPr>
              <w:rPr>
                <w:color w:val="000000" w:themeColor="text1"/>
              </w:rPr>
            </w:pPr>
          </w:p>
          <w:p w14:paraId="391822E4" w14:textId="77777777" w:rsidR="00FB4F95" w:rsidRPr="0062286A" w:rsidRDefault="00FB4F95" w:rsidP="00FB4F95">
            <w:pPr>
              <w:rPr>
                <w:color w:val="000000" w:themeColor="text1"/>
              </w:rPr>
            </w:pPr>
          </w:p>
          <w:p w14:paraId="758F9DF1" w14:textId="77777777" w:rsidR="00FB4F95" w:rsidRPr="0062286A" w:rsidRDefault="00FB4F95" w:rsidP="00FB4F95">
            <w:pPr>
              <w:rPr>
                <w:color w:val="000000" w:themeColor="text1"/>
              </w:rPr>
            </w:pPr>
          </w:p>
          <w:p w14:paraId="3C232112" w14:textId="77777777" w:rsidR="00FB4F95" w:rsidRPr="0062286A" w:rsidRDefault="00FB4F95" w:rsidP="00FB4F95">
            <w:pPr>
              <w:rPr>
                <w:color w:val="000000" w:themeColor="text1"/>
              </w:rPr>
            </w:pPr>
          </w:p>
          <w:p w14:paraId="0341CE03" w14:textId="77777777" w:rsidR="00FB4F95" w:rsidRPr="0062286A" w:rsidRDefault="00FB4F95" w:rsidP="00FB4F95">
            <w:pPr>
              <w:rPr>
                <w:color w:val="000000" w:themeColor="text1"/>
              </w:rPr>
            </w:pPr>
          </w:p>
          <w:p w14:paraId="36908C65" w14:textId="77777777" w:rsidR="00FB4F95" w:rsidRPr="0062286A" w:rsidRDefault="00FB4F95" w:rsidP="00FB4F95">
            <w:pPr>
              <w:rPr>
                <w:color w:val="000000" w:themeColor="text1"/>
              </w:rPr>
            </w:pPr>
          </w:p>
          <w:p w14:paraId="1FEC5B4D" w14:textId="77777777" w:rsidR="00FB4F95" w:rsidRPr="0062286A" w:rsidRDefault="00FB4F95" w:rsidP="00FB4F95">
            <w:pPr>
              <w:rPr>
                <w:color w:val="000000" w:themeColor="text1"/>
              </w:rPr>
            </w:pPr>
          </w:p>
          <w:p w14:paraId="05CFEEFF" w14:textId="77777777" w:rsidR="00FB4F95" w:rsidRPr="0062286A" w:rsidRDefault="00FB4F95" w:rsidP="00FB4F95">
            <w:pPr>
              <w:rPr>
                <w:color w:val="000000" w:themeColor="text1"/>
              </w:rPr>
            </w:pPr>
          </w:p>
          <w:p w14:paraId="32C22D7F" w14:textId="77777777" w:rsidR="00FB4F95" w:rsidRPr="0062286A" w:rsidRDefault="00FB4F95" w:rsidP="00FB4F95">
            <w:pPr>
              <w:rPr>
                <w:color w:val="000000" w:themeColor="text1"/>
              </w:rPr>
            </w:pPr>
          </w:p>
          <w:p w14:paraId="7AAA512D" w14:textId="77777777" w:rsidR="00FB4F95" w:rsidRPr="0062286A" w:rsidRDefault="00FB4F95" w:rsidP="00FB4F95">
            <w:pPr>
              <w:rPr>
                <w:color w:val="000000" w:themeColor="text1"/>
              </w:rPr>
            </w:pPr>
          </w:p>
          <w:p w14:paraId="5D7E4128" w14:textId="77777777" w:rsidR="00FB4F95" w:rsidRPr="0062286A" w:rsidRDefault="00FB4F95" w:rsidP="00FB4F95">
            <w:pPr>
              <w:rPr>
                <w:color w:val="000000" w:themeColor="text1"/>
              </w:rPr>
            </w:pPr>
          </w:p>
          <w:p w14:paraId="5B524179" w14:textId="77777777" w:rsidR="00FB4F95" w:rsidRPr="0062286A" w:rsidRDefault="00FB4F95" w:rsidP="00FB4F95">
            <w:pPr>
              <w:rPr>
                <w:color w:val="000000" w:themeColor="text1"/>
              </w:rPr>
            </w:pPr>
          </w:p>
          <w:p w14:paraId="7EB5F3F2" w14:textId="77777777" w:rsidR="00FB4F95" w:rsidRPr="0062286A" w:rsidRDefault="00FB4F95" w:rsidP="00FB4F95">
            <w:pPr>
              <w:rPr>
                <w:color w:val="000000" w:themeColor="text1"/>
              </w:rPr>
            </w:pPr>
          </w:p>
          <w:p w14:paraId="69C7D5DA" w14:textId="77777777" w:rsidR="00FB4F95" w:rsidRPr="0062286A" w:rsidRDefault="00FB4F95" w:rsidP="00FB4F95">
            <w:pPr>
              <w:rPr>
                <w:color w:val="000000" w:themeColor="text1"/>
              </w:rPr>
            </w:pPr>
          </w:p>
          <w:p w14:paraId="482B5F23" w14:textId="64BEE2AE" w:rsidR="00FB4F95" w:rsidRPr="0062286A" w:rsidRDefault="00FB4F95" w:rsidP="00FB4F95">
            <w:pPr>
              <w:rPr>
                <w:color w:val="000000" w:themeColor="text1"/>
              </w:rPr>
            </w:pPr>
          </w:p>
        </w:tc>
      </w:tr>
      <w:tr w:rsidR="0062286A" w:rsidRPr="0062286A" w14:paraId="36E350B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F1969E7" w14:textId="77777777" w:rsidR="00DF45B4" w:rsidRPr="0062286A" w:rsidRDefault="00DF45B4" w:rsidP="00D368AF">
            <w:pPr>
              <w:widowControl w:val="0"/>
              <w:rPr>
                <w:rFonts w:cs="Arial"/>
                <w:b/>
                <w:bCs/>
                <w:color w:val="000000" w:themeColor="text1"/>
                <w:sz w:val="15"/>
                <w:szCs w:val="15"/>
              </w:rPr>
            </w:pPr>
          </w:p>
          <w:p w14:paraId="7D008800"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2a. Commercial/Non-Residential – Group A</w:t>
            </w:r>
          </w:p>
        </w:tc>
        <w:tc>
          <w:tcPr>
            <w:tcW w:w="0" w:type="auto"/>
            <w:tcBorders>
              <w:top w:val="single" w:sz="4" w:space="0" w:color="auto"/>
              <w:left w:val="single" w:sz="4" w:space="0" w:color="auto"/>
              <w:bottom w:val="single" w:sz="4" w:space="0" w:color="auto"/>
              <w:right w:val="single" w:sz="4" w:space="0" w:color="auto"/>
            </w:tcBorders>
          </w:tcPr>
          <w:p w14:paraId="186E53F9" w14:textId="77777777" w:rsidR="00DF45B4" w:rsidRPr="0062286A" w:rsidRDefault="00DF45B4" w:rsidP="00D368AF">
            <w:pPr>
              <w:pStyle w:val="76RatesTableNarrative1"/>
              <w:widowControl w:val="0"/>
              <w:spacing w:before="0" w:after="0"/>
              <w:rPr>
                <w:color w:val="000000" w:themeColor="text1"/>
              </w:rPr>
            </w:pPr>
          </w:p>
          <w:p w14:paraId="5B98478E"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 xml:space="preserve">This category will apply: </w:t>
            </w:r>
          </w:p>
          <w:p w14:paraId="7BFDF317" w14:textId="77777777" w:rsidR="00DF45B4" w:rsidRPr="0062286A" w:rsidRDefault="00DF45B4" w:rsidP="00D368AF">
            <w:pPr>
              <w:pStyle w:val="76RatesTableNarrative1"/>
              <w:widowControl w:val="0"/>
              <w:spacing w:before="0" w:after="0"/>
              <w:rPr>
                <w:color w:val="000000" w:themeColor="text1"/>
              </w:rPr>
            </w:pPr>
          </w:p>
          <w:p w14:paraId="5863B7C2" w14:textId="77777777" w:rsidR="00DF45B4" w:rsidRPr="0062286A" w:rsidRDefault="002F4B4C" w:rsidP="00D368AF">
            <w:pPr>
              <w:pStyle w:val="89RatesTablea4"/>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where the land:</w:t>
            </w:r>
          </w:p>
          <w:p w14:paraId="048D77CE" w14:textId="77777777" w:rsidR="00DF45B4" w:rsidRPr="0062286A" w:rsidRDefault="002F4B4C" w:rsidP="00D368AF">
            <w:pPr>
              <w:pStyle w:val="89RatesTablea4"/>
              <w:widowControl w:val="0"/>
              <w:numPr>
                <w:ilvl w:val="0"/>
                <w:numId w:val="0"/>
              </w:numPr>
              <w:ind w:left="680" w:hanging="340"/>
              <w:contextualSpacing w:val="0"/>
              <w:rPr>
                <w:caps/>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 xml:space="preserve">is used, or has the potential </w:t>
            </w:r>
            <w:r w:rsidRPr="0062286A">
              <w:rPr>
                <w:b/>
                <w:i/>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i/>
                <w:color w:val="000000" w:themeColor="text1"/>
                <w:lang w:val="en-AU"/>
              </w:rPr>
              <w:t>non-residential purposes</w:t>
            </w:r>
            <w:r w:rsidRPr="0062286A">
              <w:rPr>
                <w:color w:val="000000" w:themeColor="text1"/>
                <w:lang w:val="en-AU"/>
              </w:rPr>
              <w:t xml:space="preserve"> </w:t>
            </w:r>
            <w:r w:rsidRPr="0062286A">
              <w:rPr>
                <w:caps/>
                <w:color w:val="000000" w:themeColor="text1"/>
                <w:lang w:val="en-AU"/>
              </w:rPr>
              <w:t>and</w:t>
            </w:r>
          </w:p>
          <w:p w14:paraId="4239C3A5" w14:textId="77777777" w:rsidR="00DF45B4" w:rsidRPr="0062286A" w:rsidRDefault="002F4B4C" w:rsidP="00D368AF">
            <w:pPr>
              <w:pStyle w:val="89RatesTablea4"/>
              <w:widowControl w:val="0"/>
              <w:numPr>
                <w:ilvl w:val="0"/>
                <w:numId w:val="0"/>
              </w:numPr>
              <w:ind w:left="680" w:hanging="340"/>
              <w:contextualSpacing w:val="0"/>
              <w:rPr>
                <w:caps/>
                <w:color w:val="000000" w:themeColor="text1"/>
                <w:lang w:val="en-AU"/>
              </w:rPr>
            </w:pPr>
            <w:r w:rsidRPr="0062286A">
              <w:rPr>
                <w:color w:val="000000" w:themeColor="text1"/>
                <w:lang w:val="en-AU"/>
              </w:rPr>
              <w:t>ii)</w:t>
            </w:r>
            <w:r w:rsidRPr="0062286A">
              <w:rPr>
                <w:color w:val="000000" w:themeColor="text1"/>
                <w:lang w:val="en-AU"/>
              </w:rPr>
              <w:tab/>
              <w:t xml:space="preserve">is located outside of the boundaries of the </w:t>
            </w:r>
            <w:r w:rsidRPr="0062286A">
              <w:rPr>
                <w:b/>
                <w:bCs/>
                <w:i/>
                <w:iCs/>
                <w:color w:val="000000" w:themeColor="text1"/>
              </w:rPr>
              <w:t>CBD</w:t>
            </w:r>
            <w:r w:rsidRPr="0062286A">
              <w:rPr>
                <w:color w:val="000000" w:themeColor="text1"/>
                <w:lang w:val="en-AU"/>
              </w:rPr>
              <w:t xml:space="preserve"> and the </w:t>
            </w:r>
            <w:r w:rsidRPr="0062286A">
              <w:rPr>
                <w:b/>
                <w:i/>
                <w:color w:val="000000" w:themeColor="text1"/>
                <w:lang w:val="en-AU"/>
              </w:rPr>
              <w:t>CBD Frame</w:t>
            </w:r>
            <w:r w:rsidRPr="0062286A">
              <w:rPr>
                <w:color w:val="000000" w:themeColor="text1"/>
                <w:lang w:val="en-AU"/>
              </w:rPr>
              <w:t xml:space="preserve"> </w:t>
            </w:r>
            <w:r w:rsidRPr="0062286A">
              <w:rPr>
                <w:caps/>
                <w:color w:val="000000" w:themeColor="text1"/>
                <w:lang w:val="en-AU"/>
              </w:rPr>
              <w:t>and</w:t>
            </w:r>
          </w:p>
          <w:p w14:paraId="3D13786B" w14:textId="77777777" w:rsidR="00DF45B4" w:rsidRPr="0062286A" w:rsidRDefault="002F4B4C" w:rsidP="00D368AF">
            <w:pPr>
              <w:pStyle w:val="89RatesTablea4"/>
              <w:widowControl w:val="0"/>
              <w:numPr>
                <w:ilvl w:val="0"/>
                <w:numId w:val="0"/>
              </w:numPr>
              <w:ind w:left="680" w:hanging="340"/>
              <w:contextualSpacing w:val="0"/>
              <w:rPr>
                <w:color w:val="000000" w:themeColor="text1"/>
                <w:lang w:val="en-AU"/>
              </w:rPr>
            </w:pPr>
            <w:r w:rsidRPr="0062286A">
              <w:rPr>
                <w:color w:val="000000" w:themeColor="text1"/>
                <w:lang w:val="en-AU"/>
              </w:rPr>
              <w:t>iii)</w:t>
            </w:r>
            <w:r w:rsidRPr="0062286A">
              <w:rPr>
                <w:color w:val="000000" w:themeColor="text1"/>
                <w:lang w:val="en-AU"/>
              </w:rPr>
              <w:tab/>
              <w:t xml:space="preserve">is used for the purpose described in one of the following </w:t>
            </w:r>
            <w:r w:rsidRPr="0062286A">
              <w:rPr>
                <w:b/>
                <w:bCs/>
                <w:i/>
                <w:iCs/>
                <w:color w:val="000000" w:themeColor="text1"/>
              </w:rPr>
              <w:t>land use codes</w:t>
            </w:r>
            <w:r w:rsidRPr="0062286A">
              <w:rPr>
                <w:color w:val="000000" w:themeColor="text1"/>
                <w:lang w:val="en-AU"/>
              </w:rPr>
              <w:t>:</w:t>
            </w:r>
          </w:p>
          <w:p w14:paraId="2EFF74CB" w14:textId="77777777" w:rsidR="00DF45B4" w:rsidRPr="0062286A" w:rsidRDefault="00DF45B4" w:rsidP="00D368AF">
            <w:pPr>
              <w:pStyle w:val="89RatesTablea4"/>
              <w:widowControl w:val="0"/>
              <w:numPr>
                <w:ilvl w:val="0"/>
                <w:numId w:val="0"/>
              </w:numPr>
              <w:ind w:left="340"/>
              <w:contextualSpacing w:val="0"/>
              <w:rPr>
                <w:color w:val="000000" w:themeColor="text1"/>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940"/>
              <w:gridCol w:w="386"/>
              <w:gridCol w:w="2942"/>
            </w:tblGrid>
            <w:tr w:rsidR="0062286A" w:rsidRPr="0062286A" w14:paraId="442671C3" w14:textId="77777777" w:rsidTr="00D368AF">
              <w:tc>
                <w:tcPr>
                  <w:tcW w:w="385" w:type="dxa"/>
                  <w:hideMark/>
                </w:tcPr>
                <w:p w14:paraId="19305402"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01</w:t>
                  </w:r>
                </w:p>
              </w:tc>
              <w:tc>
                <w:tcPr>
                  <w:tcW w:w="2940" w:type="dxa"/>
                  <w:hideMark/>
                </w:tcPr>
                <w:p w14:paraId="6E139668"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vacant urban land</w:t>
                  </w:r>
                </w:p>
              </w:tc>
              <w:tc>
                <w:tcPr>
                  <w:tcW w:w="386" w:type="dxa"/>
                </w:tcPr>
                <w:p w14:paraId="007E1124"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41</w:t>
                  </w:r>
                </w:p>
              </w:tc>
              <w:tc>
                <w:tcPr>
                  <w:tcW w:w="2942" w:type="dxa"/>
                </w:tcPr>
                <w:p w14:paraId="7F644134"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child care centre</w:t>
                  </w:r>
                </w:p>
              </w:tc>
            </w:tr>
            <w:tr w:rsidR="0062286A" w:rsidRPr="0062286A" w14:paraId="79F538FA" w14:textId="77777777" w:rsidTr="00D368AF">
              <w:tc>
                <w:tcPr>
                  <w:tcW w:w="385" w:type="dxa"/>
                  <w:hideMark/>
                </w:tcPr>
                <w:p w14:paraId="11E70D40"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05</w:t>
                  </w:r>
                </w:p>
              </w:tc>
              <w:tc>
                <w:tcPr>
                  <w:tcW w:w="2940" w:type="dxa"/>
                  <w:hideMark/>
                </w:tcPr>
                <w:p w14:paraId="67F407B2"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educational – tertiary</w:t>
                  </w:r>
                </w:p>
              </w:tc>
              <w:tc>
                <w:tcPr>
                  <w:tcW w:w="386" w:type="dxa"/>
                </w:tcPr>
                <w:p w14:paraId="17D82164"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42</w:t>
                  </w:r>
                </w:p>
              </w:tc>
              <w:tc>
                <w:tcPr>
                  <w:tcW w:w="2942" w:type="dxa"/>
                </w:tcPr>
                <w:p w14:paraId="5985B81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hotel/tavern</w:t>
                  </w:r>
                </w:p>
              </w:tc>
            </w:tr>
            <w:tr w:rsidR="0062286A" w:rsidRPr="0062286A" w14:paraId="0E8B9FB0" w14:textId="77777777" w:rsidTr="00D368AF">
              <w:tc>
                <w:tcPr>
                  <w:tcW w:w="385" w:type="dxa"/>
                  <w:hideMark/>
                </w:tcPr>
                <w:p w14:paraId="4F97C61B"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06</w:t>
                  </w:r>
                </w:p>
              </w:tc>
              <w:tc>
                <w:tcPr>
                  <w:tcW w:w="2940" w:type="dxa"/>
                  <w:hideMark/>
                </w:tcPr>
                <w:p w14:paraId="0C97DA3F"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uninhabitable building/structure/ improvement</w:t>
                  </w:r>
                </w:p>
              </w:tc>
              <w:tc>
                <w:tcPr>
                  <w:tcW w:w="386" w:type="dxa"/>
                </w:tcPr>
                <w:p w14:paraId="389C4D99"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43</w:t>
                  </w:r>
                </w:p>
              </w:tc>
              <w:tc>
                <w:tcPr>
                  <w:tcW w:w="2942" w:type="dxa"/>
                </w:tcPr>
                <w:p w14:paraId="5F59AE96"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Accommodation Hotel/Motel</w:t>
                  </w:r>
                </w:p>
              </w:tc>
            </w:tr>
            <w:tr w:rsidR="0062286A" w:rsidRPr="0062286A" w14:paraId="02BFEE09" w14:textId="77777777" w:rsidTr="00D368AF">
              <w:tc>
                <w:tcPr>
                  <w:tcW w:w="385" w:type="dxa"/>
                  <w:hideMark/>
                </w:tcPr>
                <w:p w14:paraId="1D79EBB2"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10</w:t>
                  </w:r>
                </w:p>
              </w:tc>
              <w:tc>
                <w:tcPr>
                  <w:tcW w:w="2940" w:type="dxa"/>
                  <w:hideMark/>
                </w:tcPr>
                <w:p w14:paraId="6953CD7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combined multiple dwelling and shop(s)</w:t>
                  </w:r>
                </w:p>
              </w:tc>
              <w:tc>
                <w:tcPr>
                  <w:tcW w:w="386" w:type="dxa"/>
                </w:tcPr>
                <w:p w14:paraId="4EFDA10C"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44</w:t>
                  </w:r>
                </w:p>
              </w:tc>
              <w:tc>
                <w:tcPr>
                  <w:tcW w:w="2942" w:type="dxa"/>
                </w:tcPr>
                <w:p w14:paraId="73183541"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nurseries/garden centres</w:t>
                  </w:r>
                </w:p>
              </w:tc>
            </w:tr>
            <w:tr w:rsidR="0062286A" w:rsidRPr="0062286A" w14:paraId="16E1A141" w14:textId="77777777" w:rsidTr="00D368AF">
              <w:tc>
                <w:tcPr>
                  <w:tcW w:w="385" w:type="dxa"/>
                  <w:hideMark/>
                </w:tcPr>
                <w:p w14:paraId="181B86A5"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11</w:t>
                  </w:r>
                </w:p>
              </w:tc>
              <w:tc>
                <w:tcPr>
                  <w:tcW w:w="2940" w:type="dxa"/>
                  <w:hideMark/>
                </w:tcPr>
                <w:p w14:paraId="73092455"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 xml:space="preserve">shop - single </w:t>
                  </w:r>
                </w:p>
              </w:tc>
              <w:tc>
                <w:tcPr>
                  <w:tcW w:w="386" w:type="dxa"/>
                </w:tcPr>
                <w:p w14:paraId="40C3D128"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45</w:t>
                  </w:r>
                </w:p>
              </w:tc>
              <w:tc>
                <w:tcPr>
                  <w:tcW w:w="2942" w:type="dxa"/>
                </w:tcPr>
                <w:p w14:paraId="333BC42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theatres and cinemas</w:t>
                  </w:r>
                </w:p>
              </w:tc>
            </w:tr>
            <w:tr w:rsidR="0062286A" w:rsidRPr="0062286A" w14:paraId="4A185BEC" w14:textId="77777777" w:rsidTr="00D368AF">
              <w:tc>
                <w:tcPr>
                  <w:tcW w:w="385" w:type="dxa"/>
                  <w:hideMark/>
                </w:tcPr>
                <w:p w14:paraId="68F40936"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12</w:t>
                  </w:r>
                </w:p>
              </w:tc>
              <w:tc>
                <w:tcPr>
                  <w:tcW w:w="2940" w:type="dxa"/>
                  <w:hideMark/>
                </w:tcPr>
                <w:p w14:paraId="75124B35"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shops – multiple</w:t>
                  </w:r>
                </w:p>
              </w:tc>
              <w:tc>
                <w:tcPr>
                  <w:tcW w:w="386" w:type="dxa"/>
                </w:tcPr>
                <w:p w14:paraId="59DC345A"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46</w:t>
                  </w:r>
                </w:p>
              </w:tc>
              <w:tc>
                <w:tcPr>
                  <w:tcW w:w="2942" w:type="dxa"/>
                </w:tcPr>
                <w:p w14:paraId="6FD14386"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drive-in theatre</w:t>
                  </w:r>
                </w:p>
              </w:tc>
            </w:tr>
            <w:tr w:rsidR="0062286A" w:rsidRPr="0062286A" w14:paraId="6AF9D0E5" w14:textId="77777777" w:rsidTr="00D368AF">
              <w:tc>
                <w:tcPr>
                  <w:tcW w:w="385" w:type="dxa"/>
                  <w:hideMark/>
                </w:tcPr>
                <w:p w14:paraId="238B4A79"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15</w:t>
                  </w:r>
                </w:p>
              </w:tc>
              <w:tc>
                <w:tcPr>
                  <w:tcW w:w="2940" w:type="dxa"/>
                  <w:hideMark/>
                </w:tcPr>
                <w:p w14:paraId="31B4C05A"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shop(s) – secondary retail</w:t>
                  </w:r>
                </w:p>
              </w:tc>
              <w:tc>
                <w:tcPr>
                  <w:tcW w:w="386" w:type="dxa"/>
                </w:tcPr>
                <w:p w14:paraId="7E43FF9A"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47</w:t>
                  </w:r>
                </w:p>
              </w:tc>
              <w:tc>
                <w:tcPr>
                  <w:tcW w:w="2942" w:type="dxa"/>
                </w:tcPr>
                <w:p w14:paraId="11B1BF05"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licensed clubs</w:t>
                  </w:r>
                </w:p>
              </w:tc>
            </w:tr>
            <w:tr w:rsidR="0062286A" w:rsidRPr="0062286A" w14:paraId="3BD63B95" w14:textId="77777777" w:rsidTr="00D368AF">
              <w:tc>
                <w:tcPr>
                  <w:tcW w:w="385" w:type="dxa"/>
                  <w:hideMark/>
                </w:tcPr>
                <w:p w14:paraId="0CCFD63C"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17</w:t>
                  </w:r>
                </w:p>
              </w:tc>
              <w:tc>
                <w:tcPr>
                  <w:tcW w:w="2940" w:type="dxa"/>
                  <w:hideMark/>
                </w:tcPr>
                <w:p w14:paraId="1C5A64C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restaurant/fast food outlet (non-drive through)</w:t>
                  </w:r>
                </w:p>
              </w:tc>
              <w:tc>
                <w:tcPr>
                  <w:tcW w:w="386" w:type="dxa"/>
                </w:tcPr>
                <w:p w14:paraId="52D93435"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48</w:t>
                  </w:r>
                </w:p>
              </w:tc>
              <w:tc>
                <w:tcPr>
                  <w:tcW w:w="2942" w:type="dxa"/>
                </w:tcPr>
                <w:p w14:paraId="71B4B024"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sports club/facilities</w:t>
                  </w:r>
                </w:p>
              </w:tc>
            </w:tr>
            <w:tr w:rsidR="0062286A" w:rsidRPr="0062286A" w14:paraId="675623C0" w14:textId="77777777" w:rsidTr="00D368AF">
              <w:tc>
                <w:tcPr>
                  <w:tcW w:w="385" w:type="dxa"/>
                  <w:hideMark/>
                </w:tcPr>
                <w:p w14:paraId="24B88930"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18</w:t>
                  </w:r>
                </w:p>
              </w:tc>
              <w:tc>
                <w:tcPr>
                  <w:tcW w:w="2940" w:type="dxa"/>
                  <w:hideMark/>
                </w:tcPr>
                <w:p w14:paraId="5673C9E8"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special tourist attraction</w:t>
                  </w:r>
                </w:p>
              </w:tc>
              <w:tc>
                <w:tcPr>
                  <w:tcW w:w="386" w:type="dxa"/>
                </w:tcPr>
                <w:p w14:paraId="3315B075"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50</w:t>
                  </w:r>
                </w:p>
              </w:tc>
              <w:tc>
                <w:tcPr>
                  <w:tcW w:w="2942" w:type="dxa"/>
                </w:tcPr>
                <w:p w14:paraId="621F56E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other clubs (non-business)</w:t>
                  </w:r>
                </w:p>
              </w:tc>
            </w:tr>
            <w:tr w:rsidR="0062286A" w:rsidRPr="0062286A" w14:paraId="5DB9D1A7" w14:textId="77777777" w:rsidTr="00D368AF">
              <w:tc>
                <w:tcPr>
                  <w:tcW w:w="385" w:type="dxa"/>
                  <w:hideMark/>
                </w:tcPr>
                <w:p w14:paraId="6EA6674C"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19</w:t>
                  </w:r>
                </w:p>
              </w:tc>
              <w:tc>
                <w:tcPr>
                  <w:tcW w:w="2940" w:type="dxa"/>
                  <w:hideMark/>
                </w:tcPr>
                <w:p w14:paraId="00D5B3B1"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walkway/ramp</w:t>
                  </w:r>
                </w:p>
              </w:tc>
              <w:tc>
                <w:tcPr>
                  <w:tcW w:w="386" w:type="dxa"/>
                </w:tcPr>
                <w:p w14:paraId="215B4221"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51</w:t>
                  </w:r>
                </w:p>
              </w:tc>
              <w:tc>
                <w:tcPr>
                  <w:tcW w:w="2942" w:type="dxa"/>
                </w:tcPr>
                <w:p w14:paraId="4504A1A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religious</w:t>
                  </w:r>
                </w:p>
              </w:tc>
            </w:tr>
            <w:tr w:rsidR="0062286A" w:rsidRPr="0062286A" w14:paraId="35A5992C" w14:textId="77777777" w:rsidTr="00D368AF">
              <w:tc>
                <w:tcPr>
                  <w:tcW w:w="385" w:type="dxa"/>
                  <w:hideMark/>
                </w:tcPr>
                <w:p w14:paraId="3CACD753"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20</w:t>
                  </w:r>
                </w:p>
              </w:tc>
              <w:tc>
                <w:tcPr>
                  <w:tcW w:w="2940" w:type="dxa"/>
                  <w:hideMark/>
                </w:tcPr>
                <w:p w14:paraId="4DCD54F5"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marina</w:t>
                  </w:r>
                </w:p>
              </w:tc>
              <w:tc>
                <w:tcPr>
                  <w:tcW w:w="386" w:type="dxa"/>
                </w:tcPr>
                <w:p w14:paraId="5941119F"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52</w:t>
                  </w:r>
                </w:p>
              </w:tc>
              <w:tc>
                <w:tcPr>
                  <w:tcW w:w="2942" w:type="dxa"/>
                </w:tcPr>
                <w:p w14:paraId="304DD9B4"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cemetery</w:t>
                  </w:r>
                </w:p>
              </w:tc>
            </w:tr>
            <w:tr w:rsidR="0062286A" w:rsidRPr="0062286A" w14:paraId="2A137F6F" w14:textId="77777777" w:rsidTr="00D368AF">
              <w:tc>
                <w:tcPr>
                  <w:tcW w:w="385" w:type="dxa"/>
                  <w:hideMark/>
                </w:tcPr>
                <w:p w14:paraId="2CF1EB1A"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21</w:t>
                  </w:r>
                </w:p>
              </w:tc>
              <w:tc>
                <w:tcPr>
                  <w:tcW w:w="2940" w:type="dxa"/>
                  <w:hideMark/>
                </w:tcPr>
                <w:p w14:paraId="57D50E2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residential care institution</w:t>
                  </w:r>
                </w:p>
              </w:tc>
              <w:tc>
                <w:tcPr>
                  <w:tcW w:w="386" w:type="dxa"/>
                </w:tcPr>
                <w:p w14:paraId="238DA400"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54</w:t>
                  </w:r>
                </w:p>
              </w:tc>
              <w:tc>
                <w:tcPr>
                  <w:tcW w:w="2942" w:type="dxa"/>
                </w:tcPr>
                <w:p w14:paraId="0BD94AB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art gallery/museum/zoo</w:t>
                  </w:r>
                </w:p>
              </w:tc>
            </w:tr>
            <w:tr w:rsidR="0062286A" w:rsidRPr="0062286A" w14:paraId="64FC756A" w14:textId="77777777" w:rsidTr="00D368AF">
              <w:tc>
                <w:tcPr>
                  <w:tcW w:w="385" w:type="dxa"/>
                  <w:hideMark/>
                </w:tcPr>
                <w:p w14:paraId="490C86F6"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24</w:t>
                  </w:r>
                </w:p>
              </w:tc>
              <w:tc>
                <w:tcPr>
                  <w:tcW w:w="2940" w:type="dxa"/>
                  <w:hideMark/>
                </w:tcPr>
                <w:p w14:paraId="00A269B5"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sales area</w:t>
                  </w:r>
                </w:p>
              </w:tc>
              <w:tc>
                <w:tcPr>
                  <w:tcW w:w="386" w:type="dxa"/>
                </w:tcPr>
                <w:p w14:paraId="71BDEC2A"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55</w:t>
                  </w:r>
                </w:p>
              </w:tc>
              <w:tc>
                <w:tcPr>
                  <w:tcW w:w="2942" w:type="dxa"/>
                </w:tcPr>
                <w:p w14:paraId="1E19F5E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library</w:t>
                  </w:r>
                </w:p>
              </w:tc>
            </w:tr>
            <w:tr w:rsidR="0062286A" w:rsidRPr="0062286A" w14:paraId="7FAE811F" w14:textId="77777777" w:rsidTr="00D368AF">
              <w:tc>
                <w:tcPr>
                  <w:tcW w:w="385" w:type="dxa"/>
                  <w:hideMark/>
                </w:tcPr>
                <w:p w14:paraId="44314810"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25</w:t>
                  </w:r>
                </w:p>
              </w:tc>
              <w:tc>
                <w:tcPr>
                  <w:tcW w:w="2940" w:type="dxa"/>
                  <w:hideMark/>
                </w:tcPr>
                <w:p w14:paraId="31A65E8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office(s)</w:t>
                  </w:r>
                </w:p>
              </w:tc>
              <w:tc>
                <w:tcPr>
                  <w:tcW w:w="386" w:type="dxa"/>
                </w:tcPr>
                <w:p w14:paraId="5684931E"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56</w:t>
                  </w:r>
                </w:p>
              </w:tc>
              <w:tc>
                <w:tcPr>
                  <w:tcW w:w="2942" w:type="dxa"/>
                </w:tcPr>
                <w:p w14:paraId="370CC356"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showgrounds/racecourses/airfields</w:t>
                  </w:r>
                </w:p>
              </w:tc>
            </w:tr>
            <w:tr w:rsidR="0062286A" w:rsidRPr="0062286A" w14:paraId="383CA965" w14:textId="77777777" w:rsidTr="00D368AF">
              <w:tc>
                <w:tcPr>
                  <w:tcW w:w="385" w:type="dxa"/>
                  <w:hideMark/>
                </w:tcPr>
                <w:p w14:paraId="649C7C05"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26</w:t>
                  </w:r>
                </w:p>
              </w:tc>
              <w:tc>
                <w:tcPr>
                  <w:tcW w:w="2940" w:type="dxa"/>
                  <w:hideMark/>
                </w:tcPr>
                <w:p w14:paraId="624EAC1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funeral parlours</w:t>
                  </w:r>
                </w:p>
              </w:tc>
              <w:tc>
                <w:tcPr>
                  <w:tcW w:w="386" w:type="dxa"/>
                </w:tcPr>
                <w:p w14:paraId="7F2D2494"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57</w:t>
                  </w:r>
                </w:p>
              </w:tc>
              <w:tc>
                <w:tcPr>
                  <w:tcW w:w="2942" w:type="dxa"/>
                </w:tcPr>
                <w:p w14:paraId="01E13862"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parks and gardens/bushland reserves</w:t>
                  </w:r>
                </w:p>
              </w:tc>
            </w:tr>
            <w:tr w:rsidR="0062286A" w:rsidRPr="0062286A" w14:paraId="78CE56FF" w14:textId="77777777" w:rsidTr="00D368AF">
              <w:tc>
                <w:tcPr>
                  <w:tcW w:w="385" w:type="dxa"/>
                  <w:hideMark/>
                </w:tcPr>
                <w:p w14:paraId="0A3B5E77"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27</w:t>
                  </w:r>
                </w:p>
              </w:tc>
              <w:tc>
                <w:tcPr>
                  <w:tcW w:w="2940" w:type="dxa"/>
                  <w:hideMark/>
                </w:tcPr>
                <w:p w14:paraId="22A3AC6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private hospital</w:t>
                  </w:r>
                </w:p>
              </w:tc>
              <w:tc>
                <w:tcPr>
                  <w:tcW w:w="386" w:type="dxa"/>
                </w:tcPr>
                <w:p w14:paraId="7C190B6E"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58</w:t>
                  </w:r>
                </w:p>
              </w:tc>
              <w:tc>
                <w:tcPr>
                  <w:tcW w:w="2942" w:type="dxa"/>
                </w:tcPr>
                <w:p w14:paraId="67D88760"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education – school</w:t>
                  </w:r>
                </w:p>
              </w:tc>
            </w:tr>
            <w:tr w:rsidR="0062286A" w:rsidRPr="0062286A" w14:paraId="1E7C6E7C" w14:textId="77777777" w:rsidTr="00D368AF">
              <w:tc>
                <w:tcPr>
                  <w:tcW w:w="385" w:type="dxa"/>
                  <w:hideMark/>
                </w:tcPr>
                <w:p w14:paraId="1EEC6EC6"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28</w:t>
                  </w:r>
                </w:p>
              </w:tc>
              <w:tc>
                <w:tcPr>
                  <w:tcW w:w="2940" w:type="dxa"/>
                  <w:hideMark/>
                </w:tcPr>
                <w:p w14:paraId="6F625866"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warehouses/bulk stores</w:t>
                  </w:r>
                </w:p>
              </w:tc>
              <w:tc>
                <w:tcPr>
                  <w:tcW w:w="386" w:type="dxa"/>
                </w:tcPr>
                <w:p w14:paraId="2AE64348"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59</w:t>
                  </w:r>
                </w:p>
              </w:tc>
              <w:tc>
                <w:tcPr>
                  <w:tcW w:w="2942" w:type="dxa"/>
                </w:tcPr>
                <w:p w14:paraId="5EAFEF4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access restriction strips</w:t>
                  </w:r>
                </w:p>
              </w:tc>
            </w:tr>
            <w:tr w:rsidR="0062286A" w:rsidRPr="0062286A" w14:paraId="00CA8301" w14:textId="77777777" w:rsidTr="00D368AF">
              <w:tc>
                <w:tcPr>
                  <w:tcW w:w="385" w:type="dxa"/>
                  <w:hideMark/>
                </w:tcPr>
                <w:p w14:paraId="26A75B26"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32</w:t>
                  </w:r>
                </w:p>
              </w:tc>
              <w:tc>
                <w:tcPr>
                  <w:tcW w:w="2940" w:type="dxa"/>
                  <w:hideMark/>
                </w:tcPr>
                <w:p w14:paraId="7D607AF2"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wharves</w:t>
                  </w:r>
                </w:p>
              </w:tc>
              <w:tc>
                <w:tcPr>
                  <w:tcW w:w="386" w:type="dxa"/>
                </w:tcPr>
                <w:p w14:paraId="79599451"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63</w:t>
                  </w:r>
                </w:p>
              </w:tc>
              <w:tc>
                <w:tcPr>
                  <w:tcW w:w="2942" w:type="dxa"/>
                </w:tcPr>
                <w:p w14:paraId="7C9BD1BF"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boarding kennels/cattery</w:t>
                  </w:r>
                </w:p>
              </w:tc>
            </w:tr>
            <w:tr w:rsidR="0062286A" w:rsidRPr="0062286A" w14:paraId="679C174D" w14:textId="77777777" w:rsidTr="00D368AF">
              <w:tc>
                <w:tcPr>
                  <w:tcW w:w="385" w:type="dxa"/>
                  <w:hideMark/>
                </w:tcPr>
                <w:p w14:paraId="74105F27"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33</w:t>
                  </w:r>
                </w:p>
              </w:tc>
              <w:tc>
                <w:tcPr>
                  <w:tcW w:w="2940" w:type="dxa"/>
                  <w:hideMark/>
                </w:tcPr>
                <w:p w14:paraId="331F584D"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builders yard/contractors yard</w:t>
                  </w:r>
                </w:p>
              </w:tc>
              <w:tc>
                <w:tcPr>
                  <w:tcW w:w="386" w:type="dxa"/>
                </w:tcPr>
                <w:p w14:paraId="548B4E06"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72</w:t>
                  </w:r>
                </w:p>
              </w:tc>
              <w:tc>
                <w:tcPr>
                  <w:tcW w:w="2942" w:type="dxa"/>
                </w:tcPr>
                <w:p w14:paraId="7F3D2407" w14:textId="77777777" w:rsidR="00DF45B4" w:rsidRPr="0062286A" w:rsidRDefault="002F4B4C" w:rsidP="00D368AF">
                  <w:pPr>
                    <w:pStyle w:val="93RatesTable755"/>
                    <w:widowControl w:val="0"/>
                    <w:spacing w:before="0" w:after="0"/>
                    <w:rPr>
                      <w:color w:val="000000" w:themeColor="text1"/>
                    </w:rPr>
                  </w:pPr>
                  <w:r w:rsidRPr="0062286A">
                    <w:rPr>
                      <w:b/>
                      <w:i/>
                      <w:color w:val="000000" w:themeColor="text1"/>
                    </w:rPr>
                    <w:t>vacant land</w:t>
                  </w:r>
                  <w:r w:rsidRPr="0062286A">
                    <w:rPr>
                      <w:color w:val="000000" w:themeColor="text1"/>
                    </w:rPr>
                    <w:t xml:space="preserve"> provided the vacant land is not used for </w:t>
                  </w:r>
                  <w:r w:rsidRPr="0062286A">
                    <w:rPr>
                      <w:b/>
                      <w:bCs/>
                      <w:i/>
                      <w:iCs/>
                      <w:color w:val="000000" w:themeColor="text1"/>
                    </w:rPr>
                    <w:t>residential purposes</w:t>
                  </w:r>
                  <w:r w:rsidRPr="0062286A">
                    <w:rPr>
                      <w:color w:val="000000" w:themeColor="text1"/>
                    </w:rPr>
                    <w:t xml:space="preserve"> or has the potential to be used for </w:t>
                  </w:r>
                  <w:r w:rsidRPr="0062286A">
                    <w:rPr>
                      <w:b/>
                      <w:bCs/>
                      <w:i/>
                      <w:iCs/>
                      <w:color w:val="000000" w:themeColor="text1"/>
                    </w:rPr>
                    <w:t>residential purposes</w:t>
                  </w:r>
                </w:p>
              </w:tc>
            </w:tr>
            <w:tr w:rsidR="0062286A" w:rsidRPr="0062286A" w14:paraId="161072FD" w14:textId="77777777" w:rsidTr="00D368AF">
              <w:tc>
                <w:tcPr>
                  <w:tcW w:w="385" w:type="dxa"/>
                  <w:hideMark/>
                </w:tcPr>
                <w:p w14:paraId="6A36E16D"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34</w:t>
                  </w:r>
                </w:p>
              </w:tc>
              <w:tc>
                <w:tcPr>
                  <w:tcW w:w="2940" w:type="dxa"/>
                  <w:hideMark/>
                </w:tcPr>
                <w:p w14:paraId="5673077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cold stores – ice works</w:t>
                  </w:r>
                </w:p>
              </w:tc>
              <w:tc>
                <w:tcPr>
                  <w:tcW w:w="386" w:type="dxa"/>
                </w:tcPr>
                <w:p w14:paraId="15F307AD"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91</w:t>
                  </w:r>
                </w:p>
              </w:tc>
              <w:tc>
                <w:tcPr>
                  <w:tcW w:w="2942" w:type="dxa"/>
                </w:tcPr>
                <w:p w14:paraId="277A3358"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utility installation</w:t>
                  </w:r>
                </w:p>
              </w:tc>
            </w:tr>
            <w:tr w:rsidR="0062286A" w:rsidRPr="0062286A" w14:paraId="61C003E0" w14:textId="77777777" w:rsidTr="00D368AF">
              <w:tc>
                <w:tcPr>
                  <w:tcW w:w="385" w:type="dxa"/>
                  <w:hideMark/>
                </w:tcPr>
                <w:p w14:paraId="10181A59"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35</w:t>
                  </w:r>
                </w:p>
              </w:tc>
              <w:tc>
                <w:tcPr>
                  <w:tcW w:w="2940" w:type="dxa"/>
                  <w:hideMark/>
                </w:tcPr>
                <w:p w14:paraId="07B771E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general industry</w:t>
                  </w:r>
                </w:p>
              </w:tc>
              <w:tc>
                <w:tcPr>
                  <w:tcW w:w="386" w:type="dxa"/>
                </w:tcPr>
                <w:p w14:paraId="239A16F2"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92</w:t>
                  </w:r>
                </w:p>
              </w:tc>
              <w:tc>
                <w:tcPr>
                  <w:tcW w:w="2942" w:type="dxa"/>
                </w:tcPr>
                <w:p w14:paraId="696EFBD5"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defence force establishments</w:t>
                  </w:r>
                </w:p>
              </w:tc>
            </w:tr>
            <w:tr w:rsidR="0062286A" w:rsidRPr="0062286A" w14:paraId="24F6CC4C" w14:textId="77777777" w:rsidTr="00D368AF">
              <w:tc>
                <w:tcPr>
                  <w:tcW w:w="385" w:type="dxa"/>
                  <w:hideMark/>
                </w:tcPr>
                <w:p w14:paraId="1E619EFD"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36</w:t>
                  </w:r>
                </w:p>
              </w:tc>
              <w:tc>
                <w:tcPr>
                  <w:tcW w:w="2940" w:type="dxa"/>
                  <w:hideMark/>
                </w:tcPr>
                <w:p w14:paraId="221D17F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light industry</w:t>
                  </w:r>
                </w:p>
              </w:tc>
              <w:tc>
                <w:tcPr>
                  <w:tcW w:w="386" w:type="dxa"/>
                </w:tcPr>
                <w:p w14:paraId="512E3B12"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96</w:t>
                  </w:r>
                </w:p>
              </w:tc>
              <w:tc>
                <w:tcPr>
                  <w:tcW w:w="2942" w:type="dxa"/>
                </w:tcPr>
                <w:p w14:paraId="759D0C89"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public hospital</w:t>
                  </w:r>
                </w:p>
              </w:tc>
            </w:tr>
            <w:tr w:rsidR="0062286A" w:rsidRPr="0062286A" w14:paraId="39FEFF54" w14:textId="77777777" w:rsidTr="00D368AF">
              <w:tc>
                <w:tcPr>
                  <w:tcW w:w="385" w:type="dxa"/>
                  <w:hideMark/>
                </w:tcPr>
                <w:p w14:paraId="2B084213"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38</w:t>
                  </w:r>
                </w:p>
              </w:tc>
              <w:tc>
                <w:tcPr>
                  <w:tcW w:w="2940" w:type="dxa"/>
                  <w:hideMark/>
                </w:tcPr>
                <w:p w14:paraId="76DB8AC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advertising hoarding</w:t>
                  </w:r>
                </w:p>
              </w:tc>
              <w:tc>
                <w:tcPr>
                  <w:tcW w:w="386" w:type="dxa"/>
                </w:tcPr>
                <w:p w14:paraId="5F68A147"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97</w:t>
                  </w:r>
                </w:p>
              </w:tc>
              <w:tc>
                <w:tcPr>
                  <w:tcW w:w="2942" w:type="dxa"/>
                </w:tcPr>
                <w:p w14:paraId="4C0013A8"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welfare home/premises</w:t>
                  </w:r>
                </w:p>
              </w:tc>
            </w:tr>
            <w:tr w:rsidR="0062286A" w:rsidRPr="0062286A" w14:paraId="76B2D5A7" w14:textId="77777777" w:rsidTr="00D368AF">
              <w:tc>
                <w:tcPr>
                  <w:tcW w:w="385" w:type="dxa"/>
                  <w:hideMark/>
                </w:tcPr>
                <w:p w14:paraId="0696178E"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39</w:t>
                  </w:r>
                </w:p>
              </w:tc>
              <w:tc>
                <w:tcPr>
                  <w:tcW w:w="2940" w:type="dxa"/>
                  <w:hideMark/>
                </w:tcPr>
                <w:p w14:paraId="4712547D"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harbour industry</w:t>
                  </w:r>
                </w:p>
              </w:tc>
              <w:tc>
                <w:tcPr>
                  <w:tcW w:w="386" w:type="dxa"/>
                </w:tcPr>
                <w:p w14:paraId="25401834"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99</w:t>
                  </w:r>
                </w:p>
              </w:tc>
              <w:tc>
                <w:tcPr>
                  <w:tcW w:w="2942" w:type="dxa"/>
                </w:tcPr>
                <w:p w14:paraId="26ED3FBC"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community protection centre</w:t>
                  </w:r>
                </w:p>
              </w:tc>
            </w:tr>
            <w:tr w:rsidR="0062286A" w:rsidRPr="0062286A" w14:paraId="7BBA2B22" w14:textId="77777777" w:rsidTr="00D368AF">
              <w:tc>
                <w:tcPr>
                  <w:tcW w:w="385" w:type="dxa"/>
                  <w:hideMark/>
                </w:tcPr>
                <w:p w14:paraId="45BB5703"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40</w:t>
                  </w:r>
                </w:p>
              </w:tc>
              <w:tc>
                <w:tcPr>
                  <w:tcW w:w="2940" w:type="dxa"/>
                  <w:hideMark/>
                </w:tcPr>
                <w:p w14:paraId="3F05E4EF"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kindergarten</w:t>
                  </w:r>
                </w:p>
              </w:tc>
              <w:tc>
                <w:tcPr>
                  <w:tcW w:w="386" w:type="dxa"/>
                </w:tcPr>
                <w:p w14:paraId="602C6C4E" w14:textId="77777777" w:rsidR="00DF45B4" w:rsidRPr="0062286A" w:rsidRDefault="00DF45B4" w:rsidP="00D368AF">
                  <w:pPr>
                    <w:pStyle w:val="93RatesTable755"/>
                    <w:widowControl w:val="0"/>
                    <w:spacing w:before="0" w:after="0"/>
                    <w:rPr>
                      <w:color w:val="000000" w:themeColor="text1"/>
                    </w:rPr>
                  </w:pPr>
                </w:p>
              </w:tc>
              <w:tc>
                <w:tcPr>
                  <w:tcW w:w="2942" w:type="dxa"/>
                </w:tcPr>
                <w:p w14:paraId="2343D11E" w14:textId="77777777" w:rsidR="00DF45B4" w:rsidRPr="0062286A" w:rsidRDefault="00DF45B4" w:rsidP="00D368AF">
                  <w:pPr>
                    <w:pStyle w:val="93RatesTable755"/>
                    <w:widowControl w:val="0"/>
                    <w:spacing w:before="0" w:after="0"/>
                    <w:rPr>
                      <w:color w:val="000000" w:themeColor="text1"/>
                    </w:rPr>
                  </w:pPr>
                </w:p>
              </w:tc>
            </w:tr>
          </w:tbl>
          <w:p w14:paraId="3015C33E" w14:textId="77777777" w:rsidR="00DF45B4" w:rsidRPr="0062286A" w:rsidRDefault="00DF45B4" w:rsidP="00D368AF">
            <w:pPr>
              <w:pStyle w:val="89RatesTablea4"/>
              <w:widowControl w:val="0"/>
              <w:numPr>
                <w:ilvl w:val="0"/>
                <w:numId w:val="0"/>
              </w:numPr>
              <w:ind w:left="340"/>
              <w:contextualSpacing w:val="0"/>
              <w:rPr>
                <w:color w:val="000000" w:themeColor="text1"/>
                <w:lang w:val="en-AU"/>
              </w:rPr>
            </w:pPr>
          </w:p>
          <w:p w14:paraId="4DF00028" w14:textId="77777777" w:rsidR="00DF45B4" w:rsidRPr="0062286A" w:rsidRDefault="002F4B4C" w:rsidP="00D368AF">
            <w:pPr>
              <w:pStyle w:val="89RatesTablea4"/>
              <w:widowControl w:val="0"/>
              <w:numPr>
                <w:ilvl w:val="0"/>
                <w:numId w:val="0"/>
              </w:numPr>
              <w:ind w:left="340"/>
              <w:contextualSpacing w:val="0"/>
              <w:rPr>
                <w:color w:val="000000" w:themeColor="text1"/>
                <w:lang w:val="en-AU"/>
              </w:rPr>
            </w:pPr>
            <w:r w:rsidRPr="0062286A">
              <w:rPr>
                <w:caps/>
                <w:color w:val="000000" w:themeColor="text1"/>
                <w:lang w:val="en-AU"/>
              </w:rPr>
              <w:t>and</w:t>
            </w:r>
          </w:p>
          <w:p w14:paraId="0B42E82F" w14:textId="77777777" w:rsidR="00DF45B4" w:rsidRPr="0062286A" w:rsidRDefault="00DF45B4" w:rsidP="00D368AF">
            <w:pPr>
              <w:pStyle w:val="89RatesTablea4"/>
              <w:widowControl w:val="0"/>
              <w:numPr>
                <w:ilvl w:val="0"/>
                <w:numId w:val="0"/>
              </w:numPr>
              <w:ind w:left="340" w:hanging="340"/>
              <w:contextualSpacing w:val="0"/>
              <w:rPr>
                <w:color w:val="000000" w:themeColor="text1"/>
                <w:lang w:val="en-AU"/>
              </w:rPr>
            </w:pPr>
          </w:p>
          <w:p w14:paraId="20D20AE6" w14:textId="77777777" w:rsidR="00DF45B4" w:rsidRPr="0062286A" w:rsidRDefault="002F4B4C" w:rsidP="00D368AF">
            <w:pPr>
              <w:pStyle w:val="89RatesTablea4"/>
              <w:widowControl w:val="0"/>
              <w:numPr>
                <w:ilvl w:val="0"/>
                <w:numId w:val="0"/>
              </w:numPr>
              <w:ind w:left="680" w:hanging="340"/>
              <w:contextualSpacing w:val="0"/>
              <w:rPr>
                <w:color w:val="000000" w:themeColor="text1"/>
                <w:lang w:val="en-AU"/>
              </w:rPr>
            </w:pPr>
            <w:r w:rsidRPr="0062286A">
              <w:rPr>
                <w:color w:val="000000" w:themeColor="text1"/>
                <w:lang w:val="en-AU"/>
              </w:rPr>
              <w:t>iv)</w:t>
            </w:r>
            <w:r w:rsidRPr="0062286A">
              <w:rPr>
                <w:color w:val="000000" w:themeColor="text1"/>
                <w:lang w:val="en-AU"/>
              </w:rPr>
              <w:tab/>
              <w:t xml:space="preserve">has </w:t>
            </w:r>
            <w:r w:rsidRPr="0062286A">
              <w:rPr>
                <w:color w:val="000000" w:themeColor="text1"/>
                <w:u w:val="single"/>
              </w:rPr>
              <w:t>not</w:t>
            </w:r>
            <w:r w:rsidRPr="0062286A">
              <w:rPr>
                <w:color w:val="000000" w:themeColor="text1"/>
                <w:lang w:val="en-AU"/>
              </w:rPr>
              <w:t xml:space="preserve"> been recorded in Council’s systems by reference to its common name, its location or its real property description in any table at section 15 of this resolution OR</w:t>
            </w:r>
          </w:p>
          <w:p w14:paraId="34F8D965" w14:textId="77777777" w:rsidR="00DF45B4" w:rsidRPr="0062286A" w:rsidRDefault="00DF45B4" w:rsidP="00D368AF">
            <w:pPr>
              <w:pStyle w:val="89RatesTablea4"/>
              <w:widowControl w:val="0"/>
              <w:numPr>
                <w:ilvl w:val="0"/>
                <w:numId w:val="0"/>
              </w:numPr>
              <w:ind w:left="340"/>
              <w:contextualSpacing w:val="0"/>
              <w:rPr>
                <w:color w:val="000000" w:themeColor="text1"/>
                <w:lang w:val="en-AU"/>
              </w:rPr>
            </w:pPr>
          </w:p>
          <w:p w14:paraId="49B8C83D" w14:textId="77777777" w:rsidR="00DF45B4" w:rsidRPr="0062286A" w:rsidRDefault="002F4B4C" w:rsidP="00D368AF">
            <w:pPr>
              <w:pStyle w:val="91RatesTableNarrative4"/>
              <w:widowControl w:val="0"/>
              <w:spacing w:before="0" w:after="0"/>
              <w:ind w:left="340" w:hanging="340"/>
              <w:rPr>
                <w:color w:val="000000" w:themeColor="text1"/>
              </w:rPr>
            </w:pPr>
            <w:r w:rsidRPr="0062286A">
              <w:rPr>
                <w:color w:val="000000" w:themeColor="text1"/>
              </w:rPr>
              <w:t>b)</w:t>
            </w:r>
            <w:r w:rsidRPr="0062286A">
              <w:rPr>
                <w:color w:val="000000" w:themeColor="text1"/>
              </w:rPr>
              <w:tab/>
              <w:t>where the land:</w:t>
            </w:r>
          </w:p>
          <w:p w14:paraId="50E6B01D" w14:textId="77777777" w:rsidR="00DF45B4" w:rsidRPr="0062286A" w:rsidRDefault="002F4B4C" w:rsidP="00D368AF">
            <w:pPr>
              <w:pStyle w:val="138RatesTablea30"/>
              <w:widowControl w:val="0"/>
              <w:numPr>
                <w:ilvl w:val="0"/>
                <w:numId w:val="0"/>
              </w:numPr>
              <w:ind w:left="680" w:hanging="340"/>
              <w:contextualSpacing w:val="0"/>
              <w:rPr>
                <w:caps/>
                <w:color w:val="000000" w:themeColor="text1"/>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 xml:space="preserve">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i/>
                <w:color w:val="000000" w:themeColor="text1"/>
              </w:rPr>
              <w:t xml:space="preserve">build to rent </w:t>
            </w:r>
            <w:r w:rsidRPr="0062286A">
              <w:rPr>
                <w:caps/>
                <w:color w:val="000000" w:themeColor="text1"/>
              </w:rPr>
              <w:t>and</w:t>
            </w:r>
          </w:p>
          <w:p w14:paraId="3CFF2E37" w14:textId="77777777" w:rsidR="00DF45B4" w:rsidRPr="0062286A" w:rsidRDefault="002F4B4C" w:rsidP="00D368AF">
            <w:pPr>
              <w:pStyle w:val="76RatesTableNarrative1"/>
              <w:widowControl w:val="0"/>
              <w:spacing w:before="0" w:after="0"/>
              <w:ind w:left="680" w:hanging="340"/>
              <w:rPr>
                <w:color w:val="000000" w:themeColor="text1"/>
              </w:rPr>
            </w:pPr>
            <w:r w:rsidRPr="0062286A">
              <w:rPr>
                <w:color w:val="000000" w:themeColor="text1"/>
              </w:rPr>
              <w:t>ii)</w:t>
            </w:r>
            <w:r w:rsidRPr="0062286A">
              <w:rPr>
                <w:color w:val="000000" w:themeColor="text1"/>
              </w:rPr>
              <w:tab/>
              <w:t xml:space="preserve">consists of </w:t>
            </w:r>
            <w:r w:rsidRPr="0062286A">
              <w:rPr>
                <w:b/>
                <w:bCs/>
                <w:i/>
                <w:iCs/>
                <w:color w:val="000000" w:themeColor="text1"/>
              </w:rPr>
              <w:t>dwellings</w:t>
            </w:r>
            <w:r w:rsidRPr="0062286A">
              <w:rPr>
                <w:color w:val="000000" w:themeColor="text1"/>
              </w:rPr>
              <w:t xml:space="preserve"> that are under construction and have </w:t>
            </w:r>
            <w:r w:rsidRPr="0062286A">
              <w:rPr>
                <w:color w:val="000000" w:themeColor="text1"/>
                <w:u w:val="single"/>
              </w:rPr>
              <w:t>not</w:t>
            </w:r>
            <w:r w:rsidRPr="0062286A">
              <w:rPr>
                <w:color w:val="000000" w:themeColor="text1"/>
              </w:rPr>
              <w:t xml:space="preserve"> reached </w:t>
            </w:r>
            <w:r w:rsidRPr="0062286A">
              <w:rPr>
                <w:b/>
                <w:bCs/>
                <w:i/>
                <w:iCs/>
                <w:color w:val="000000" w:themeColor="text1"/>
              </w:rPr>
              <w:t>practical completion</w:t>
            </w:r>
            <w:r w:rsidRPr="0062286A">
              <w:rPr>
                <w:color w:val="000000" w:themeColor="text1"/>
              </w:rPr>
              <w:t>.</w:t>
            </w:r>
          </w:p>
          <w:p w14:paraId="249CBA1E" w14:textId="77777777" w:rsidR="00DF45B4" w:rsidRPr="0062286A" w:rsidRDefault="00DF45B4" w:rsidP="00D368AF">
            <w:pPr>
              <w:pStyle w:val="91RatesTableNarrative4"/>
              <w:widowControl w:val="0"/>
              <w:spacing w:before="0" w:after="0"/>
              <w:rPr>
                <w:color w:val="000000" w:themeColor="text1"/>
              </w:rPr>
            </w:pPr>
          </w:p>
          <w:p w14:paraId="2B9CC4FA" w14:textId="77777777" w:rsidR="00DF45B4" w:rsidRPr="0062286A" w:rsidRDefault="002F4B4C" w:rsidP="00D368AF">
            <w:pPr>
              <w:pStyle w:val="91RatesTableNarrative4"/>
              <w:widowControl w:val="0"/>
              <w:spacing w:before="0" w:after="0"/>
              <w:rPr>
                <w:color w:val="000000" w:themeColor="text1"/>
              </w:rPr>
            </w:pPr>
            <w:r w:rsidRPr="0062286A">
              <w:rPr>
                <w:b/>
                <w:bCs/>
                <w:i/>
                <w:iCs/>
                <w:color w:val="000000" w:themeColor="text1"/>
              </w:rPr>
              <w:t>Vacant land</w:t>
            </w:r>
            <w:r w:rsidRPr="0062286A">
              <w:rPr>
                <w:color w:val="000000" w:themeColor="text1"/>
              </w:rPr>
              <w:t xml:space="preserve"> outside of the </w:t>
            </w:r>
            <w:r w:rsidRPr="0062286A">
              <w:rPr>
                <w:b/>
                <w:bCs/>
                <w:i/>
                <w:iCs/>
                <w:color w:val="000000" w:themeColor="text1"/>
              </w:rPr>
              <w:t>CBD</w:t>
            </w:r>
            <w:r w:rsidRPr="0062286A">
              <w:rPr>
                <w:color w:val="000000" w:themeColor="text1"/>
              </w:rPr>
              <w:t xml:space="preserve"> or the </w:t>
            </w:r>
            <w:r w:rsidRPr="0062286A">
              <w:rPr>
                <w:b/>
                <w:i/>
                <w:color w:val="000000" w:themeColor="text1"/>
              </w:rPr>
              <w:t xml:space="preserve">CBD Frame </w:t>
            </w:r>
            <w:r w:rsidRPr="0062286A">
              <w:rPr>
                <w:color w:val="000000" w:themeColor="text1"/>
              </w:rPr>
              <w:t>falls within this differential rating category where that land does not meet the description for differential rating category 1.</w:t>
            </w:r>
          </w:p>
          <w:p w14:paraId="383D6783" w14:textId="77777777" w:rsidR="00DF45B4" w:rsidRPr="0062286A" w:rsidRDefault="00DF45B4" w:rsidP="00D368AF">
            <w:pPr>
              <w:pStyle w:val="ListParagraph"/>
              <w:jc w:val="both"/>
              <w:rPr>
                <w:rFonts w:cs="Arial"/>
                <w:color w:val="000000" w:themeColor="text1"/>
                <w:sz w:val="15"/>
                <w:szCs w:val="15"/>
              </w:rPr>
            </w:pPr>
          </w:p>
          <w:p w14:paraId="26B8EB60" w14:textId="77777777" w:rsidR="00DF45B4" w:rsidRPr="0062286A" w:rsidRDefault="002F4B4C" w:rsidP="00D368AF">
            <w:pPr>
              <w:pStyle w:val="ListParagraph"/>
              <w:jc w:val="both"/>
              <w:rPr>
                <w:rFonts w:cs="Arial"/>
                <w:color w:val="000000" w:themeColor="text1"/>
                <w:sz w:val="15"/>
                <w:szCs w:val="15"/>
              </w:rPr>
            </w:pPr>
            <w:r w:rsidRPr="0062286A">
              <w:rPr>
                <w:rFonts w:cs="Arial"/>
                <w:color w:val="000000" w:themeColor="text1"/>
                <w:sz w:val="15"/>
                <w:szCs w:val="15"/>
              </w:rPr>
              <w:t xml:space="preserve">This category also includes land that would be used for </w:t>
            </w:r>
            <w:r w:rsidRPr="0062286A">
              <w:rPr>
                <w:rFonts w:cs="Arial"/>
                <w:b/>
                <w:bCs/>
                <w:i/>
                <w:iCs/>
                <w:color w:val="000000" w:themeColor="text1"/>
                <w:sz w:val="15"/>
                <w:szCs w:val="15"/>
              </w:rPr>
              <w:t>residential purposes</w:t>
            </w:r>
            <w:r w:rsidRPr="0062286A">
              <w:rPr>
                <w:rFonts w:cs="Arial"/>
                <w:color w:val="000000" w:themeColor="text1"/>
                <w:sz w:val="15"/>
                <w:szCs w:val="15"/>
              </w:rPr>
              <w:t xml:space="preserve"> except that:</w:t>
            </w:r>
          </w:p>
          <w:p w14:paraId="1F2A9319" w14:textId="77777777" w:rsidR="00DF45B4" w:rsidRPr="0062286A" w:rsidRDefault="00DF45B4" w:rsidP="00D368AF">
            <w:pPr>
              <w:pStyle w:val="ListParagraph"/>
              <w:ind w:left="340" w:hanging="340"/>
              <w:jc w:val="both"/>
              <w:rPr>
                <w:rFonts w:cs="Arial"/>
                <w:color w:val="000000" w:themeColor="text1"/>
                <w:sz w:val="15"/>
                <w:szCs w:val="15"/>
              </w:rPr>
            </w:pPr>
          </w:p>
          <w:p w14:paraId="3F59FC06" w14:textId="77777777" w:rsidR="00DF45B4" w:rsidRPr="0062286A" w:rsidRDefault="002F4B4C" w:rsidP="00D368AF">
            <w:pPr>
              <w:pStyle w:val="ListParagraph"/>
              <w:ind w:left="340" w:hanging="340"/>
              <w:jc w:val="both"/>
              <w:rPr>
                <w:rFonts w:cs="Arial"/>
                <w:color w:val="000000" w:themeColor="text1"/>
                <w:sz w:val="15"/>
                <w:szCs w:val="15"/>
              </w:rPr>
            </w:pPr>
            <w:proofErr w:type="spellStart"/>
            <w:r w:rsidRPr="0062286A">
              <w:rPr>
                <w:rFonts w:cs="Arial"/>
                <w:color w:val="000000" w:themeColor="text1"/>
                <w:sz w:val="15"/>
                <w:szCs w:val="15"/>
              </w:rPr>
              <w:t>i</w:t>
            </w:r>
            <w:proofErr w:type="spellEnd"/>
            <w:r w:rsidRPr="0062286A">
              <w:rPr>
                <w:rFonts w:cs="Arial"/>
                <w:color w:val="000000" w:themeColor="text1"/>
                <w:sz w:val="15"/>
                <w:szCs w:val="15"/>
              </w:rPr>
              <w:t>)</w:t>
            </w:r>
            <w:r w:rsidRPr="0062286A">
              <w:rPr>
                <w:rFonts w:cs="Arial"/>
                <w:color w:val="000000" w:themeColor="text1"/>
                <w:sz w:val="15"/>
                <w:szCs w:val="15"/>
              </w:rPr>
              <w:tab/>
              <w:t xml:space="preserve">the activities conducted on the land exceed the allowable limits of non-residential activity in ‘Column 2’ and ‘Column 3’ of the table at section 15.6 of this resolution </w:t>
            </w:r>
            <w:r w:rsidRPr="0062286A">
              <w:rPr>
                <w:rFonts w:cs="Arial"/>
                <w:caps/>
                <w:color w:val="000000" w:themeColor="text1"/>
                <w:sz w:val="15"/>
                <w:szCs w:val="15"/>
              </w:rPr>
              <w:t>or</w:t>
            </w:r>
          </w:p>
          <w:p w14:paraId="7A26592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ii)</w:t>
            </w:r>
            <w:r w:rsidRPr="0062286A">
              <w:rPr>
                <w:color w:val="000000" w:themeColor="text1"/>
              </w:rPr>
              <w:tab/>
              <w:t xml:space="preserve">the land includes </w:t>
            </w:r>
            <w:r w:rsidRPr="0062286A">
              <w:rPr>
                <w:b/>
                <w:bCs/>
                <w:i/>
                <w:iCs/>
                <w:color w:val="000000" w:themeColor="text1"/>
              </w:rPr>
              <w:t>non-residential improvements</w:t>
            </w:r>
            <w:r w:rsidRPr="0062286A">
              <w:rPr>
                <w:color w:val="000000" w:themeColor="text1"/>
              </w:rPr>
              <w:t xml:space="preserve"> regardless of whether that </w:t>
            </w:r>
            <w:r w:rsidRPr="0062286A">
              <w:rPr>
                <w:b/>
                <w:i/>
                <w:color w:val="000000" w:themeColor="text1"/>
              </w:rPr>
              <w:t>non-residential improvement</w:t>
            </w:r>
            <w:r w:rsidRPr="0062286A">
              <w:rPr>
                <w:color w:val="000000" w:themeColor="text1"/>
              </w:rPr>
              <w:t xml:space="preserve"> is presently used.</w:t>
            </w:r>
          </w:p>
          <w:p w14:paraId="2C3636D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EC04A47"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D530D" w14:textId="77777777" w:rsidR="00DF45B4" w:rsidRPr="0062286A" w:rsidRDefault="00DF45B4" w:rsidP="00D368AF">
            <w:pPr>
              <w:widowControl w:val="0"/>
              <w:rPr>
                <w:rFonts w:cs="Arial"/>
                <w:b/>
                <w:bCs/>
                <w:color w:val="000000" w:themeColor="text1"/>
                <w:sz w:val="15"/>
                <w:szCs w:val="15"/>
              </w:rPr>
            </w:pPr>
          </w:p>
          <w:p w14:paraId="3388053F"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2b. Commercial/Non-Residential – Group 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3E0E78" w14:textId="77777777" w:rsidR="00DF45B4" w:rsidRPr="0062286A" w:rsidRDefault="00DF45B4" w:rsidP="00D368AF">
            <w:pPr>
              <w:pStyle w:val="76RatesTableNarrative1"/>
              <w:widowControl w:val="0"/>
              <w:spacing w:before="0" w:after="0"/>
              <w:rPr>
                <w:color w:val="000000" w:themeColor="text1"/>
              </w:rPr>
            </w:pPr>
          </w:p>
          <w:p w14:paraId="5BBDB722"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8276D45" w14:textId="77777777" w:rsidR="00DF45B4" w:rsidRPr="0062286A" w:rsidRDefault="00DF45B4" w:rsidP="00D368AF">
            <w:pPr>
              <w:pStyle w:val="76RatesTableNarrative1"/>
              <w:widowControl w:val="0"/>
              <w:spacing w:before="0" w:after="0"/>
              <w:rPr>
                <w:color w:val="000000" w:themeColor="text1"/>
              </w:rPr>
            </w:pPr>
          </w:p>
          <w:p w14:paraId="3B97A258"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433BDF3D"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6AEFF5C2" w14:textId="66479BE6" w:rsidR="00DF45B4" w:rsidRDefault="002F4B4C" w:rsidP="00A36055">
            <w:pPr>
              <w:pStyle w:val="77RatesTablea1"/>
            </w:pPr>
            <w:r w:rsidRPr="0062286A">
              <w:t>has been recorded in Council’s systems by reference to its common name, its location or its real property description and identified as Group B in the table at section 15.10 of this resolution as at the date this resolution is adopted.</w:t>
            </w:r>
          </w:p>
          <w:p w14:paraId="2B729840" w14:textId="77777777" w:rsidR="00A36055" w:rsidRPr="0062286A" w:rsidRDefault="00A36055" w:rsidP="00A36055">
            <w:pPr>
              <w:pStyle w:val="77RatesTablea1"/>
              <w:numPr>
                <w:ilvl w:val="0"/>
                <w:numId w:val="0"/>
              </w:numPr>
              <w:ind w:left="340"/>
            </w:pPr>
          </w:p>
          <w:p w14:paraId="12B40213"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tc>
      </w:tr>
      <w:tr w:rsidR="0062286A" w:rsidRPr="0062286A" w14:paraId="13544FF2"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EE422F" w14:textId="77777777" w:rsidR="00DF45B4" w:rsidRPr="0062286A" w:rsidRDefault="00DF45B4" w:rsidP="00D368AF">
            <w:pPr>
              <w:widowControl w:val="0"/>
              <w:rPr>
                <w:rFonts w:cs="Arial"/>
                <w:b/>
                <w:bCs/>
                <w:color w:val="000000" w:themeColor="text1"/>
                <w:sz w:val="15"/>
                <w:szCs w:val="15"/>
              </w:rPr>
            </w:pPr>
          </w:p>
          <w:p w14:paraId="3C6DEE59"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2c. Commercial/Non-Residential – Group 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DAE09" w14:textId="77777777" w:rsidR="00DF45B4" w:rsidRPr="0062286A" w:rsidRDefault="00DF45B4" w:rsidP="00D368AF">
            <w:pPr>
              <w:pStyle w:val="76RatesTableNarrative1"/>
              <w:widowControl w:val="0"/>
              <w:spacing w:before="0" w:after="0"/>
              <w:rPr>
                <w:color w:val="000000" w:themeColor="text1"/>
              </w:rPr>
            </w:pPr>
          </w:p>
          <w:p w14:paraId="04EA8A1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315B50F4" w14:textId="77777777" w:rsidR="00F663E4" w:rsidRDefault="00F663E4" w:rsidP="00D368AF">
            <w:pPr>
              <w:pStyle w:val="95RatesTablea6"/>
              <w:widowControl w:val="0"/>
              <w:numPr>
                <w:ilvl w:val="0"/>
                <w:numId w:val="0"/>
              </w:numPr>
              <w:ind w:left="340" w:hanging="340"/>
              <w:contextualSpacing w:val="0"/>
              <w:rPr>
                <w:color w:val="000000" w:themeColor="text1"/>
                <w:lang w:val="en-AU"/>
              </w:rPr>
            </w:pPr>
          </w:p>
          <w:p w14:paraId="4264BFC0" w14:textId="790F3EEE" w:rsidR="00DF45B4"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58EE2785" w14:textId="04CAF8EE" w:rsidR="00F663E4" w:rsidRDefault="00F663E4" w:rsidP="00D368AF">
            <w:pPr>
              <w:pStyle w:val="95RatesTablea6"/>
              <w:widowControl w:val="0"/>
              <w:numPr>
                <w:ilvl w:val="0"/>
                <w:numId w:val="0"/>
              </w:numPr>
              <w:ind w:left="340" w:hanging="340"/>
              <w:contextualSpacing w:val="0"/>
              <w:rPr>
                <w:caps/>
                <w:color w:val="000000" w:themeColor="text1"/>
                <w:lang w:val="en-AU"/>
              </w:rPr>
            </w:pPr>
          </w:p>
          <w:p w14:paraId="2D868D54" w14:textId="0EEEFB73" w:rsidR="00A36055" w:rsidRDefault="002F4B4C" w:rsidP="0055760D">
            <w:pPr>
              <w:pStyle w:val="77RatesTablea1"/>
              <w:numPr>
                <w:ilvl w:val="0"/>
                <w:numId w:val="366"/>
              </w:numPr>
            </w:pPr>
            <w:r w:rsidRPr="0062286A">
              <w:t>has been recorded in Council’s systems by reference to its common name, its location or its real property description and identified as Group C in the table at section 15.10 of this resolution as at the date this resolution is adopted.</w:t>
            </w:r>
          </w:p>
          <w:p w14:paraId="01312021" w14:textId="77777777" w:rsidR="0055760D" w:rsidRPr="0062286A" w:rsidRDefault="0055760D" w:rsidP="0055760D">
            <w:pPr>
              <w:pStyle w:val="77RatesTablea1"/>
              <w:numPr>
                <w:ilvl w:val="0"/>
                <w:numId w:val="0"/>
              </w:numPr>
              <w:ind w:left="360"/>
            </w:pPr>
          </w:p>
          <w:p w14:paraId="0C5AD2C4"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tc>
      </w:tr>
      <w:tr w:rsidR="0062286A" w:rsidRPr="0062286A" w14:paraId="07D3A012"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8BA6DF" w14:textId="77777777" w:rsidR="00DF45B4" w:rsidRPr="0062286A" w:rsidRDefault="00DF45B4" w:rsidP="00D368AF">
            <w:pPr>
              <w:widowControl w:val="0"/>
              <w:rPr>
                <w:rFonts w:cs="Arial"/>
                <w:b/>
                <w:bCs/>
                <w:color w:val="000000" w:themeColor="text1"/>
                <w:sz w:val="15"/>
                <w:szCs w:val="15"/>
              </w:rPr>
            </w:pPr>
          </w:p>
          <w:p w14:paraId="1C8D7615"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2d. Commercial/Non-Residential – Group 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F7B886" w14:textId="77777777" w:rsidR="00DF45B4" w:rsidRPr="0062286A" w:rsidRDefault="00DF45B4" w:rsidP="00D368AF">
            <w:pPr>
              <w:pStyle w:val="76RatesTableNarrative1"/>
              <w:widowControl w:val="0"/>
              <w:spacing w:before="0" w:after="0"/>
              <w:rPr>
                <w:color w:val="000000" w:themeColor="text1"/>
              </w:rPr>
            </w:pPr>
          </w:p>
          <w:p w14:paraId="2F6EF60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4EE11C12" w14:textId="77777777" w:rsidR="00DF45B4" w:rsidRPr="0062286A" w:rsidRDefault="00DF45B4" w:rsidP="00D368AF">
            <w:pPr>
              <w:pStyle w:val="76RatesTableNarrative1"/>
              <w:widowControl w:val="0"/>
              <w:spacing w:before="0" w:after="0"/>
              <w:rPr>
                <w:color w:val="000000" w:themeColor="text1"/>
              </w:rPr>
            </w:pPr>
          </w:p>
          <w:p w14:paraId="2CFEBADA"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43530EA4"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6465946D" w14:textId="420ADEF2" w:rsidR="00DF45B4" w:rsidRDefault="002F4B4C" w:rsidP="00D368AF">
            <w:pPr>
              <w:pStyle w:val="95RatesTablea6"/>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has been recorded in Council’s systems by reference to its common name, its location or its real property description and identified as Group D in the table at section 15.10 of this resolution as at the date this resolution is adopted.</w:t>
            </w:r>
          </w:p>
          <w:p w14:paraId="3617CD6B" w14:textId="77777777" w:rsidR="009A0A3C" w:rsidRPr="0062286A" w:rsidRDefault="009A0A3C" w:rsidP="00D368AF">
            <w:pPr>
              <w:pStyle w:val="95RatesTablea6"/>
              <w:widowControl w:val="0"/>
              <w:numPr>
                <w:ilvl w:val="0"/>
                <w:numId w:val="0"/>
              </w:numPr>
              <w:ind w:left="340" w:hanging="340"/>
              <w:contextualSpacing w:val="0"/>
              <w:rPr>
                <w:color w:val="000000" w:themeColor="text1"/>
                <w:lang w:val="en-AU"/>
              </w:rPr>
            </w:pPr>
          </w:p>
          <w:p w14:paraId="27FBF430"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3A5BBFDE"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B082B7" w14:textId="77777777" w:rsidR="00DF45B4" w:rsidRPr="0062286A" w:rsidRDefault="00DF45B4" w:rsidP="00D368AF">
            <w:pPr>
              <w:widowControl w:val="0"/>
              <w:rPr>
                <w:rFonts w:cs="Arial"/>
                <w:b/>
                <w:bCs/>
                <w:color w:val="000000" w:themeColor="text1"/>
                <w:sz w:val="15"/>
                <w:szCs w:val="15"/>
              </w:rPr>
            </w:pPr>
          </w:p>
          <w:p w14:paraId="7A939ED0"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2e. Commercial/Non-Residential – Group 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4086D4" w14:textId="77777777" w:rsidR="00DF45B4" w:rsidRPr="0062286A" w:rsidRDefault="00DF45B4" w:rsidP="00D368AF">
            <w:pPr>
              <w:pStyle w:val="76RatesTableNarrative1"/>
              <w:widowControl w:val="0"/>
              <w:spacing w:before="0" w:after="0"/>
              <w:rPr>
                <w:color w:val="000000" w:themeColor="text1"/>
              </w:rPr>
            </w:pPr>
          </w:p>
          <w:p w14:paraId="228130D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13B2F99" w14:textId="77777777" w:rsidR="00DF45B4" w:rsidRPr="0062286A" w:rsidRDefault="00DF45B4" w:rsidP="00D368AF">
            <w:pPr>
              <w:pStyle w:val="76RatesTableNarrative1"/>
              <w:widowControl w:val="0"/>
              <w:spacing w:before="0" w:after="0"/>
              <w:rPr>
                <w:color w:val="000000" w:themeColor="text1"/>
              </w:rPr>
            </w:pPr>
          </w:p>
          <w:p w14:paraId="669DE0B7"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51C2A80B"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33B5867D" w14:textId="579A457F" w:rsidR="00DF45B4"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has been recorded in Council’s systems by reference to its common name, its location or its real property description and identified as Group E in the table at section 15.10 of this resolution as at the date this resolution is adopted.</w:t>
            </w:r>
          </w:p>
          <w:p w14:paraId="5469063B" w14:textId="77777777" w:rsidR="000465E5" w:rsidRPr="0062286A" w:rsidRDefault="000465E5" w:rsidP="00D368AF">
            <w:pPr>
              <w:pStyle w:val="76RatesTableNarrative1"/>
              <w:widowControl w:val="0"/>
              <w:spacing w:before="0" w:after="0"/>
              <w:ind w:left="340" w:hanging="340"/>
              <w:rPr>
                <w:color w:val="000000" w:themeColor="text1"/>
              </w:rPr>
            </w:pPr>
          </w:p>
          <w:p w14:paraId="55F530BE"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46186390"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C6F21" w14:textId="77777777" w:rsidR="00DF45B4" w:rsidRPr="0062286A" w:rsidRDefault="00DF45B4" w:rsidP="00D368AF">
            <w:pPr>
              <w:widowControl w:val="0"/>
              <w:rPr>
                <w:rFonts w:cs="Arial"/>
                <w:b/>
                <w:bCs/>
                <w:color w:val="000000" w:themeColor="text1"/>
                <w:sz w:val="15"/>
                <w:szCs w:val="15"/>
              </w:rPr>
            </w:pPr>
          </w:p>
          <w:p w14:paraId="5FA029C4"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2f. Commercial/Non-Residential – Group 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6F29E2" w14:textId="77777777" w:rsidR="00DF45B4" w:rsidRPr="0062286A" w:rsidRDefault="00DF45B4" w:rsidP="00D368AF">
            <w:pPr>
              <w:pStyle w:val="76RatesTableNarrative1"/>
              <w:widowControl w:val="0"/>
              <w:spacing w:before="0" w:after="0"/>
              <w:rPr>
                <w:color w:val="000000" w:themeColor="text1"/>
              </w:rPr>
            </w:pPr>
          </w:p>
          <w:p w14:paraId="29A6893C"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74EB9D3B" w14:textId="77777777" w:rsidR="00DF45B4" w:rsidRPr="0062286A" w:rsidRDefault="00DF45B4" w:rsidP="00D368AF">
            <w:pPr>
              <w:pStyle w:val="76RatesTableNarrative1"/>
              <w:widowControl w:val="0"/>
              <w:spacing w:before="0" w:after="0"/>
              <w:rPr>
                <w:color w:val="000000" w:themeColor="text1"/>
              </w:rPr>
            </w:pPr>
          </w:p>
          <w:p w14:paraId="0DFBE9DB"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14472F22"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09E7E427" w14:textId="7F6E0EA9" w:rsidR="00DF45B4"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has been recorded in Council’s systems by reference to its common name, its location or its real property description and identified as Group F in the table at section 15.10 of this resolution as at the date this resolution is adopted.</w:t>
            </w:r>
          </w:p>
          <w:p w14:paraId="3C355E95" w14:textId="77777777" w:rsidR="000465E5" w:rsidRPr="0062286A" w:rsidRDefault="000465E5" w:rsidP="00D368AF">
            <w:pPr>
              <w:pStyle w:val="76RatesTableNarrative1"/>
              <w:widowControl w:val="0"/>
              <w:spacing w:before="0" w:after="0"/>
              <w:ind w:left="340" w:hanging="340"/>
              <w:rPr>
                <w:color w:val="000000" w:themeColor="text1"/>
              </w:rPr>
            </w:pPr>
          </w:p>
          <w:p w14:paraId="20285382"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14085FF5"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07423" w14:textId="77777777" w:rsidR="00DF45B4" w:rsidRPr="0062286A" w:rsidRDefault="00DF45B4" w:rsidP="00D368AF">
            <w:pPr>
              <w:widowControl w:val="0"/>
              <w:rPr>
                <w:rFonts w:cs="Arial"/>
                <w:b/>
                <w:bCs/>
                <w:color w:val="000000" w:themeColor="text1"/>
                <w:sz w:val="15"/>
                <w:szCs w:val="15"/>
              </w:rPr>
            </w:pPr>
          </w:p>
          <w:p w14:paraId="7C6440F9"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2g. Commercial/Non-Residential – Group 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D1D7DA1" w14:textId="77777777" w:rsidR="00DF45B4" w:rsidRPr="0062286A" w:rsidRDefault="00DF45B4" w:rsidP="00D368AF">
            <w:pPr>
              <w:pStyle w:val="76RatesTableNarrative1"/>
              <w:widowControl w:val="0"/>
              <w:spacing w:before="0" w:after="0"/>
              <w:rPr>
                <w:color w:val="000000" w:themeColor="text1"/>
              </w:rPr>
            </w:pPr>
          </w:p>
          <w:p w14:paraId="5F6955F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714B635" w14:textId="77777777" w:rsidR="00DF45B4" w:rsidRPr="0062286A" w:rsidRDefault="00DF45B4" w:rsidP="00D368AF">
            <w:pPr>
              <w:pStyle w:val="76RatesTableNarrative1"/>
              <w:widowControl w:val="0"/>
              <w:spacing w:before="0" w:after="0"/>
              <w:rPr>
                <w:color w:val="000000" w:themeColor="text1"/>
              </w:rPr>
            </w:pPr>
          </w:p>
          <w:p w14:paraId="209EED4B"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0C020827"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44FF7298" w14:textId="47A25C8C" w:rsidR="00DF45B4" w:rsidRDefault="002F4B4C" w:rsidP="00D368AF">
            <w:pPr>
              <w:pStyle w:val="95RatesTablea6"/>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has been recorded in Council’s systems by reference to its common name, its location or its real property description and identified as Group G in the table at section 15.10 of this resolution as at the date this resolution is adopted.</w:t>
            </w:r>
          </w:p>
          <w:p w14:paraId="3AC542A6" w14:textId="77777777" w:rsidR="000465E5" w:rsidRPr="0062286A" w:rsidRDefault="000465E5" w:rsidP="00D368AF">
            <w:pPr>
              <w:pStyle w:val="95RatesTablea6"/>
              <w:widowControl w:val="0"/>
              <w:numPr>
                <w:ilvl w:val="0"/>
                <w:numId w:val="0"/>
              </w:numPr>
              <w:ind w:left="340" w:hanging="340"/>
              <w:contextualSpacing w:val="0"/>
              <w:rPr>
                <w:color w:val="000000" w:themeColor="text1"/>
                <w:lang w:val="en-AU"/>
              </w:rPr>
            </w:pPr>
          </w:p>
          <w:p w14:paraId="16DC146D"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6753DE61"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5602FC" w14:textId="77777777" w:rsidR="00DF45B4" w:rsidRPr="0062286A" w:rsidRDefault="00DF45B4" w:rsidP="00D368AF">
            <w:pPr>
              <w:widowControl w:val="0"/>
              <w:rPr>
                <w:rFonts w:cs="Arial"/>
                <w:b/>
                <w:bCs/>
                <w:color w:val="000000" w:themeColor="text1"/>
                <w:sz w:val="15"/>
                <w:szCs w:val="15"/>
              </w:rPr>
            </w:pPr>
          </w:p>
          <w:p w14:paraId="1EBD543E"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2h. Commercial/Non-Residential – Group 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558811" w14:textId="77777777" w:rsidR="00DF45B4" w:rsidRPr="0062286A" w:rsidRDefault="00DF45B4" w:rsidP="00D368AF">
            <w:pPr>
              <w:pStyle w:val="76RatesTableNarrative1"/>
              <w:widowControl w:val="0"/>
              <w:spacing w:before="0" w:after="0"/>
              <w:rPr>
                <w:color w:val="000000" w:themeColor="text1"/>
              </w:rPr>
            </w:pPr>
          </w:p>
          <w:p w14:paraId="4C51E132"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7C392004" w14:textId="77777777" w:rsidR="00DF45B4" w:rsidRPr="0062286A" w:rsidRDefault="00DF45B4" w:rsidP="00D368AF">
            <w:pPr>
              <w:pStyle w:val="76RatesTableNarrative1"/>
              <w:widowControl w:val="0"/>
              <w:spacing w:before="0" w:after="0"/>
              <w:rPr>
                <w:color w:val="000000" w:themeColor="text1"/>
              </w:rPr>
            </w:pPr>
          </w:p>
          <w:p w14:paraId="368E2606"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065595AA"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1C5B5A4D" w14:textId="0D449E5D" w:rsidR="00DF45B4" w:rsidRDefault="002F4B4C" w:rsidP="00D368AF">
            <w:pPr>
              <w:pStyle w:val="95RatesTablea6"/>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has been recorded in Council’s systems by reference to its common name, its location or its real property description and identified as Group H in the table at section 15.10 of this resolution as at the date this resolution is adopted.</w:t>
            </w:r>
          </w:p>
          <w:p w14:paraId="1C7BFBB4" w14:textId="77777777" w:rsidR="000465E5" w:rsidRPr="0062286A" w:rsidRDefault="000465E5" w:rsidP="00D368AF">
            <w:pPr>
              <w:pStyle w:val="95RatesTablea6"/>
              <w:widowControl w:val="0"/>
              <w:numPr>
                <w:ilvl w:val="0"/>
                <w:numId w:val="0"/>
              </w:numPr>
              <w:ind w:left="340" w:hanging="340"/>
              <w:contextualSpacing w:val="0"/>
              <w:rPr>
                <w:color w:val="000000" w:themeColor="text1"/>
                <w:lang w:val="en-AU"/>
              </w:rPr>
            </w:pPr>
          </w:p>
          <w:p w14:paraId="77A3F0A5"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1B817600"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71392" w14:textId="77777777" w:rsidR="00DF45B4" w:rsidRPr="0062286A" w:rsidRDefault="00DF45B4" w:rsidP="00D368AF">
            <w:pPr>
              <w:widowControl w:val="0"/>
              <w:rPr>
                <w:rFonts w:cs="Arial"/>
                <w:b/>
                <w:bCs/>
                <w:color w:val="000000" w:themeColor="text1"/>
                <w:sz w:val="15"/>
                <w:szCs w:val="15"/>
              </w:rPr>
            </w:pPr>
          </w:p>
          <w:p w14:paraId="340683D5"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2i. Commercial/Non-Residential – Group 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FC5A44" w14:textId="77777777" w:rsidR="00DF45B4" w:rsidRPr="0062286A" w:rsidRDefault="00DF45B4" w:rsidP="00D368AF">
            <w:pPr>
              <w:pStyle w:val="76RatesTableNarrative1"/>
              <w:widowControl w:val="0"/>
              <w:spacing w:before="0" w:after="0"/>
              <w:rPr>
                <w:color w:val="000000" w:themeColor="text1"/>
              </w:rPr>
            </w:pPr>
          </w:p>
          <w:p w14:paraId="041FE562"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6AF8BAF" w14:textId="77777777" w:rsidR="00DF45B4" w:rsidRPr="0062286A" w:rsidRDefault="00DF45B4" w:rsidP="00D368AF">
            <w:pPr>
              <w:pStyle w:val="76RatesTableNarrative1"/>
              <w:widowControl w:val="0"/>
              <w:spacing w:before="0" w:after="0"/>
              <w:rPr>
                <w:color w:val="000000" w:themeColor="text1"/>
              </w:rPr>
            </w:pPr>
          </w:p>
          <w:p w14:paraId="278EA36C"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262040D3"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3E63A948" w14:textId="00DCD25B" w:rsidR="00DF45B4" w:rsidRDefault="002F4B4C" w:rsidP="00D368AF">
            <w:pPr>
              <w:pStyle w:val="95RatesTablea6"/>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has been recorded in Council’s systems by reference to its common name, its location or its real property description and identified as Group I in the table at section 15.10 of this resolution as at the date this resolution is adopted.</w:t>
            </w:r>
          </w:p>
          <w:p w14:paraId="327E9A64" w14:textId="77777777" w:rsidR="000465E5" w:rsidRPr="0062286A" w:rsidRDefault="000465E5" w:rsidP="00D368AF">
            <w:pPr>
              <w:pStyle w:val="95RatesTablea6"/>
              <w:widowControl w:val="0"/>
              <w:numPr>
                <w:ilvl w:val="0"/>
                <w:numId w:val="0"/>
              </w:numPr>
              <w:ind w:left="340" w:hanging="340"/>
              <w:contextualSpacing w:val="0"/>
              <w:rPr>
                <w:color w:val="000000" w:themeColor="text1"/>
                <w:lang w:val="en-AU"/>
              </w:rPr>
            </w:pPr>
          </w:p>
          <w:p w14:paraId="106205B4"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6F9AFA9D"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8ACE6" w14:textId="77777777" w:rsidR="00DF45B4" w:rsidRPr="0062286A" w:rsidRDefault="00DF45B4" w:rsidP="00D368AF">
            <w:pPr>
              <w:widowControl w:val="0"/>
              <w:rPr>
                <w:rFonts w:cs="Arial"/>
                <w:b/>
                <w:bCs/>
                <w:color w:val="000000" w:themeColor="text1"/>
                <w:sz w:val="15"/>
                <w:szCs w:val="15"/>
              </w:rPr>
            </w:pPr>
          </w:p>
          <w:p w14:paraId="0C2DD7AA"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2j. Commercial/Non-Residential – Group J</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B73BA5" w14:textId="77777777" w:rsidR="00DF45B4" w:rsidRPr="0062286A" w:rsidRDefault="00DF45B4" w:rsidP="00D368AF">
            <w:pPr>
              <w:pStyle w:val="76RatesTableNarrative1"/>
              <w:widowControl w:val="0"/>
              <w:spacing w:before="0" w:after="0"/>
              <w:rPr>
                <w:color w:val="000000" w:themeColor="text1"/>
              </w:rPr>
            </w:pPr>
          </w:p>
          <w:p w14:paraId="71780D3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259F125B" w14:textId="77777777" w:rsidR="00DF45B4" w:rsidRPr="0062286A" w:rsidRDefault="00DF45B4" w:rsidP="00D368AF">
            <w:pPr>
              <w:pStyle w:val="76RatesTableNarrative1"/>
              <w:widowControl w:val="0"/>
              <w:spacing w:before="0" w:after="0"/>
              <w:rPr>
                <w:color w:val="000000" w:themeColor="text1"/>
              </w:rPr>
            </w:pPr>
          </w:p>
          <w:p w14:paraId="628FE2C8"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44FBF590"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1108662A" w14:textId="230FA4BA" w:rsidR="00DF45B4" w:rsidRDefault="002F4B4C" w:rsidP="00D368AF">
            <w:pPr>
              <w:pStyle w:val="95RatesTablea6"/>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has been recorded in Council’s systems by reference to its common name, its location or its real property description and identified as Group J in the table at section 15.10 of this resolution as at the date this resolution is adopted.</w:t>
            </w:r>
          </w:p>
          <w:p w14:paraId="2A2F2AF2" w14:textId="77777777" w:rsidR="000465E5" w:rsidRPr="0062286A" w:rsidRDefault="000465E5" w:rsidP="00D368AF">
            <w:pPr>
              <w:pStyle w:val="95RatesTablea6"/>
              <w:widowControl w:val="0"/>
              <w:numPr>
                <w:ilvl w:val="0"/>
                <w:numId w:val="0"/>
              </w:numPr>
              <w:ind w:left="340" w:hanging="340"/>
              <w:contextualSpacing w:val="0"/>
              <w:rPr>
                <w:color w:val="000000" w:themeColor="text1"/>
                <w:lang w:val="en-AU"/>
              </w:rPr>
            </w:pPr>
          </w:p>
          <w:p w14:paraId="0A440C5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350D873"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8D4708" w14:textId="77777777" w:rsidR="00DF45B4" w:rsidRPr="0062286A" w:rsidRDefault="00DF45B4" w:rsidP="00D368AF">
            <w:pPr>
              <w:widowControl w:val="0"/>
              <w:rPr>
                <w:rFonts w:cs="Arial"/>
                <w:b/>
                <w:bCs/>
                <w:color w:val="000000" w:themeColor="text1"/>
                <w:sz w:val="15"/>
                <w:szCs w:val="15"/>
              </w:rPr>
            </w:pPr>
          </w:p>
          <w:p w14:paraId="71EACA41"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2k. Commercial/Non-Residential – Group 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5E2356" w14:textId="77777777" w:rsidR="00DF45B4" w:rsidRPr="0062286A" w:rsidRDefault="00DF45B4" w:rsidP="00D368AF">
            <w:pPr>
              <w:pStyle w:val="76RatesTableNarrative1"/>
              <w:widowControl w:val="0"/>
              <w:spacing w:before="0" w:after="0"/>
              <w:rPr>
                <w:color w:val="000000" w:themeColor="text1"/>
              </w:rPr>
            </w:pPr>
          </w:p>
          <w:p w14:paraId="517E80A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7D1B0592" w14:textId="77777777" w:rsidR="00DF45B4" w:rsidRPr="0062286A" w:rsidRDefault="00DF45B4" w:rsidP="00D368AF">
            <w:pPr>
              <w:pStyle w:val="76RatesTableNarrative1"/>
              <w:widowControl w:val="0"/>
              <w:spacing w:before="0" w:after="0"/>
              <w:rPr>
                <w:color w:val="000000" w:themeColor="text1"/>
              </w:rPr>
            </w:pPr>
          </w:p>
          <w:p w14:paraId="10B1AFFF"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0BB98A27"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67F5BCB4" w14:textId="3E348240" w:rsidR="00DF45B4" w:rsidRDefault="002F4B4C" w:rsidP="00D368AF">
            <w:pPr>
              <w:pStyle w:val="95RatesTablea6"/>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has been recorded in Council’s systems by reference to its common name, its location or its real property description and identified as Group K in the table at section 15.10 of this resolution as at the date this resolution is adopted.</w:t>
            </w:r>
          </w:p>
          <w:p w14:paraId="7F759C40" w14:textId="77777777" w:rsidR="000465E5" w:rsidRPr="0062286A" w:rsidRDefault="000465E5" w:rsidP="00D368AF">
            <w:pPr>
              <w:pStyle w:val="95RatesTablea6"/>
              <w:widowControl w:val="0"/>
              <w:numPr>
                <w:ilvl w:val="0"/>
                <w:numId w:val="0"/>
              </w:numPr>
              <w:ind w:left="340" w:hanging="340"/>
              <w:contextualSpacing w:val="0"/>
              <w:rPr>
                <w:color w:val="000000" w:themeColor="text1"/>
                <w:lang w:val="en-AU"/>
              </w:rPr>
            </w:pPr>
          </w:p>
          <w:p w14:paraId="59552A9E"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508A416F"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8C8094" w14:textId="77777777" w:rsidR="00DF45B4" w:rsidRPr="0062286A" w:rsidRDefault="00DF45B4" w:rsidP="00D368AF">
            <w:pPr>
              <w:widowControl w:val="0"/>
              <w:rPr>
                <w:rFonts w:cs="Arial"/>
                <w:b/>
                <w:bCs/>
                <w:color w:val="000000" w:themeColor="text1"/>
                <w:sz w:val="15"/>
                <w:szCs w:val="15"/>
              </w:rPr>
            </w:pPr>
          </w:p>
          <w:p w14:paraId="0C2D8E94"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2l. Commercial/Non-Residential – Group 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36AF4" w14:textId="77777777" w:rsidR="00DF45B4" w:rsidRPr="0062286A" w:rsidRDefault="00DF45B4" w:rsidP="00D368AF">
            <w:pPr>
              <w:pStyle w:val="76RatesTableNarrative1"/>
              <w:widowControl w:val="0"/>
              <w:spacing w:before="0" w:after="0"/>
              <w:rPr>
                <w:color w:val="000000" w:themeColor="text1"/>
              </w:rPr>
            </w:pPr>
          </w:p>
          <w:p w14:paraId="45EAEC68"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07C1C7C" w14:textId="77777777" w:rsidR="00DF45B4" w:rsidRPr="0062286A" w:rsidRDefault="00DF45B4" w:rsidP="00D368AF">
            <w:pPr>
              <w:pStyle w:val="76RatesTableNarrative1"/>
              <w:widowControl w:val="0"/>
              <w:spacing w:before="0" w:after="0"/>
              <w:rPr>
                <w:color w:val="000000" w:themeColor="text1"/>
              </w:rPr>
            </w:pPr>
          </w:p>
          <w:p w14:paraId="145D9E8F" w14:textId="77777777" w:rsidR="00DF45B4" w:rsidRPr="0062286A" w:rsidRDefault="002F4B4C" w:rsidP="00D90A3E">
            <w:pPr>
              <w:pStyle w:val="124RatesTablea18"/>
              <w:widowControl w:val="0"/>
              <w:numPr>
                <w:ilvl w:val="0"/>
                <w:numId w:val="253"/>
              </w:numPr>
              <w:ind w:left="284"/>
              <w:contextualSpacing w:val="0"/>
              <w:rPr>
                <w:color w:val="000000" w:themeColor="text1"/>
                <w:lang w:val="en-AU"/>
              </w:rPr>
            </w:pPr>
            <w:r w:rsidRPr="0062286A">
              <w:rPr>
                <w:color w:val="000000" w:themeColor="text1"/>
                <w:lang w:val="en-AU"/>
              </w:rPr>
              <w:t xml:space="preserve">is used, or has the potential </w:t>
            </w:r>
            <w:r w:rsidRPr="0062286A">
              <w:rPr>
                <w:b/>
                <w:i/>
                <w:color w:val="000000" w:themeColor="text1"/>
                <w:lang w:val="en-AU"/>
              </w:rPr>
              <w:t>predominant use</w:t>
            </w:r>
            <w:r w:rsidRPr="0062286A">
              <w:rPr>
                <w:color w:val="000000" w:themeColor="text1"/>
                <w:lang w:val="en-AU"/>
              </w:rPr>
              <w:t xml:space="preserve"> by virtue of its improvements or the activities conducted upon the land of being used for </w:t>
            </w:r>
            <w:r w:rsidRPr="0062286A">
              <w:rPr>
                <w:b/>
                <w:i/>
                <w:color w:val="000000" w:themeColor="text1"/>
                <w:lang w:val="en-AU"/>
              </w:rPr>
              <w:t>non-residential purposes</w:t>
            </w:r>
            <w:r w:rsidRPr="0062286A">
              <w:rPr>
                <w:color w:val="000000" w:themeColor="text1"/>
                <w:lang w:val="en-AU"/>
              </w:rPr>
              <w:t xml:space="preserve"> </w:t>
            </w:r>
            <w:r w:rsidRPr="0062286A">
              <w:rPr>
                <w:caps/>
                <w:color w:val="000000" w:themeColor="text1"/>
                <w:lang w:val="en-AU"/>
              </w:rPr>
              <w:t>and</w:t>
            </w:r>
          </w:p>
          <w:p w14:paraId="6698A1CC" w14:textId="77777777" w:rsidR="00DF45B4" w:rsidRPr="0062286A" w:rsidRDefault="00DF45B4" w:rsidP="00D368AF">
            <w:pPr>
              <w:pStyle w:val="124RatesTablea18"/>
              <w:widowControl w:val="0"/>
              <w:numPr>
                <w:ilvl w:val="0"/>
                <w:numId w:val="0"/>
              </w:numPr>
              <w:ind w:left="340"/>
              <w:contextualSpacing w:val="0"/>
              <w:rPr>
                <w:color w:val="000000" w:themeColor="text1"/>
                <w:lang w:val="en-AU"/>
              </w:rPr>
            </w:pPr>
          </w:p>
          <w:p w14:paraId="088404C0" w14:textId="77777777" w:rsidR="00DF45B4" w:rsidRPr="0062286A" w:rsidRDefault="002F4B4C" w:rsidP="00D368AF">
            <w:pPr>
              <w:pStyle w:val="124RatesTablea18"/>
              <w:widowControl w:val="0"/>
              <w:ind w:left="340" w:hanging="340"/>
              <w:contextualSpacing w:val="0"/>
              <w:rPr>
                <w:color w:val="000000" w:themeColor="text1"/>
                <w:lang w:val="en-AU"/>
              </w:rPr>
            </w:pPr>
            <w:r w:rsidRPr="0062286A">
              <w:rPr>
                <w:color w:val="000000" w:themeColor="text1"/>
                <w:lang w:val="en-AU"/>
              </w:rPr>
              <w:t xml:space="preserve">is located outside of the boundaries of the </w:t>
            </w:r>
            <w:r w:rsidRPr="0062286A">
              <w:rPr>
                <w:b/>
                <w:bCs/>
                <w:i/>
                <w:iCs/>
                <w:color w:val="000000" w:themeColor="text1"/>
              </w:rPr>
              <w:t>CBD</w:t>
            </w:r>
            <w:r w:rsidRPr="0062286A">
              <w:rPr>
                <w:color w:val="000000" w:themeColor="text1"/>
                <w:lang w:val="en-AU"/>
              </w:rPr>
              <w:t xml:space="preserve"> or the </w:t>
            </w:r>
            <w:r w:rsidRPr="0062286A">
              <w:rPr>
                <w:b/>
                <w:i/>
                <w:color w:val="000000" w:themeColor="text1"/>
                <w:lang w:val="en-AU"/>
              </w:rPr>
              <w:t>CBD Frame</w:t>
            </w:r>
            <w:r w:rsidRPr="0062286A">
              <w:rPr>
                <w:color w:val="000000" w:themeColor="text1"/>
                <w:lang w:val="en-AU"/>
              </w:rPr>
              <w:t xml:space="preserve"> </w:t>
            </w:r>
            <w:r w:rsidRPr="0062286A">
              <w:rPr>
                <w:caps/>
                <w:color w:val="000000" w:themeColor="text1"/>
                <w:lang w:val="en-AU"/>
              </w:rPr>
              <w:t>and</w:t>
            </w:r>
          </w:p>
          <w:p w14:paraId="4BB6F3F8" w14:textId="77777777" w:rsidR="00DF45B4" w:rsidRPr="0062286A" w:rsidRDefault="00DF45B4" w:rsidP="00D368AF">
            <w:pPr>
              <w:pStyle w:val="ListParagraph"/>
              <w:rPr>
                <w:rFonts w:cs="Arial"/>
                <w:color w:val="000000" w:themeColor="text1"/>
                <w:sz w:val="15"/>
                <w:szCs w:val="15"/>
              </w:rPr>
            </w:pPr>
          </w:p>
          <w:p w14:paraId="44BA501A" w14:textId="77777777" w:rsidR="00DF45B4" w:rsidRPr="0062286A" w:rsidRDefault="002F4B4C" w:rsidP="00D368AF">
            <w:pPr>
              <w:pStyle w:val="124RatesTablea18"/>
              <w:widowControl w:val="0"/>
              <w:ind w:left="340" w:hanging="340"/>
              <w:contextualSpacing w:val="0"/>
              <w:rPr>
                <w:color w:val="000000" w:themeColor="text1"/>
                <w:lang w:val="en-AU"/>
              </w:rPr>
            </w:pPr>
            <w:r w:rsidRPr="0062286A">
              <w:rPr>
                <w:color w:val="000000" w:themeColor="text1"/>
                <w:lang w:val="en-AU"/>
              </w:rPr>
              <w:t xml:space="preserve">is used for the purpose described in one of the following </w:t>
            </w:r>
            <w:r w:rsidRPr="0062286A">
              <w:rPr>
                <w:b/>
                <w:bCs/>
                <w:i/>
                <w:iCs/>
                <w:color w:val="000000" w:themeColor="text1"/>
              </w:rPr>
              <w:t>land use codes</w:t>
            </w:r>
            <w:r w:rsidRPr="0062286A">
              <w:rPr>
                <w:color w:val="000000" w:themeColor="text1"/>
                <w:lang w:val="en-AU"/>
              </w:rPr>
              <w:t>:</w:t>
            </w:r>
          </w:p>
          <w:p w14:paraId="3A9FDB93" w14:textId="77777777" w:rsidR="00DF45B4" w:rsidRPr="0062286A" w:rsidRDefault="002F4B4C" w:rsidP="00D368AF">
            <w:pPr>
              <w:pStyle w:val="124RatesTablea18"/>
              <w:widowControl w:val="0"/>
              <w:numPr>
                <w:ilvl w:val="0"/>
                <w:numId w:val="0"/>
              </w:numPr>
              <w:ind w:left="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22 car park</w:t>
            </w:r>
          </w:p>
          <w:p w14:paraId="21B75FFC" w14:textId="77777777" w:rsidR="00DF45B4" w:rsidRPr="0062286A" w:rsidRDefault="002F4B4C" w:rsidP="00D368AF">
            <w:pPr>
              <w:pStyle w:val="124RatesTablea18"/>
              <w:widowControl w:val="0"/>
              <w:numPr>
                <w:ilvl w:val="0"/>
                <w:numId w:val="0"/>
              </w:numPr>
              <w:ind w:left="340"/>
              <w:contextualSpacing w:val="0"/>
              <w:rPr>
                <w:color w:val="000000" w:themeColor="text1"/>
                <w:lang w:val="en-AU"/>
              </w:rPr>
            </w:pPr>
            <w:r w:rsidRPr="0062286A">
              <w:rPr>
                <w:color w:val="000000" w:themeColor="text1"/>
                <w:lang w:val="en-AU"/>
              </w:rPr>
              <w:t>ii)</w:t>
            </w:r>
            <w:r w:rsidRPr="0062286A">
              <w:rPr>
                <w:color w:val="000000" w:themeColor="text1"/>
                <w:lang w:val="en-AU"/>
              </w:rPr>
              <w:tab/>
              <w:t>29 transport terminal</w:t>
            </w:r>
          </w:p>
          <w:p w14:paraId="12EA0843" w14:textId="77777777" w:rsidR="00DF45B4" w:rsidRPr="0062286A" w:rsidRDefault="002F4B4C" w:rsidP="00D368AF">
            <w:pPr>
              <w:pStyle w:val="124RatesTablea18"/>
              <w:widowControl w:val="0"/>
              <w:numPr>
                <w:ilvl w:val="0"/>
                <w:numId w:val="0"/>
              </w:numPr>
              <w:ind w:left="340"/>
              <w:contextualSpacing w:val="0"/>
              <w:rPr>
                <w:color w:val="000000" w:themeColor="text1"/>
                <w:lang w:val="en-AU"/>
              </w:rPr>
            </w:pPr>
            <w:r w:rsidRPr="0062286A">
              <w:rPr>
                <w:color w:val="000000" w:themeColor="text1"/>
                <w:lang w:val="en-AU"/>
              </w:rPr>
              <w:t>iii)</w:t>
            </w:r>
            <w:r w:rsidRPr="0062286A">
              <w:rPr>
                <w:color w:val="000000" w:themeColor="text1"/>
                <w:lang w:val="en-AU"/>
              </w:rPr>
              <w:tab/>
              <w:t>30 fuel station</w:t>
            </w:r>
          </w:p>
          <w:p w14:paraId="374BB148" w14:textId="77777777" w:rsidR="00DF45B4" w:rsidRPr="0062286A" w:rsidRDefault="002F4B4C" w:rsidP="00D368AF">
            <w:pPr>
              <w:pStyle w:val="124RatesTablea18"/>
              <w:widowControl w:val="0"/>
              <w:numPr>
                <w:ilvl w:val="0"/>
                <w:numId w:val="0"/>
              </w:numPr>
              <w:ind w:left="340"/>
              <w:contextualSpacing w:val="0"/>
              <w:rPr>
                <w:color w:val="000000" w:themeColor="text1"/>
                <w:lang w:val="en-AU"/>
              </w:rPr>
            </w:pPr>
            <w:r w:rsidRPr="0062286A">
              <w:rPr>
                <w:color w:val="000000" w:themeColor="text1"/>
                <w:lang w:val="en-AU"/>
              </w:rPr>
              <w:t>iv)</w:t>
            </w:r>
            <w:r w:rsidRPr="0062286A">
              <w:rPr>
                <w:color w:val="000000" w:themeColor="text1"/>
                <w:lang w:val="en-AU"/>
              </w:rPr>
              <w:tab/>
              <w:t>31 fuel depots</w:t>
            </w:r>
          </w:p>
          <w:p w14:paraId="6DDCE0CF" w14:textId="77777777" w:rsidR="00DF45B4" w:rsidRPr="0062286A" w:rsidRDefault="002F4B4C" w:rsidP="00D368AF">
            <w:pPr>
              <w:pStyle w:val="124RatesTablea18"/>
              <w:widowControl w:val="0"/>
              <w:numPr>
                <w:ilvl w:val="0"/>
                <w:numId w:val="0"/>
              </w:numPr>
              <w:ind w:left="340"/>
              <w:contextualSpacing w:val="0"/>
              <w:rPr>
                <w:color w:val="000000" w:themeColor="text1"/>
                <w:lang w:val="en-AU"/>
              </w:rPr>
            </w:pPr>
            <w:r w:rsidRPr="0062286A">
              <w:rPr>
                <w:color w:val="000000" w:themeColor="text1"/>
                <w:lang w:val="en-AU"/>
              </w:rPr>
              <w:t>v)</w:t>
            </w:r>
            <w:r w:rsidRPr="0062286A">
              <w:rPr>
                <w:color w:val="000000" w:themeColor="text1"/>
                <w:lang w:val="en-AU"/>
              </w:rPr>
              <w:tab/>
              <w:t>37 noxious/offensive/extractive industry</w:t>
            </w:r>
          </w:p>
          <w:p w14:paraId="4DA9543E" w14:textId="77777777" w:rsidR="00DF45B4" w:rsidRPr="0062286A" w:rsidRDefault="002F4B4C" w:rsidP="00D368AF">
            <w:pPr>
              <w:pStyle w:val="124RatesTablea18"/>
              <w:widowControl w:val="0"/>
              <w:numPr>
                <w:ilvl w:val="0"/>
                <w:numId w:val="0"/>
              </w:numPr>
              <w:ind w:left="340"/>
              <w:contextualSpacing w:val="0"/>
              <w:rPr>
                <w:color w:val="000000" w:themeColor="text1"/>
                <w:lang w:val="en-AU"/>
              </w:rPr>
            </w:pPr>
            <w:r w:rsidRPr="0062286A">
              <w:rPr>
                <w:color w:val="000000" w:themeColor="text1"/>
                <w:lang w:val="en-AU"/>
              </w:rPr>
              <w:t>vi)</w:t>
            </w:r>
            <w:r w:rsidRPr="0062286A">
              <w:rPr>
                <w:color w:val="000000" w:themeColor="text1"/>
                <w:lang w:val="en-AU"/>
              </w:rPr>
              <w:tab/>
              <w:t xml:space="preserve">73 restaurant/fast food outlet (drive-through) </w:t>
            </w:r>
            <w:r w:rsidRPr="0062286A">
              <w:rPr>
                <w:caps/>
                <w:color w:val="000000" w:themeColor="text1"/>
                <w:lang w:val="en-AU"/>
              </w:rPr>
              <w:t>and</w:t>
            </w:r>
          </w:p>
          <w:p w14:paraId="7411AFDA" w14:textId="77777777" w:rsidR="00DF45B4" w:rsidRPr="0062286A" w:rsidRDefault="00DF45B4" w:rsidP="00D368AF">
            <w:pPr>
              <w:pStyle w:val="ListParagraph"/>
              <w:rPr>
                <w:rFonts w:cs="Arial"/>
                <w:color w:val="000000" w:themeColor="text1"/>
                <w:sz w:val="15"/>
                <w:szCs w:val="15"/>
              </w:rPr>
            </w:pPr>
          </w:p>
          <w:p w14:paraId="65943C86" w14:textId="77777777" w:rsidR="00DF45B4" w:rsidRPr="0062286A" w:rsidRDefault="002F4B4C" w:rsidP="00D368AF">
            <w:pPr>
              <w:pStyle w:val="ListParagraph"/>
              <w:ind w:left="340" w:hanging="340"/>
              <w:rPr>
                <w:color w:val="000000" w:themeColor="text1"/>
              </w:rPr>
            </w:pPr>
            <w:r w:rsidRPr="0062286A">
              <w:rPr>
                <w:rFonts w:cs="Arial"/>
                <w:color w:val="000000" w:themeColor="text1"/>
                <w:sz w:val="15"/>
                <w:szCs w:val="15"/>
              </w:rPr>
              <w:t>d)</w:t>
            </w:r>
            <w:r w:rsidRPr="0062286A">
              <w:rPr>
                <w:rFonts w:cs="Arial"/>
                <w:color w:val="000000" w:themeColor="text1"/>
                <w:sz w:val="15"/>
                <w:szCs w:val="15"/>
              </w:rPr>
              <w:tab/>
            </w:r>
            <w:r w:rsidRPr="0062286A">
              <w:rPr>
                <w:color w:val="000000" w:themeColor="text1"/>
                <w:sz w:val="15"/>
                <w:szCs w:val="22"/>
              </w:rPr>
              <w:t xml:space="preserve">has </w:t>
            </w:r>
            <w:r w:rsidRPr="0062286A">
              <w:rPr>
                <w:color w:val="000000" w:themeColor="text1"/>
                <w:sz w:val="15"/>
                <w:szCs w:val="22"/>
                <w:u w:val="single"/>
              </w:rPr>
              <w:t>not</w:t>
            </w:r>
            <w:r w:rsidRPr="0062286A">
              <w:rPr>
                <w:color w:val="000000" w:themeColor="text1"/>
                <w:sz w:val="15"/>
                <w:szCs w:val="22"/>
              </w:rPr>
              <w:t xml:space="preserve"> been recorded in Council’s systems by reference to its common name, its location or its real property description as shown in </w:t>
            </w:r>
            <w:r w:rsidRPr="0062286A">
              <w:rPr>
                <w:rFonts w:cs="Arial"/>
                <w:color w:val="000000" w:themeColor="text1"/>
                <w:sz w:val="15"/>
                <w:szCs w:val="15"/>
              </w:rPr>
              <w:t>any</w:t>
            </w:r>
            <w:r w:rsidRPr="0062286A">
              <w:rPr>
                <w:color w:val="000000" w:themeColor="text1"/>
                <w:sz w:val="15"/>
                <w:szCs w:val="22"/>
              </w:rPr>
              <w:t xml:space="preserve"> table at section 15 of this resolution.</w:t>
            </w:r>
          </w:p>
          <w:p w14:paraId="02E2C41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719A280"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FD224E" w14:textId="77777777" w:rsidR="00DF45B4" w:rsidRPr="0062286A" w:rsidRDefault="00DF45B4" w:rsidP="00D368AF">
            <w:pPr>
              <w:widowControl w:val="0"/>
              <w:rPr>
                <w:rFonts w:cs="Arial"/>
                <w:b/>
                <w:bCs/>
                <w:color w:val="000000" w:themeColor="text1"/>
                <w:sz w:val="15"/>
                <w:szCs w:val="15"/>
              </w:rPr>
            </w:pPr>
          </w:p>
          <w:p w14:paraId="2419F928"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2m. Commercial/Non-Residential – Group 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3783FD0" w14:textId="77777777" w:rsidR="00DF45B4" w:rsidRPr="0062286A" w:rsidRDefault="00DF45B4" w:rsidP="00D368AF">
            <w:pPr>
              <w:pStyle w:val="76RatesTableNarrative1"/>
              <w:widowControl w:val="0"/>
              <w:spacing w:before="0" w:after="0"/>
              <w:rPr>
                <w:color w:val="000000" w:themeColor="text1"/>
              </w:rPr>
            </w:pPr>
          </w:p>
          <w:p w14:paraId="0734BE98"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0D809142" w14:textId="77777777" w:rsidR="00DF45B4" w:rsidRPr="0062286A" w:rsidRDefault="00DF45B4" w:rsidP="00D368AF">
            <w:pPr>
              <w:pStyle w:val="76RatesTableNarrative1"/>
              <w:widowControl w:val="0"/>
              <w:spacing w:before="0" w:after="0"/>
              <w:rPr>
                <w:color w:val="000000" w:themeColor="text1"/>
              </w:rPr>
            </w:pPr>
          </w:p>
          <w:p w14:paraId="185141C2" w14:textId="77777777" w:rsidR="00DF45B4" w:rsidRPr="0062286A" w:rsidRDefault="002F4B4C" w:rsidP="00D368AF">
            <w:pPr>
              <w:pStyle w:val="95RatesTablea6"/>
              <w:widowControl w:val="0"/>
              <w:numPr>
                <w:ilvl w:val="0"/>
                <w:numId w:val="0"/>
              </w:numPr>
              <w:ind w:left="340" w:hanging="340"/>
              <w:contextualSpacing w:val="0"/>
              <w:rPr>
                <w:caps/>
                <w:color w:val="000000" w:themeColor="text1"/>
                <w:lang w:val="en-AU"/>
              </w:rPr>
            </w:pPr>
            <w:r w:rsidRPr="0062286A">
              <w:rPr>
                <w:color w:val="000000" w:themeColor="text1"/>
                <w:lang w:val="en-AU"/>
              </w:rPr>
              <w:t>a)</w:t>
            </w:r>
            <w:r w:rsidRPr="0062286A">
              <w:rPr>
                <w:color w:val="000000" w:themeColor="text1"/>
                <w:lang w:val="en-AU"/>
              </w:rPr>
              <w:tab/>
              <w:t xml:space="preserve">meets the description of differential rating category 2a, with the exception of paragraph a)iv) </w:t>
            </w:r>
            <w:r w:rsidRPr="0062286A">
              <w:rPr>
                <w:caps/>
                <w:color w:val="000000" w:themeColor="text1"/>
                <w:lang w:val="en-AU"/>
              </w:rPr>
              <w:t>and</w:t>
            </w:r>
          </w:p>
          <w:p w14:paraId="00546C79" w14:textId="77777777" w:rsidR="00DF45B4" w:rsidRPr="0062286A" w:rsidRDefault="00DF45B4" w:rsidP="00D368AF">
            <w:pPr>
              <w:pStyle w:val="95RatesTablea6"/>
              <w:widowControl w:val="0"/>
              <w:numPr>
                <w:ilvl w:val="0"/>
                <w:numId w:val="0"/>
              </w:numPr>
              <w:ind w:left="340" w:hanging="340"/>
              <w:contextualSpacing w:val="0"/>
              <w:rPr>
                <w:color w:val="000000" w:themeColor="text1"/>
                <w:lang w:val="en-AU"/>
              </w:rPr>
            </w:pPr>
          </w:p>
          <w:p w14:paraId="41D20BE3" w14:textId="738346CD" w:rsidR="00DF45B4" w:rsidRDefault="002F4B4C" w:rsidP="00D368AF">
            <w:pPr>
              <w:pStyle w:val="95RatesTablea6"/>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has been recorded in Council’s systems by reference to its common name, its location or its real property description and identified as Group M in the table at section 15.10 of this resolution as at the date this resolution is adopted.</w:t>
            </w:r>
          </w:p>
          <w:p w14:paraId="0E40294D" w14:textId="77777777" w:rsidR="000465E5" w:rsidRPr="0062286A" w:rsidRDefault="000465E5" w:rsidP="00D368AF">
            <w:pPr>
              <w:pStyle w:val="95RatesTablea6"/>
              <w:widowControl w:val="0"/>
              <w:numPr>
                <w:ilvl w:val="0"/>
                <w:numId w:val="0"/>
              </w:numPr>
              <w:ind w:left="340" w:hanging="340"/>
              <w:contextualSpacing w:val="0"/>
              <w:rPr>
                <w:color w:val="000000" w:themeColor="text1"/>
                <w:lang w:val="en-AU"/>
              </w:rPr>
            </w:pPr>
          </w:p>
          <w:p w14:paraId="321EEA92"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3C18E99E"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C02EE" w14:textId="77777777" w:rsidR="00DF45B4" w:rsidRPr="0062286A" w:rsidRDefault="00DF45B4" w:rsidP="00D368AF">
            <w:pPr>
              <w:widowControl w:val="0"/>
              <w:rPr>
                <w:rFonts w:cs="Arial"/>
                <w:b/>
                <w:bCs/>
                <w:color w:val="000000" w:themeColor="text1"/>
                <w:sz w:val="15"/>
                <w:szCs w:val="15"/>
              </w:rPr>
            </w:pPr>
          </w:p>
          <w:p w14:paraId="79895D04"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3. Rural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26C9F" w14:textId="77777777" w:rsidR="00DF45B4" w:rsidRPr="0062286A" w:rsidRDefault="00DF45B4" w:rsidP="00D368AF">
            <w:pPr>
              <w:pStyle w:val="76RatesTableNarrative1"/>
              <w:widowControl w:val="0"/>
              <w:spacing w:before="0" w:after="0"/>
              <w:rPr>
                <w:color w:val="000000" w:themeColor="text1"/>
              </w:rPr>
            </w:pPr>
          </w:p>
          <w:p w14:paraId="2ECDE78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2C370E3D" w14:textId="77777777" w:rsidR="00DF45B4" w:rsidRPr="0062286A" w:rsidRDefault="00DF45B4" w:rsidP="00D368AF">
            <w:pPr>
              <w:pStyle w:val="76RatesTableNarrative1"/>
              <w:widowControl w:val="0"/>
              <w:spacing w:before="0" w:after="0"/>
              <w:rPr>
                <w:color w:val="000000" w:themeColor="text1"/>
              </w:rPr>
            </w:pPr>
          </w:p>
          <w:p w14:paraId="572A13D9" w14:textId="77777777" w:rsidR="00DF45B4" w:rsidRPr="0062286A" w:rsidRDefault="002F4B4C" w:rsidP="00D90A3E">
            <w:pPr>
              <w:pStyle w:val="126RatesTablea20"/>
              <w:widowControl w:val="0"/>
              <w:numPr>
                <w:ilvl w:val="0"/>
                <w:numId w:val="254"/>
              </w:numPr>
              <w:ind w:left="284"/>
              <w:contextualSpacing w:val="0"/>
              <w:rPr>
                <w:color w:val="000000" w:themeColor="text1"/>
                <w:lang w:val="en-AU"/>
              </w:rPr>
            </w:pPr>
            <w:r w:rsidRPr="0062286A">
              <w:rPr>
                <w:color w:val="000000" w:themeColor="text1"/>
                <w:lang w:val="en-AU"/>
              </w:rPr>
              <w:t xml:space="preserve">used, or has the potential </w:t>
            </w:r>
            <w:r w:rsidRPr="0062286A">
              <w:rPr>
                <w:b/>
                <w:i/>
                <w:color w:val="000000" w:themeColor="text1"/>
                <w:lang w:val="en-AU"/>
              </w:rPr>
              <w:t>predominant use</w:t>
            </w:r>
            <w:r w:rsidRPr="0062286A">
              <w:rPr>
                <w:color w:val="000000" w:themeColor="text1"/>
                <w:lang w:val="en-AU"/>
              </w:rPr>
              <w:t xml:space="preserve"> by virtue of its improvements or the activities conducted upon the land of being used for </w:t>
            </w:r>
            <w:r w:rsidRPr="0062286A">
              <w:rPr>
                <w:b/>
                <w:i/>
                <w:color w:val="000000" w:themeColor="text1"/>
                <w:lang w:val="en-AU"/>
              </w:rPr>
              <w:t>non-residential purposes</w:t>
            </w:r>
            <w:r w:rsidRPr="0062286A">
              <w:rPr>
                <w:color w:val="000000" w:themeColor="text1"/>
                <w:lang w:val="en-AU"/>
              </w:rPr>
              <w:t xml:space="preserve"> </w:t>
            </w:r>
            <w:r w:rsidRPr="0062286A">
              <w:rPr>
                <w:caps/>
                <w:color w:val="000000" w:themeColor="text1"/>
                <w:lang w:val="en-AU"/>
              </w:rPr>
              <w:t>and</w:t>
            </w:r>
          </w:p>
          <w:p w14:paraId="044855EF" w14:textId="77777777" w:rsidR="00DF45B4" w:rsidRPr="0062286A" w:rsidRDefault="00DF45B4" w:rsidP="00D368AF">
            <w:pPr>
              <w:pStyle w:val="126RatesTablea20"/>
              <w:widowControl w:val="0"/>
              <w:numPr>
                <w:ilvl w:val="0"/>
                <w:numId w:val="0"/>
              </w:numPr>
              <w:ind w:left="312" w:hanging="284"/>
              <w:contextualSpacing w:val="0"/>
              <w:rPr>
                <w:color w:val="000000" w:themeColor="text1"/>
                <w:lang w:val="en-AU"/>
              </w:rPr>
            </w:pPr>
          </w:p>
          <w:p w14:paraId="66156D17" w14:textId="77777777" w:rsidR="00DF45B4" w:rsidRPr="0062286A" w:rsidRDefault="002F4B4C" w:rsidP="00D368AF">
            <w:pPr>
              <w:pStyle w:val="126RatesTablea20"/>
              <w:widowControl w:val="0"/>
              <w:ind w:left="340" w:hanging="340"/>
              <w:contextualSpacing w:val="0"/>
              <w:rPr>
                <w:color w:val="000000" w:themeColor="text1"/>
                <w:lang w:val="en-AU"/>
              </w:rPr>
            </w:pPr>
            <w:r w:rsidRPr="0062286A">
              <w:rPr>
                <w:color w:val="000000" w:themeColor="text1"/>
                <w:lang w:val="en-AU"/>
              </w:rPr>
              <w:t xml:space="preserve">used for the purpose described in one or more of the following </w:t>
            </w:r>
            <w:r w:rsidRPr="0062286A">
              <w:rPr>
                <w:b/>
                <w:bCs/>
                <w:i/>
                <w:iCs/>
                <w:color w:val="000000" w:themeColor="text1"/>
              </w:rPr>
              <w:t>land use codes</w:t>
            </w:r>
            <w:r w:rsidRPr="0062286A">
              <w:rPr>
                <w:color w:val="000000" w:themeColor="text1"/>
                <w:lang w:val="en-AU"/>
              </w:rPr>
              <w:t>:</w:t>
            </w:r>
          </w:p>
          <w:p w14:paraId="5F06FF31"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62 wholesale production nursery</w:t>
            </w:r>
          </w:p>
          <w:p w14:paraId="2A78F3F6"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64 agriculture – livestock production</w:t>
            </w:r>
          </w:p>
          <w:p w14:paraId="7D33F330"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r w:rsidRPr="0062286A">
              <w:rPr>
                <w:color w:val="000000" w:themeColor="text1"/>
                <w:lang w:val="en-AU"/>
              </w:rPr>
              <w:t>iii)</w:t>
            </w:r>
            <w:r w:rsidRPr="0062286A">
              <w:rPr>
                <w:color w:val="000000" w:themeColor="text1"/>
                <w:lang w:val="en-AU"/>
              </w:rPr>
              <w:tab/>
              <w:t>65 agriculture – crop production</w:t>
            </w:r>
          </w:p>
          <w:p w14:paraId="4D057BF0"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r w:rsidRPr="0062286A">
              <w:rPr>
                <w:color w:val="000000" w:themeColor="text1"/>
                <w:lang w:val="en-AU"/>
              </w:rPr>
              <w:t>iv)</w:t>
            </w:r>
            <w:r w:rsidRPr="0062286A">
              <w:rPr>
                <w:color w:val="000000" w:themeColor="text1"/>
                <w:lang w:val="en-AU"/>
              </w:rPr>
              <w:tab/>
              <w:t>74 turf farms</w:t>
            </w:r>
          </w:p>
          <w:p w14:paraId="667077A2"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r w:rsidRPr="0062286A">
              <w:rPr>
                <w:color w:val="000000" w:themeColor="text1"/>
                <w:lang w:val="en-AU"/>
              </w:rPr>
              <w:t>v)</w:t>
            </w:r>
            <w:r w:rsidRPr="0062286A">
              <w:rPr>
                <w:color w:val="000000" w:themeColor="text1"/>
                <w:lang w:val="en-AU"/>
              </w:rPr>
              <w:tab/>
              <w:t>86 racing stables.</w:t>
            </w:r>
          </w:p>
          <w:p w14:paraId="03AA6CB4"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C63AEC0"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71D07" w14:textId="77777777" w:rsidR="00DF45B4" w:rsidRPr="0062286A" w:rsidRDefault="00DF45B4" w:rsidP="00D368AF">
            <w:pPr>
              <w:widowControl w:val="0"/>
              <w:rPr>
                <w:rFonts w:cs="Arial"/>
                <w:b/>
                <w:bCs/>
                <w:color w:val="000000" w:themeColor="text1"/>
                <w:sz w:val="15"/>
                <w:szCs w:val="15"/>
              </w:rPr>
            </w:pPr>
          </w:p>
          <w:p w14:paraId="4BB16C16"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4a. Multi-Residential – single dwelling with one additional dwelling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C59F6" w14:textId="77777777" w:rsidR="00DF45B4" w:rsidRPr="0062286A" w:rsidRDefault="00DF45B4" w:rsidP="00D368AF">
            <w:pPr>
              <w:pStyle w:val="76RatesTableNarrative1"/>
              <w:widowControl w:val="0"/>
              <w:spacing w:before="0" w:after="0"/>
              <w:rPr>
                <w:color w:val="000000" w:themeColor="text1"/>
              </w:rPr>
            </w:pPr>
          </w:p>
          <w:p w14:paraId="536427A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44512FAB" w14:textId="77777777" w:rsidR="00DF45B4" w:rsidRPr="0062286A" w:rsidRDefault="00DF45B4" w:rsidP="00D368AF">
            <w:pPr>
              <w:pStyle w:val="76RatesTableNarrative1"/>
              <w:widowControl w:val="0"/>
              <w:spacing w:before="0" w:after="0"/>
              <w:rPr>
                <w:color w:val="000000" w:themeColor="text1"/>
              </w:rPr>
            </w:pPr>
          </w:p>
          <w:p w14:paraId="799E8756" w14:textId="77777777" w:rsidR="00DF45B4" w:rsidRPr="0062286A" w:rsidRDefault="002F4B4C" w:rsidP="00D368AF">
            <w:pPr>
              <w:pStyle w:val="126RatesTablea20"/>
              <w:widowControl w:val="0"/>
              <w:numPr>
                <w:ilvl w:val="0"/>
                <w:numId w:val="0"/>
              </w:numPr>
              <w:ind w:left="340" w:hanging="340"/>
              <w:contextualSpacing w:val="0"/>
              <w:rPr>
                <w:color w:val="000000" w:themeColor="text1"/>
                <w:lang w:val="en-AU"/>
              </w:rPr>
            </w:pPr>
            <w:r w:rsidRPr="0062286A">
              <w:rPr>
                <w:color w:val="000000" w:themeColor="text1"/>
              </w:rPr>
              <w:t>a)</w:t>
            </w:r>
            <w:r w:rsidRPr="0062286A">
              <w:rPr>
                <w:color w:val="000000" w:themeColor="text1"/>
              </w:rPr>
              <w:tab/>
              <w:t xml:space="preserve">consists of one </w:t>
            </w:r>
            <w:r w:rsidRPr="0062286A">
              <w:rPr>
                <w:b/>
                <w:bCs/>
                <w:i/>
                <w:iCs/>
                <w:color w:val="000000" w:themeColor="text1"/>
              </w:rPr>
              <w:t>dwelling</w:t>
            </w:r>
            <w:r w:rsidRPr="0062286A">
              <w:rPr>
                <w:color w:val="000000" w:themeColor="text1"/>
              </w:rPr>
              <w:t xml:space="preserve"> plus one </w:t>
            </w:r>
            <w:r w:rsidRPr="0062286A">
              <w:rPr>
                <w:b/>
                <w:bCs/>
                <w:i/>
                <w:iCs/>
                <w:color w:val="000000" w:themeColor="text1"/>
              </w:rPr>
              <w:t>secondary dwelling</w:t>
            </w:r>
            <w:r w:rsidRPr="0062286A">
              <w:rPr>
                <w:color w:val="000000" w:themeColor="text1"/>
              </w:rPr>
              <w:t xml:space="preserve"> AND</w:t>
            </w:r>
          </w:p>
          <w:p w14:paraId="51BAF4BD" w14:textId="77777777" w:rsidR="00DF45B4" w:rsidRPr="0062286A" w:rsidRDefault="00DF45B4" w:rsidP="00D368AF">
            <w:pPr>
              <w:pStyle w:val="126RatesTablea20"/>
              <w:widowControl w:val="0"/>
              <w:numPr>
                <w:ilvl w:val="0"/>
                <w:numId w:val="0"/>
              </w:numPr>
              <w:ind w:left="340" w:hanging="340"/>
              <w:contextualSpacing w:val="0"/>
              <w:rPr>
                <w:color w:val="000000" w:themeColor="text1"/>
              </w:rPr>
            </w:pPr>
          </w:p>
          <w:p w14:paraId="0C4BD24D" w14:textId="77777777" w:rsidR="00DF45B4" w:rsidRPr="0062286A" w:rsidRDefault="002F4B4C" w:rsidP="00D368AF">
            <w:pPr>
              <w:pStyle w:val="126RatesTablea20"/>
              <w:widowControl w:val="0"/>
              <w:numPr>
                <w:ilvl w:val="0"/>
                <w:numId w:val="0"/>
              </w:numPr>
              <w:ind w:left="340" w:hanging="340"/>
              <w:contextualSpacing w:val="0"/>
              <w:rPr>
                <w:color w:val="000000" w:themeColor="text1"/>
              </w:rPr>
            </w:pPr>
            <w:r w:rsidRPr="0062286A">
              <w:rPr>
                <w:color w:val="000000" w:themeColor="text1"/>
              </w:rPr>
              <w:t>b)</w:t>
            </w:r>
            <w:r w:rsidRPr="0062286A">
              <w:rPr>
                <w:color w:val="000000" w:themeColor="text1"/>
              </w:rPr>
              <w:tab/>
              <w:t xml:space="preserve">is used for the purpose described in </w:t>
            </w:r>
            <w:r w:rsidRPr="0062286A">
              <w:rPr>
                <w:b/>
                <w:bCs/>
                <w:i/>
                <w:iCs/>
                <w:color w:val="000000" w:themeColor="text1"/>
              </w:rPr>
              <w:t xml:space="preserve">land use code </w:t>
            </w:r>
            <w:r w:rsidRPr="0062286A">
              <w:rPr>
                <w:color w:val="000000" w:themeColor="text1"/>
                <w:lang w:val="en-AU"/>
              </w:rPr>
              <w:t>03 multiple dwelling.</w:t>
            </w:r>
          </w:p>
          <w:p w14:paraId="53CF8D1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384928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733D2F7" w14:textId="77777777" w:rsidR="00DF45B4" w:rsidRPr="0062286A" w:rsidRDefault="00DF45B4" w:rsidP="00D368AF">
            <w:pPr>
              <w:widowControl w:val="0"/>
              <w:rPr>
                <w:rFonts w:cs="Arial"/>
                <w:b/>
                <w:bCs/>
                <w:color w:val="000000" w:themeColor="text1"/>
                <w:sz w:val="15"/>
                <w:szCs w:val="15"/>
              </w:rPr>
            </w:pPr>
          </w:p>
          <w:p w14:paraId="1A31380E"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4b. Multi-Residential – more than two dwellings or living units</w:t>
            </w:r>
          </w:p>
        </w:tc>
        <w:tc>
          <w:tcPr>
            <w:tcW w:w="0" w:type="auto"/>
            <w:tcBorders>
              <w:top w:val="single" w:sz="4" w:space="0" w:color="auto"/>
              <w:left w:val="single" w:sz="4" w:space="0" w:color="auto"/>
              <w:bottom w:val="single" w:sz="4" w:space="0" w:color="auto"/>
              <w:right w:val="single" w:sz="4" w:space="0" w:color="auto"/>
            </w:tcBorders>
          </w:tcPr>
          <w:p w14:paraId="6D404155" w14:textId="77777777" w:rsidR="00DF45B4" w:rsidRPr="0062286A" w:rsidRDefault="00DF45B4" w:rsidP="00D368AF">
            <w:pPr>
              <w:pStyle w:val="76RatesTableNarrative1"/>
              <w:widowControl w:val="0"/>
              <w:spacing w:before="0" w:after="0"/>
              <w:rPr>
                <w:color w:val="000000" w:themeColor="text1"/>
              </w:rPr>
            </w:pPr>
          </w:p>
          <w:p w14:paraId="55174852"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793E6819" w14:textId="77777777" w:rsidR="00DF45B4" w:rsidRPr="0062286A" w:rsidRDefault="00DF45B4" w:rsidP="00D368AF">
            <w:pPr>
              <w:pStyle w:val="76RatesTableNarrative1"/>
              <w:widowControl w:val="0"/>
              <w:spacing w:before="0" w:after="0"/>
              <w:rPr>
                <w:color w:val="000000" w:themeColor="text1"/>
              </w:rPr>
            </w:pPr>
          </w:p>
          <w:p w14:paraId="6A2C8004" w14:textId="77777777" w:rsidR="00DF45B4" w:rsidRPr="0062286A" w:rsidRDefault="002F4B4C" w:rsidP="00D167A0">
            <w:pPr>
              <w:pStyle w:val="126RatesTablea20"/>
              <w:numPr>
                <w:ilvl w:val="0"/>
                <w:numId w:val="287"/>
              </w:numPr>
              <w:rPr>
                <w:color w:val="000000" w:themeColor="text1"/>
                <w:lang w:val="en-AU"/>
              </w:rPr>
            </w:pPr>
            <w:r w:rsidRPr="0062286A">
              <w:rPr>
                <w:color w:val="000000" w:themeColor="text1"/>
              </w:rPr>
              <w:t>the land:</w:t>
            </w:r>
          </w:p>
          <w:p w14:paraId="4837F9E3" w14:textId="77777777" w:rsidR="00DF45B4" w:rsidRPr="0062286A" w:rsidRDefault="002F4B4C" w:rsidP="00D368AF">
            <w:pPr>
              <w:pStyle w:val="126RatesTablea20"/>
              <w:widowControl w:val="0"/>
              <w:numPr>
                <w:ilvl w:val="0"/>
                <w:numId w:val="0"/>
              </w:numPr>
              <w:ind w:left="340"/>
              <w:contextualSpacing w:val="0"/>
              <w:rPr>
                <w:color w:val="000000" w:themeColor="text1"/>
              </w:rPr>
            </w:pPr>
            <w:proofErr w:type="spellStart"/>
            <w:r w:rsidRPr="0062286A">
              <w:rPr>
                <w:color w:val="000000" w:themeColor="text1"/>
              </w:rPr>
              <w:t>i</w:t>
            </w:r>
            <w:proofErr w:type="spellEnd"/>
            <w:r w:rsidRPr="0062286A">
              <w:rPr>
                <w:color w:val="000000" w:themeColor="text1"/>
              </w:rPr>
              <w:t>)</w:t>
            </w:r>
            <w:r w:rsidRPr="0062286A">
              <w:rPr>
                <w:color w:val="000000" w:themeColor="text1"/>
              </w:rPr>
              <w:tab/>
              <w:t xml:space="preserve">consists of more than two </w:t>
            </w:r>
            <w:r w:rsidRPr="0062286A">
              <w:rPr>
                <w:b/>
                <w:bCs/>
                <w:i/>
                <w:iCs/>
                <w:color w:val="000000" w:themeColor="text1"/>
              </w:rPr>
              <w:t>dwellings</w:t>
            </w:r>
            <w:r w:rsidRPr="0062286A">
              <w:rPr>
                <w:color w:val="000000" w:themeColor="text1"/>
              </w:rPr>
              <w:t xml:space="preserve"> AND</w:t>
            </w:r>
          </w:p>
          <w:p w14:paraId="267A4A8A" w14:textId="77777777" w:rsidR="00DF45B4" w:rsidRPr="0062286A" w:rsidRDefault="002F4B4C" w:rsidP="00D368AF">
            <w:pPr>
              <w:pStyle w:val="126RatesTablea20"/>
              <w:widowControl w:val="0"/>
              <w:numPr>
                <w:ilvl w:val="0"/>
                <w:numId w:val="0"/>
              </w:numPr>
              <w:ind w:left="340"/>
              <w:contextualSpacing w:val="0"/>
              <w:rPr>
                <w:color w:val="000000" w:themeColor="text1"/>
              </w:rPr>
            </w:pPr>
            <w:r w:rsidRPr="0062286A">
              <w:rPr>
                <w:color w:val="000000" w:themeColor="text1"/>
              </w:rPr>
              <w:t>ii)</w:t>
            </w:r>
            <w:r w:rsidRPr="0062286A">
              <w:rPr>
                <w:color w:val="000000" w:themeColor="text1"/>
              </w:rPr>
              <w:tab/>
              <w:t xml:space="preserve">is used for the purpose described in </w:t>
            </w:r>
            <w:r w:rsidRPr="0062286A">
              <w:rPr>
                <w:b/>
                <w:bCs/>
                <w:i/>
                <w:iCs/>
                <w:color w:val="000000" w:themeColor="text1"/>
              </w:rPr>
              <w:t xml:space="preserve">land use code </w:t>
            </w:r>
            <w:r w:rsidRPr="0062286A">
              <w:rPr>
                <w:color w:val="000000" w:themeColor="text1"/>
              </w:rPr>
              <w:t>03 multiple dwelling OR</w:t>
            </w:r>
          </w:p>
          <w:p w14:paraId="3C8A5824" w14:textId="77777777" w:rsidR="00DF45B4" w:rsidRPr="0062286A" w:rsidRDefault="00DF45B4" w:rsidP="00D368AF">
            <w:pPr>
              <w:pStyle w:val="126RatesTablea20"/>
              <w:widowControl w:val="0"/>
              <w:numPr>
                <w:ilvl w:val="0"/>
                <w:numId w:val="0"/>
              </w:numPr>
              <w:ind w:left="652" w:hanging="284"/>
              <w:contextualSpacing w:val="0"/>
              <w:rPr>
                <w:color w:val="000000" w:themeColor="text1"/>
                <w:lang w:val="en-AU"/>
              </w:rPr>
            </w:pPr>
          </w:p>
          <w:p w14:paraId="226425E9" w14:textId="77777777" w:rsidR="00DF45B4" w:rsidRPr="0062286A" w:rsidRDefault="002F4B4C" w:rsidP="00F87241">
            <w:pPr>
              <w:pStyle w:val="126RatesTablea20"/>
              <w:numPr>
                <w:ilvl w:val="0"/>
                <w:numId w:val="254"/>
              </w:numPr>
              <w:rPr>
                <w:color w:val="000000" w:themeColor="text1"/>
                <w:lang w:val="en-AU"/>
              </w:rPr>
            </w:pPr>
            <w:r w:rsidRPr="0062286A">
              <w:rPr>
                <w:color w:val="000000" w:themeColor="text1"/>
              </w:rPr>
              <w:t xml:space="preserve">the land is used for the purpose described in one or more of the following </w:t>
            </w:r>
            <w:r w:rsidRPr="0062286A">
              <w:rPr>
                <w:b/>
                <w:bCs/>
                <w:i/>
                <w:iCs/>
                <w:color w:val="000000" w:themeColor="text1"/>
              </w:rPr>
              <w:t>land use codes</w:t>
            </w:r>
            <w:r w:rsidRPr="0062286A">
              <w:rPr>
                <w:color w:val="000000" w:themeColor="text1"/>
              </w:rPr>
              <w:t>:</w:t>
            </w:r>
          </w:p>
          <w:p w14:paraId="770F2466"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07 boarding house/rooming units</w:t>
            </w:r>
          </w:p>
          <w:p w14:paraId="1AF44535"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49 caravan park</w:t>
            </w:r>
          </w:p>
          <w:p w14:paraId="280FC850"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r w:rsidRPr="0062286A">
              <w:rPr>
                <w:color w:val="000000" w:themeColor="text1"/>
                <w:lang w:val="en-AU"/>
              </w:rPr>
              <w:t>iii)</w:t>
            </w:r>
            <w:r w:rsidRPr="0062286A">
              <w:rPr>
                <w:color w:val="000000" w:themeColor="text1"/>
                <w:lang w:val="en-AU"/>
              </w:rPr>
              <w:tab/>
              <w:t>53 re-locatable home park</w:t>
            </w:r>
          </w:p>
          <w:p w14:paraId="00847889" w14:textId="77777777" w:rsidR="00DF45B4" w:rsidRPr="0062286A" w:rsidRDefault="002F4B4C" w:rsidP="00D368AF">
            <w:pPr>
              <w:pStyle w:val="126RatesTablea20"/>
              <w:widowControl w:val="0"/>
              <w:numPr>
                <w:ilvl w:val="0"/>
                <w:numId w:val="0"/>
              </w:numPr>
              <w:tabs>
                <w:tab w:val="left" w:pos="680"/>
              </w:tabs>
              <w:ind w:left="680" w:hanging="340"/>
              <w:contextualSpacing w:val="0"/>
              <w:rPr>
                <w:color w:val="000000" w:themeColor="text1"/>
                <w:lang w:val="en-AU"/>
              </w:rPr>
            </w:pPr>
            <w:r w:rsidRPr="0062286A">
              <w:rPr>
                <w:color w:val="000000" w:themeColor="text1"/>
                <w:lang w:val="en-AU"/>
              </w:rPr>
              <w:t>iv)</w:t>
            </w:r>
            <w:r w:rsidRPr="0062286A">
              <w:rPr>
                <w:color w:val="000000" w:themeColor="text1"/>
                <w:lang w:val="en-AU"/>
              </w:rPr>
              <w:tab/>
              <w:t>60 retirement facilities.</w:t>
            </w:r>
          </w:p>
          <w:p w14:paraId="7510E094"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5F04B0F"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FF6986B" w14:textId="77777777" w:rsidR="00DF45B4" w:rsidRPr="0062286A" w:rsidRDefault="00DF45B4" w:rsidP="00D368AF">
            <w:pPr>
              <w:widowControl w:val="0"/>
              <w:rPr>
                <w:rFonts w:cs="Arial"/>
                <w:b/>
                <w:bCs/>
                <w:color w:val="000000" w:themeColor="text1"/>
                <w:sz w:val="15"/>
                <w:szCs w:val="15"/>
              </w:rPr>
            </w:pPr>
          </w:p>
          <w:p w14:paraId="22420402"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5a. Central Business District – Group A</w:t>
            </w:r>
          </w:p>
        </w:tc>
        <w:tc>
          <w:tcPr>
            <w:tcW w:w="0" w:type="auto"/>
            <w:tcBorders>
              <w:top w:val="single" w:sz="4" w:space="0" w:color="auto"/>
              <w:left w:val="single" w:sz="4" w:space="0" w:color="auto"/>
              <w:bottom w:val="single" w:sz="4" w:space="0" w:color="auto"/>
              <w:right w:val="single" w:sz="4" w:space="0" w:color="auto"/>
            </w:tcBorders>
          </w:tcPr>
          <w:p w14:paraId="59A090F9" w14:textId="77777777" w:rsidR="00DF45B4" w:rsidRPr="0062286A" w:rsidRDefault="00DF45B4" w:rsidP="00D368AF">
            <w:pPr>
              <w:pStyle w:val="76RatesTableNarrative1"/>
              <w:widowControl w:val="0"/>
              <w:spacing w:before="0" w:after="0"/>
              <w:rPr>
                <w:color w:val="000000" w:themeColor="text1"/>
              </w:rPr>
            </w:pPr>
          </w:p>
          <w:p w14:paraId="7FE68EE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4B0503B7" w14:textId="77777777" w:rsidR="00DF45B4" w:rsidRPr="0062286A" w:rsidRDefault="00DF45B4" w:rsidP="00D368AF">
            <w:pPr>
              <w:pStyle w:val="76RatesTableNarrative1"/>
              <w:widowControl w:val="0"/>
              <w:spacing w:before="0" w:after="0"/>
              <w:rPr>
                <w:color w:val="000000" w:themeColor="text1"/>
              </w:rPr>
            </w:pPr>
          </w:p>
          <w:p w14:paraId="1A6C6E8E" w14:textId="77777777" w:rsidR="00DF45B4" w:rsidRPr="0062286A" w:rsidRDefault="002F4B4C" w:rsidP="00D90A3E">
            <w:pPr>
              <w:pStyle w:val="127RatesTablea21"/>
              <w:widowControl w:val="0"/>
              <w:numPr>
                <w:ilvl w:val="0"/>
                <w:numId w:val="255"/>
              </w:numPr>
              <w:ind w:left="284"/>
              <w:contextualSpacing w:val="0"/>
              <w:rPr>
                <w:color w:val="000000" w:themeColor="text1"/>
                <w:lang w:val="en-AU"/>
              </w:rPr>
            </w:pPr>
            <w:r w:rsidRPr="0062286A">
              <w:rPr>
                <w:color w:val="000000" w:themeColor="text1"/>
              </w:rPr>
              <w:t>the land:</w:t>
            </w:r>
          </w:p>
          <w:p w14:paraId="4CDA06B7" w14:textId="77777777" w:rsidR="00DF45B4" w:rsidRPr="0062286A" w:rsidRDefault="002F4B4C" w:rsidP="00D90A3E">
            <w:pPr>
              <w:pStyle w:val="9RatesNumberinga2"/>
              <w:widowControl w:val="0"/>
              <w:numPr>
                <w:ilvl w:val="0"/>
                <w:numId w:val="256"/>
              </w:numPr>
              <w:ind w:left="700"/>
              <w:contextualSpacing w:val="0"/>
              <w:rPr>
                <w:color w:val="000000" w:themeColor="text1"/>
                <w:sz w:val="15"/>
                <w:szCs w:val="15"/>
              </w:rPr>
            </w:pPr>
            <w:r w:rsidRPr="0062286A">
              <w:rPr>
                <w:color w:val="000000" w:themeColor="text1"/>
                <w:sz w:val="15"/>
                <w:szCs w:val="15"/>
              </w:rPr>
              <w:t>meets the description of differential rating category 2a or 2l, with the exception of paragraph a)iv) of differential rating category 2a and paragraph d) of differential rating category 2l AND</w:t>
            </w:r>
          </w:p>
          <w:p w14:paraId="63407F1B" w14:textId="77777777" w:rsidR="00DF45B4" w:rsidRPr="0062286A" w:rsidRDefault="002F4B4C" w:rsidP="00D90A3E">
            <w:pPr>
              <w:pStyle w:val="9RatesNumberinga2"/>
              <w:widowControl w:val="0"/>
              <w:numPr>
                <w:ilvl w:val="0"/>
                <w:numId w:val="256"/>
              </w:numPr>
              <w:ind w:left="680" w:hanging="340"/>
              <w:contextualSpacing w:val="0"/>
              <w:rPr>
                <w:color w:val="000000" w:themeColor="text1"/>
                <w:sz w:val="15"/>
                <w:szCs w:val="15"/>
              </w:rPr>
            </w:pPr>
            <w:r w:rsidRPr="0062286A">
              <w:rPr>
                <w:color w:val="000000" w:themeColor="text1"/>
                <w:sz w:val="15"/>
                <w:szCs w:val="15"/>
              </w:rPr>
              <w:t xml:space="preserve">is located within the boundary of the </w:t>
            </w:r>
            <w:r w:rsidRPr="0062286A">
              <w:rPr>
                <w:b/>
                <w:bCs/>
                <w:i/>
                <w:iCs/>
                <w:color w:val="000000" w:themeColor="text1"/>
                <w:sz w:val="15"/>
                <w:szCs w:val="15"/>
              </w:rPr>
              <w:t>CBD</w:t>
            </w:r>
            <w:r w:rsidRPr="0062286A">
              <w:rPr>
                <w:color w:val="000000" w:themeColor="text1"/>
                <w:sz w:val="15"/>
                <w:szCs w:val="15"/>
              </w:rPr>
              <w:t xml:space="preserve"> AND</w:t>
            </w:r>
          </w:p>
          <w:p w14:paraId="3C592CD7" w14:textId="77777777" w:rsidR="00DF45B4" w:rsidRPr="0062286A" w:rsidRDefault="002F4B4C" w:rsidP="00D90A3E">
            <w:pPr>
              <w:pStyle w:val="9RatesNumberinga2"/>
              <w:widowControl w:val="0"/>
              <w:numPr>
                <w:ilvl w:val="0"/>
                <w:numId w:val="256"/>
              </w:numPr>
              <w:ind w:left="680" w:hanging="340"/>
              <w:contextualSpacing w:val="0"/>
              <w:rPr>
                <w:color w:val="000000" w:themeColor="text1"/>
                <w:sz w:val="15"/>
                <w:szCs w:val="15"/>
              </w:rPr>
            </w:pPr>
            <w:r w:rsidRPr="0062286A">
              <w:rPr>
                <w:color w:val="000000" w:themeColor="text1"/>
                <w:sz w:val="15"/>
                <w:szCs w:val="15"/>
              </w:rPr>
              <w:t>has an</w:t>
            </w:r>
            <w:r w:rsidRPr="0062286A">
              <w:rPr>
                <w:b/>
                <w:bCs/>
                <w:i/>
                <w:iCs/>
                <w:color w:val="000000" w:themeColor="text1"/>
                <w:sz w:val="15"/>
                <w:szCs w:val="15"/>
              </w:rPr>
              <w:t xml:space="preserve"> average rateable value</w:t>
            </w:r>
            <w:r w:rsidRPr="0062286A">
              <w:rPr>
                <w:color w:val="000000" w:themeColor="text1"/>
                <w:sz w:val="15"/>
                <w:szCs w:val="15"/>
              </w:rPr>
              <w:t xml:space="preserve"> less than $5,000,000 OR</w:t>
            </w:r>
          </w:p>
          <w:p w14:paraId="4419FB83" w14:textId="77777777" w:rsidR="00DF45B4" w:rsidRPr="0062286A" w:rsidRDefault="00DF45B4" w:rsidP="00D368AF">
            <w:pPr>
              <w:pStyle w:val="127RatesTablea21"/>
              <w:widowControl w:val="0"/>
              <w:numPr>
                <w:ilvl w:val="0"/>
                <w:numId w:val="0"/>
              </w:numPr>
              <w:ind w:left="312" w:hanging="284"/>
              <w:contextualSpacing w:val="0"/>
              <w:rPr>
                <w:color w:val="000000" w:themeColor="text1"/>
                <w:lang w:val="en-AU"/>
              </w:rPr>
            </w:pPr>
          </w:p>
          <w:p w14:paraId="33D2AE67" w14:textId="77777777" w:rsidR="00DF45B4" w:rsidRPr="0062286A" w:rsidRDefault="002F4B4C" w:rsidP="00F87241">
            <w:pPr>
              <w:pStyle w:val="127RatesTablea21"/>
              <w:widowControl w:val="0"/>
              <w:numPr>
                <w:ilvl w:val="0"/>
                <w:numId w:val="255"/>
              </w:numPr>
              <w:ind w:left="284"/>
              <w:contextualSpacing w:val="0"/>
              <w:rPr>
                <w:color w:val="000000" w:themeColor="text1"/>
                <w:lang w:val="en-AU"/>
              </w:rPr>
            </w:pPr>
            <w:r w:rsidRPr="0062286A">
              <w:rPr>
                <w:color w:val="000000" w:themeColor="text1"/>
              </w:rPr>
              <w:t>the land:</w:t>
            </w:r>
          </w:p>
          <w:p w14:paraId="347968C8" w14:textId="77777777" w:rsidR="00DF45B4" w:rsidRPr="0062286A" w:rsidRDefault="002F4B4C" w:rsidP="00D90A3E">
            <w:pPr>
              <w:pStyle w:val="9RatesNumberinga2"/>
              <w:widowControl w:val="0"/>
              <w:numPr>
                <w:ilvl w:val="0"/>
                <w:numId w:val="257"/>
              </w:numPr>
              <w:ind w:left="700"/>
              <w:contextualSpacing w:val="0"/>
              <w:rPr>
                <w:color w:val="000000" w:themeColor="text1"/>
                <w:sz w:val="15"/>
                <w:szCs w:val="15"/>
              </w:rPr>
            </w:pPr>
            <w:r w:rsidRPr="0062286A">
              <w:rPr>
                <w:color w:val="000000" w:themeColor="text1"/>
                <w:sz w:val="15"/>
                <w:szCs w:val="15"/>
              </w:rPr>
              <w:t xml:space="preserve">is used for the purpose described in </w:t>
            </w:r>
            <w:r w:rsidRPr="0062286A">
              <w:rPr>
                <w:b/>
                <w:bCs/>
                <w:i/>
                <w:iCs/>
                <w:color w:val="000000" w:themeColor="text1"/>
                <w:sz w:val="15"/>
                <w:szCs w:val="15"/>
              </w:rPr>
              <w:t>land use code</w:t>
            </w:r>
            <w:r w:rsidRPr="0062286A">
              <w:rPr>
                <w:color w:val="000000" w:themeColor="text1"/>
                <w:sz w:val="15"/>
                <w:szCs w:val="15"/>
              </w:rPr>
              <w:t xml:space="preserve"> 14 shop(s) - main retail AND</w:t>
            </w:r>
          </w:p>
          <w:p w14:paraId="30B57F73" w14:textId="77777777" w:rsidR="00DF45B4" w:rsidRPr="0062286A" w:rsidRDefault="002F4B4C" w:rsidP="00D90A3E">
            <w:pPr>
              <w:pStyle w:val="104RatesTablea14"/>
              <w:widowControl w:val="0"/>
              <w:numPr>
                <w:ilvl w:val="0"/>
                <w:numId w:val="257"/>
              </w:numPr>
              <w:ind w:left="680" w:hanging="340"/>
              <w:contextualSpacing w:val="0"/>
              <w:rPr>
                <w:color w:val="000000" w:themeColor="text1"/>
                <w:lang w:val="en-AU"/>
              </w:rPr>
            </w:pPr>
            <w:r w:rsidRPr="0062286A">
              <w:rPr>
                <w:color w:val="000000" w:themeColor="text1"/>
              </w:rPr>
              <w:t>has an</w:t>
            </w:r>
            <w:r w:rsidRPr="0062286A">
              <w:rPr>
                <w:b/>
                <w:bCs/>
                <w:i/>
                <w:iCs/>
                <w:color w:val="000000" w:themeColor="text1"/>
              </w:rPr>
              <w:t xml:space="preserve"> average </w:t>
            </w:r>
            <w:proofErr w:type="spellStart"/>
            <w:r w:rsidRPr="0062286A">
              <w:rPr>
                <w:b/>
                <w:bCs/>
                <w:i/>
                <w:iCs/>
                <w:color w:val="000000" w:themeColor="text1"/>
              </w:rPr>
              <w:t>rateable</w:t>
            </w:r>
            <w:proofErr w:type="spellEnd"/>
            <w:r w:rsidRPr="0062286A">
              <w:rPr>
                <w:b/>
                <w:bCs/>
                <w:i/>
                <w:iCs/>
                <w:color w:val="000000" w:themeColor="text1"/>
              </w:rPr>
              <w:t xml:space="preserve"> value </w:t>
            </w:r>
            <w:r w:rsidRPr="0062286A">
              <w:rPr>
                <w:color w:val="000000" w:themeColor="text1"/>
              </w:rPr>
              <w:t>less than $5,000,000.</w:t>
            </w:r>
          </w:p>
          <w:p w14:paraId="3DE71A7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B477A2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E7C5EE2" w14:textId="77777777" w:rsidR="00DF45B4" w:rsidRPr="0062286A" w:rsidRDefault="00DF45B4" w:rsidP="00D368AF">
            <w:pPr>
              <w:widowControl w:val="0"/>
              <w:rPr>
                <w:rFonts w:cs="Arial"/>
                <w:b/>
                <w:bCs/>
                <w:color w:val="000000" w:themeColor="text1"/>
                <w:sz w:val="15"/>
                <w:szCs w:val="15"/>
              </w:rPr>
            </w:pPr>
          </w:p>
          <w:p w14:paraId="1450D52D"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5aa. Central Business District – Group AA</w:t>
            </w:r>
          </w:p>
        </w:tc>
        <w:tc>
          <w:tcPr>
            <w:tcW w:w="0" w:type="auto"/>
            <w:tcBorders>
              <w:top w:val="single" w:sz="4" w:space="0" w:color="auto"/>
              <w:left w:val="single" w:sz="4" w:space="0" w:color="auto"/>
              <w:bottom w:val="single" w:sz="4" w:space="0" w:color="auto"/>
              <w:right w:val="single" w:sz="4" w:space="0" w:color="auto"/>
            </w:tcBorders>
          </w:tcPr>
          <w:p w14:paraId="7C0EE75A" w14:textId="77777777" w:rsidR="00DF45B4" w:rsidRPr="0062286A" w:rsidRDefault="00DF45B4" w:rsidP="00D368AF">
            <w:pPr>
              <w:pStyle w:val="76RatesTableNarrative1"/>
              <w:widowControl w:val="0"/>
              <w:spacing w:before="0" w:after="0"/>
              <w:rPr>
                <w:color w:val="000000" w:themeColor="text1"/>
              </w:rPr>
            </w:pPr>
          </w:p>
          <w:p w14:paraId="62CE56E3"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20E83196" w14:textId="77777777" w:rsidR="00DF45B4" w:rsidRPr="0062286A" w:rsidRDefault="00DF45B4" w:rsidP="00D368AF">
            <w:pPr>
              <w:pStyle w:val="76RatesTableNarrative1"/>
              <w:widowControl w:val="0"/>
              <w:spacing w:before="0" w:after="0"/>
              <w:rPr>
                <w:color w:val="000000" w:themeColor="text1"/>
              </w:rPr>
            </w:pPr>
          </w:p>
          <w:p w14:paraId="06C30948" w14:textId="77777777" w:rsidR="00DF45B4" w:rsidRPr="0062286A" w:rsidRDefault="002F4B4C" w:rsidP="00D167A0">
            <w:pPr>
              <w:pStyle w:val="127RatesTablea21"/>
              <w:widowControl w:val="0"/>
              <w:numPr>
                <w:ilvl w:val="0"/>
                <w:numId w:val="288"/>
              </w:numPr>
              <w:contextualSpacing w:val="0"/>
              <w:rPr>
                <w:color w:val="000000" w:themeColor="text1"/>
                <w:lang w:val="en-AU"/>
              </w:rPr>
            </w:pPr>
            <w:r w:rsidRPr="0062286A">
              <w:rPr>
                <w:color w:val="000000" w:themeColor="text1"/>
              </w:rPr>
              <w:t>the land:</w:t>
            </w:r>
          </w:p>
          <w:p w14:paraId="0347D512" w14:textId="77777777" w:rsidR="00DF45B4" w:rsidRPr="0062286A" w:rsidRDefault="002F4B4C" w:rsidP="00D90A3E">
            <w:pPr>
              <w:pStyle w:val="9RatesNumberinga2"/>
              <w:widowControl w:val="0"/>
              <w:numPr>
                <w:ilvl w:val="0"/>
                <w:numId w:val="258"/>
              </w:numPr>
              <w:ind w:left="700"/>
              <w:contextualSpacing w:val="0"/>
              <w:rPr>
                <w:color w:val="000000" w:themeColor="text1"/>
                <w:sz w:val="15"/>
                <w:szCs w:val="15"/>
              </w:rPr>
            </w:pPr>
            <w:r w:rsidRPr="0062286A">
              <w:rPr>
                <w:color w:val="000000" w:themeColor="text1"/>
                <w:sz w:val="15"/>
                <w:szCs w:val="15"/>
              </w:rPr>
              <w:t>meets the description of differential rating category 2a or 2l, with the exception of paragraph a)iv) of differential rating category 2a and paragraph d) of differential rating category 2l AND</w:t>
            </w:r>
          </w:p>
          <w:p w14:paraId="75C5B2B5" w14:textId="77777777" w:rsidR="00DF45B4" w:rsidRPr="0062286A" w:rsidRDefault="002F4B4C" w:rsidP="00D90A3E">
            <w:pPr>
              <w:pStyle w:val="9RatesNumberinga2"/>
              <w:widowControl w:val="0"/>
              <w:numPr>
                <w:ilvl w:val="0"/>
                <w:numId w:val="258"/>
              </w:numPr>
              <w:ind w:left="680" w:hanging="340"/>
              <w:contextualSpacing w:val="0"/>
              <w:rPr>
                <w:color w:val="000000" w:themeColor="text1"/>
                <w:sz w:val="15"/>
                <w:szCs w:val="15"/>
              </w:rPr>
            </w:pPr>
            <w:r w:rsidRPr="0062286A">
              <w:rPr>
                <w:color w:val="000000" w:themeColor="text1"/>
                <w:sz w:val="15"/>
                <w:szCs w:val="15"/>
              </w:rPr>
              <w:t xml:space="preserve">is located within the boundary of the </w:t>
            </w:r>
            <w:r w:rsidRPr="0062286A">
              <w:rPr>
                <w:b/>
                <w:bCs/>
                <w:i/>
                <w:iCs/>
                <w:color w:val="000000" w:themeColor="text1"/>
                <w:sz w:val="15"/>
                <w:szCs w:val="15"/>
              </w:rPr>
              <w:t>CBD</w:t>
            </w:r>
            <w:r w:rsidRPr="0062286A">
              <w:rPr>
                <w:color w:val="000000" w:themeColor="text1"/>
                <w:sz w:val="15"/>
                <w:szCs w:val="15"/>
              </w:rPr>
              <w:t xml:space="preserve"> AND</w:t>
            </w:r>
          </w:p>
          <w:p w14:paraId="3C65B92D" w14:textId="77777777" w:rsidR="00DF45B4" w:rsidRPr="0062286A" w:rsidRDefault="002F4B4C" w:rsidP="00D90A3E">
            <w:pPr>
              <w:pStyle w:val="9RatesNumberinga2"/>
              <w:widowControl w:val="0"/>
              <w:numPr>
                <w:ilvl w:val="0"/>
                <w:numId w:val="258"/>
              </w:numPr>
              <w:ind w:left="680" w:hanging="340"/>
              <w:contextualSpacing w:val="0"/>
              <w:rPr>
                <w:color w:val="000000" w:themeColor="text1"/>
                <w:sz w:val="15"/>
                <w:szCs w:val="15"/>
              </w:rPr>
            </w:pPr>
            <w:r w:rsidRPr="0062286A">
              <w:rPr>
                <w:color w:val="000000" w:themeColor="text1"/>
                <w:sz w:val="15"/>
                <w:szCs w:val="15"/>
              </w:rPr>
              <w:t>has an</w:t>
            </w:r>
            <w:r w:rsidRPr="0062286A">
              <w:rPr>
                <w:b/>
                <w:bCs/>
                <w:i/>
                <w:iCs/>
                <w:color w:val="000000" w:themeColor="text1"/>
                <w:sz w:val="15"/>
                <w:szCs w:val="15"/>
              </w:rPr>
              <w:t xml:space="preserve"> average rateable value</w:t>
            </w:r>
            <w:r w:rsidRPr="0062286A">
              <w:rPr>
                <w:color w:val="000000" w:themeColor="text1"/>
                <w:sz w:val="15"/>
                <w:szCs w:val="15"/>
              </w:rPr>
              <w:t xml:space="preserve"> equal to or greater than $5,000,000 OR</w:t>
            </w:r>
          </w:p>
          <w:p w14:paraId="257DC1A6" w14:textId="77777777" w:rsidR="00DF45B4" w:rsidRPr="0062286A" w:rsidRDefault="00DF45B4" w:rsidP="00D368AF">
            <w:pPr>
              <w:pStyle w:val="127RatesTablea21"/>
              <w:widowControl w:val="0"/>
              <w:numPr>
                <w:ilvl w:val="0"/>
                <w:numId w:val="0"/>
              </w:numPr>
              <w:ind w:left="312" w:hanging="284"/>
              <w:contextualSpacing w:val="0"/>
              <w:rPr>
                <w:color w:val="000000" w:themeColor="text1"/>
                <w:lang w:val="en-AU"/>
              </w:rPr>
            </w:pPr>
          </w:p>
          <w:p w14:paraId="647AD006" w14:textId="77777777" w:rsidR="00DF45B4" w:rsidRPr="0062286A" w:rsidRDefault="002F4B4C" w:rsidP="00F87241">
            <w:pPr>
              <w:pStyle w:val="127RatesTablea21"/>
              <w:widowControl w:val="0"/>
              <w:numPr>
                <w:ilvl w:val="0"/>
                <w:numId w:val="255"/>
              </w:numPr>
              <w:ind w:left="284"/>
              <w:contextualSpacing w:val="0"/>
              <w:rPr>
                <w:color w:val="000000" w:themeColor="text1"/>
                <w:lang w:val="en-AU"/>
              </w:rPr>
            </w:pPr>
            <w:r w:rsidRPr="0062286A">
              <w:rPr>
                <w:color w:val="000000" w:themeColor="text1"/>
              </w:rPr>
              <w:t>the land:</w:t>
            </w:r>
          </w:p>
          <w:p w14:paraId="568B6466" w14:textId="77777777" w:rsidR="00DF45B4" w:rsidRPr="0062286A" w:rsidRDefault="002F4B4C" w:rsidP="00D90A3E">
            <w:pPr>
              <w:pStyle w:val="9RatesNumberinga2"/>
              <w:widowControl w:val="0"/>
              <w:numPr>
                <w:ilvl w:val="0"/>
                <w:numId w:val="259"/>
              </w:numPr>
              <w:ind w:left="700"/>
              <w:contextualSpacing w:val="0"/>
              <w:rPr>
                <w:color w:val="000000" w:themeColor="text1"/>
                <w:sz w:val="15"/>
                <w:szCs w:val="15"/>
              </w:rPr>
            </w:pPr>
            <w:r w:rsidRPr="0062286A">
              <w:rPr>
                <w:color w:val="000000" w:themeColor="text1"/>
                <w:sz w:val="15"/>
                <w:szCs w:val="15"/>
              </w:rPr>
              <w:t xml:space="preserve">is used for the purpose described in </w:t>
            </w:r>
            <w:r w:rsidRPr="0062286A">
              <w:rPr>
                <w:b/>
                <w:bCs/>
                <w:i/>
                <w:iCs/>
                <w:color w:val="000000" w:themeColor="text1"/>
                <w:sz w:val="15"/>
                <w:szCs w:val="15"/>
              </w:rPr>
              <w:t>land use</w:t>
            </w:r>
            <w:r w:rsidRPr="0062286A">
              <w:rPr>
                <w:color w:val="000000" w:themeColor="text1"/>
                <w:sz w:val="15"/>
                <w:szCs w:val="15"/>
              </w:rPr>
              <w:t xml:space="preserve"> </w:t>
            </w:r>
            <w:r w:rsidRPr="0062286A">
              <w:rPr>
                <w:b/>
                <w:bCs/>
                <w:i/>
                <w:iCs/>
                <w:color w:val="000000" w:themeColor="text1"/>
                <w:sz w:val="15"/>
                <w:szCs w:val="15"/>
              </w:rPr>
              <w:t>code</w:t>
            </w:r>
            <w:r w:rsidRPr="0062286A">
              <w:rPr>
                <w:color w:val="000000" w:themeColor="text1"/>
                <w:sz w:val="15"/>
                <w:szCs w:val="15"/>
              </w:rPr>
              <w:t xml:space="preserve"> 14 shop(s) – main retail AND</w:t>
            </w:r>
          </w:p>
          <w:p w14:paraId="3C977E50" w14:textId="77777777" w:rsidR="00DF45B4" w:rsidRPr="0062286A" w:rsidRDefault="002F4B4C" w:rsidP="00D90A3E">
            <w:pPr>
              <w:pStyle w:val="104RatesTablea14"/>
              <w:widowControl w:val="0"/>
              <w:numPr>
                <w:ilvl w:val="0"/>
                <w:numId w:val="259"/>
              </w:numPr>
              <w:ind w:left="680" w:hanging="340"/>
              <w:contextualSpacing w:val="0"/>
              <w:rPr>
                <w:color w:val="000000" w:themeColor="text1"/>
                <w:lang w:val="en-AU"/>
              </w:rPr>
            </w:pPr>
            <w:r w:rsidRPr="0062286A">
              <w:rPr>
                <w:color w:val="000000" w:themeColor="text1"/>
              </w:rPr>
              <w:t>has an</w:t>
            </w:r>
            <w:r w:rsidRPr="0062286A">
              <w:rPr>
                <w:b/>
                <w:bCs/>
                <w:i/>
                <w:iCs/>
                <w:color w:val="000000" w:themeColor="text1"/>
              </w:rPr>
              <w:t xml:space="preserve"> 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equal to or greater than $5,000,000 AND</w:t>
            </w:r>
          </w:p>
          <w:p w14:paraId="1AD59410" w14:textId="77777777" w:rsidR="00DF45B4" w:rsidRPr="0062286A" w:rsidRDefault="002F4B4C" w:rsidP="00D90A3E">
            <w:pPr>
              <w:pStyle w:val="104RatesTablea14"/>
              <w:widowControl w:val="0"/>
              <w:numPr>
                <w:ilvl w:val="0"/>
                <w:numId w:val="259"/>
              </w:numPr>
              <w:ind w:left="680" w:hanging="340"/>
              <w:contextualSpacing w:val="0"/>
              <w:rPr>
                <w:color w:val="000000" w:themeColor="text1"/>
                <w:lang w:val="en-AU"/>
              </w:rPr>
            </w:pPr>
            <w:r w:rsidRPr="0062286A">
              <w:rPr>
                <w:color w:val="000000" w:themeColor="text1"/>
              </w:rPr>
              <w:t>does not meet the rating description for differential rating categories 5ab, 5ac, 5ad and 5b to 5z.</w:t>
            </w:r>
          </w:p>
          <w:p w14:paraId="0E9DEADB"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E2022E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025CC2F" w14:textId="77777777" w:rsidR="00DF45B4" w:rsidRPr="0062286A" w:rsidRDefault="00DF45B4" w:rsidP="00D368AF">
            <w:pPr>
              <w:widowControl w:val="0"/>
              <w:rPr>
                <w:rFonts w:cs="Arial"/>
                <w:b/>
                <w:bCs/>
                <w:color w:val="000000" w:themeColor="text1"/>
                <w:sz w:val="15"/>
                <w:szCs w:val="15"/>
              </w:rPr>
            </w:pPr>
          </w:p>
          <w:p w14:paraId="251712C0"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5ab. Central Business District – Group AB</w:t>
            </w:r>
          </w:p>
        </w:tc>
        <w:tc>
          <w:tcPr>
            <w:tcW w:w="0" w:type="auto"/>
            <w:tcBorders>
              <w:top w:val="single" w:sz="4" w:space="0" w:color="auto"/>
              <w:left w:val="single" w:sz="4" w:space="0" w:color="auto"/>
              <w:bottom w:val="single" w:sz="4" w:space="0" w:color="auto"/>
              <w:right w:val="single" w:sz="4" w:space="0" w:color="auto"/>
            </w:tcBorders>
          </w:tcPr>
          <w:p w14:paraId="013703E7" w14:textId="77777777" w:rsidR="00DF45B4" w:rsidRPr="0062286A" w:rsidRDefault="00DF45B4" w:rsidP="00D368AF">
            <w:pPr>
              <w:pStyle w:val="76RatesTableNarrative1"/>
              <w:widowControl w:val="0"/>
              <w:spacing w:before="0" w:after="0"/>
              <w:rPr>
                <w:color w:val="000000" w:themeColor="text1"/>
              </w:rPr>
            </w:pPr>
          </w:p>
          <w:p w14:paraId="369D7894"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227A06E" w14:textId="77777777" w:rsidR="00DF45B4" w:rsidRPr="0062286A" w:rsidRDefault="00DF45B4" w:rsidP="00D368AF">
            <w:pPr>
              <w:pStyle w:val="76RatesTableNarrative1"/>
              <w:widowControl w:val="0"/>
              <w:spacing w:before="0" w:after="0"/>
              <w:rPr>
                <w:color w:val="000000" w:themeColor="text1"/>
              </w:rPr>
            </w:pPr>
          </w:p>
          <w:p w14:paraId="55427905"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meets the description of differential rating category 5a, with the exception of paragraph a)iii) AND</w:t>
            </w:r>
          </w:p>
          <w:p w14:paraId="7229A595" w14:textId="77777777" w:rsidR="00DF45B4" w:rsidRPr="0062286A" w:rsidRDefault="00DF45B4" w:rsidP="00D368AF">
            <w:pPr>
              <w:pStyle w:val="76RatesTableNarrative1"/>
              <w:widowControl w:val="0"/>
              <w:spacing w:before="0" w:after="0"/>
              <w:rPr>
                <w:color w:val="000000" w:themeColor="text1"/>
              </w:rPr>
            </w:pPr>
          </w:p>
          <w:p w14:paraId="42C22D2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is located within the boundary line shown on the map at section 15.16 of this resolution as at the date this resolution is adopted.</w:t>
            </w:r>
          </w:p>
          <w:p w14:paraId="2E4A2953"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3F01D27F"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1E8CCC4" w14:textId="77777777" w:rsidR="00DF45B4" w:rsidRPr="0062286A" w:rsidRDefault="00DF45B4" w:rsidP="00D368AF">
            <w:pPr>
              <w:widowControl w:val="0"/>
              <w:rPr>
                <w:rFonts w:cs="Arial"/>
                <w:b/>
                <w:bCs/>
                <w:color w:val="000000" w:themeColor="text1"/>
                <w:sz w:val="15"/>
                <w:szCs w:val="15"/>
              </w:rPr>
            </w:pPr>
          </w:p>
          <w:p w14:paraId="3B045FF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5ac. Central Business District – Group AC Public Carparks</w:t>
            </w:r>
          </w:p>
        </w:tc>
        <w:tc>
          <w:tcPr>
            <w:tcW w:w="0" w:type="auto"/>
            <w:tcBorders>
              <w:top w:val="single" w:sz="4" w:space="0" w:color="auto"/>
              <w:left w:val="single" w:sz="4" w:space="0" w:color="auto"/>
              <w:bottom w:val="single" w:sz="4" w:space="0" w:color="auto"/>
              <w:right w:val="single" w:sz="4" w:space="0" w:color="auto"/>
            </w:tcBorders>
          </w:tcPr>
          <w:p w14:paraId="31E305CA" w14:textId="77777777" w:rsidR="00DF45B4" w:rsidRPr="0062286A" w:rsidRDefault="00DF45B4" w:rsidP="00D368AF">
            <w:pPr>
              <w:pStyle w:val="76RatesTableNarrative1"/>
              <w:widowControl w:val="0"/>
              <w:spacing w:before="0" w:after="0"/>
              <w:rPr>
                <w:color w:val="000000" w:themeColor="text1"/>
              </w:rPr>
            </w:pPr>
          </w:p>
          <w:p w14:paraId="6D61D58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D4A3A6B" w14:textId="77777777" w:rsidR="00DF45B4" w:rsidRPr="0062286A" w:rsidRDefault="00DF45B4" w:rsidP="00D368AF">
            <w:pPr>
              <w:pStyle w:val="76RatesTableNarrative1"/>
              <w:widowControl w:val="0"/>
              <w:spacing w:before="0" w:after="0"/>
              <w:rPr>
                <w:color w:val="000000" w:themeColor="text1"/>
              </w:rPr>
            </w:pPr>
          </w:p>
          <w:p w14:paraId="03AFFDB5"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is used for the purpose described in </w:t>
            </w:r>
            <w:r w:rsidRPr="0062286A">
              <w:rPr>
                <w:b/>
                <w:bCs/>
                <w:i/>
                <w:iCs/>
                <w:color w:val="000000" w:themeColor="text1"/>
              </w:rPr>
              <w:t xml:space="preserve">land use code </w:t>
            </w:r>
            <w:r w:rsidRPr="0062286A">
              <w:rPr>
                <w:color w:val="000000" w:themeColor="text1"/>
              </w:rPr>
              <w:t>22 carpark AND</w:t>
            </w:r>
          </w:p>
          <w:p w14:paraId="11A4AC46" w14:textId="77777777" w:rsidR="00DF45B4" w:rsidRPr="0062286A" w:rsidRDefault="00DF45B4" w:rsidP="00D368AF">
            <w:pPr>
              <w:pStyle w:val="76RatesTableNarrative1"/>
              <w:widowControl w:val="0"/>
              <w:spacing w:before="0" w:after="0"/>
              <w:ind w:left="340" w:hanging="340"/>
              <w:rPr>
                <w:color w:val="000000" w:themeColor="text1"/>
              </w:rPr>
            </w:pPr>
          </w:p>
          <w:p w14:paraId="7571B0A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is open to the public as a public carpark AND</w:t>
            </w:r>
          </w:p>
          <w:p w14:paraId="2592CB7D" w14:textId="77777777" w:rsidR="00DF45B4" w:rsidRPr="0062286A" w:rsidRDefault="00DF45B4" w:rsidP="00D368AF">
            <w:pPr>
              <w:pStyle w:val="76RatesTableNarrative1"/>
              <w:widowControl w:val="0"/>
              <w:spacing w:before="0" w:after="0"/>
              <w:ind w:left="340" w:hanging="340"/>
              <w:rPr>
                <w:color w:val="000000" w:themeColor="text1"/>
              </w:rPr>
            </w:pPr>
          </w:p>
          <w:p w14:paraId="0B95459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meets the description of differential rating category 5a, with the exception of paragraph a)iii) AND</w:t>
            </w:r>
          </w:p>
          <w:p w14:paraId="789A8644" w14:textId="77777777" w:rsidR="00DF45B4" w:rsidRPr="0062286A" w:rsidRDefault="00DF45B4" w:rsidP="00D368AF">
            <w:pPr>
              <w:pStyle w:val="76RatesTableNarrative1"/>
              <w:widowControl w:val="0"/>
              <w:spacing w:before="0" w:after="0"/>
              <w:ind w:left="340" w:hanging="340"/>
              <w:rPr>
                <w:color w:val="000000" w:themeColor="text1"/>
              </w:rPr>
            </w:pPr>
          </w:p>
          <w:p w14:paraId="5B1DE08D"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d)</w:t>
            </w:r>
            <w:r w:rsidRPr="0062286A">
              <w:rPr>
                <w:color w:val="000000" w:themeColor="text1"/>
              </w:rPr>
              <w:tab/>
              <w:t>is recorded in Council’s systems by reference to its common name, its location or its real property description and identified as Group AC in the table at section 15.7 of this resolution as at the date this resolution is adopted.</w:t>
            </w:r>
          </w:p>
          <w:p w14:paraId="243C792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6535E34"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3F5247C" w14:textId="77777777" w:rsidR="00DF45B4" w:rsidRPr="0062286A" w:rsidRDefault="00DF45B4" w:rsidP="00D368AF">
            <w:pPr>
              <w:widowControl w:val="0"/>
              <w:rPr>
                <w:rFonts w:cs="Arial"/>
                <w:b/>
                <w:bCs/>
                <w:color w:val="000000" w:themeColor="text1"/>
                <w:sz w:val="15"/>
                <w:szCs w:val="15"/>
              </w:rPr>
            </w:pPr>
          </w:p>
          <w:p w14:paraId="2E85746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5ad. Central Business District – Group AD</w:t>
            </w:r>
          </w:p>
        </w:tc>
        <w:tc>
          <w:tcPr>
            <w:tcW w:w="0" w:type="auto"/>
            <w:tcBorders>
              <w:top w:val="single" w:sz="4" w:space="0" w:color="auto"/>
              <w:left w:val="single" w:sz="4" w:space="0" w:color="auto"/>
              <w:bottom w:val="single" w:sz="4" w:space="0" w:color="auto"/>
              <w:right w:val="single" w:sz="4" w:space="0" w:color="auto"/>
            </w:tcBorders>
          </w:tcPr>
          <w:p w14:paraId="50D04919" w14:textId="77777777" w:rsidR="00DF45B4" w:rsidRPr="0062286A" w:rsidRDefault="00DF45B4" w:rsidP="00D368AF">
            <w:pPr>
              <w:pStyle w:val="76RatesTableNarrative1"/>
              <w:widowControl w:val="0"/>
              <w:spacing w:before="0" w:after="0"/>
              <w:rPr>
                <w:color w:val="000000" w:themeColor="text1"/>
              </w:rPr>
            </w:pPr>
          </w:p>
          <w:p w14:paraId="61911334"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59AAAE7" w14:textId="77777777" w:rsidR="00DF45B4" w:rsidRPr="0062286A" w:rsidRDefault="00DF45B4" w:rsidP="00D368AF">
            <w:pPr>
              <w:pStyle w:val="76RatesTableNarrative1"/>
              <w:widowControl w:val="0"/>
              <w:spacing w:before="0" w:after="0"/>
              <w:rPr>
                <w:color w:val="000000" w:themeColor="text1"/>
              </w:rPr>
            </w:pPr>
          </w:p>
          <w:p w14:paraId="699B20C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meets the description of differential rating category 5a, with the exception of paragraph a)iii) AND</w:t>
            </w:r>
          </w:p>
          <w:p w14:paraId="7F466436" w14:textId="77777777" w:rsidR="00DF45B4" w:rsidRPr="0062286A" w:rsidRDefault="00DF45B4" w:rsidP="00D368AF">
            <w:pPr>
              <w:pStyle w:val="76RatesTableNarrative1"/>
              <w:widowControl w:val="0"/>
              <w:spacing w:before="0" w:after="0"/>
              <w:ind w:left="340" w:hanging="340"/>
              <w:rPr>
                <w:color w:val="000000" w:themeColor="text1"/>
              </w:rPr>
            </w:pPr>
          </w:p>
          <w:p w14:paraId="4A7F629A"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is recorded in Council’s systems by reference to its common name, its location or its real property description and identified as Group AD in the table at section 15.7 of this resolution as at the date this resolution is adopted.</w:t>
            </w:r>
          </w:p>
          <w:p w14:paraId="13F698D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E37CD88"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751DDC2" w14:textId="77777777" w:rsidR="00DF45B4" w:rsidRPr="0062286A" w:rsidRDefault="00DF45B4" w:rsidP="00D368AF">
            <w:pPr>
              <w:widowControl w:val="0"/>
              <w:rPr>
                <w:rFonts w:cs="Arial"/>
                <w:b/>
                <w:bCs/>
                <w:color w:val="000000" w:themeColor="text1"/>
                <w:sz w:val="15"/>
                <w:szCs w:val="15"/>
              </w:rPr>
            </w:pPr>
          </w:p>
          <w:p w14:paraId="1AB558D6"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5b. Central Business District – Group B</w:t>
            </w:r>
          </w:p>
        </w:tc>
        <w:tc>
          <w:tcPr>
            <w:tcW w:w="0" w:type="auto"/>
            <w:tcBorders>
              <w:top w:val="single" w:sz="4" w:space="0" w:color="auto"/>
              <w:left w:val="single" w:sz="4" w:space="0" w:color="auto"/>
              <w:bottom w:val="single" w:sz="4" w:space="0" w:color="auto"/>
              <w:right w:val="single" w:sz="4" w:space="0" w:color="auto"/>
            </w:tcBorders>
          </w:tcPr>
          <w:p w14:paraId="3A1DB8DF" w14:textId="77777777" w:rsidR="00DF45B4" w:rsidRPr="0062286A" w:rsidRDefault="00DF45B4" w:rsidP="00D368AF">
            <w:pPr>
              <w:pStyle w:val="76RatesTableNarrative1"/>
              <w:widowControl w:val="0"/>
              <w:spacing w:before="0" w:after="0"/>
              <w:rPr>
                <w:color w:val="000000" w:themeColor="text1"/>
              </w:rPr>
            </w:pPr>
          </w:p>
          <w:p w14:paraId="214A268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34B4782F" w14:textId="77777777" w:rsidR="00DF45B4" w:rsidRPr="0062286A" w:rsidRDefault="00DF45B4" w:rsidP="00D368AF">
            <w:pPr>
              <w:pStyle w:val="76RatesTableNarrative1"/>
              <w:widowControl w:val="0"/>
              <w:spacing w:before="0" w:after="0"/>
              <w:rPr>
                <w:color w:val="000000" w:themeColor="text1"/>
              </w:rPr>
            </w:pPr>
          </w:p>
          <w:p w14:paraId="0A7381F0" w14:textId="77777777" w:rsidR="00DF45B4" w:rsidRPr="0062286A" w:rsidRDefault="002F4B4C" w:rsidP="00D90A3E">
            <w:pPr>
              <w:pStyle w:val="105RatesTablea15"/>
              <w:widowControl w:val="0"/>
              <w:numPr>
                <w:ilvl w:val="0"/>
                <w:numId w:val="260"/>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w:t>
            </w:r>
            <w:r w:rsidRPr="0062286A">
              <w:rPr>
                <w:color w:val="000000" w:themeColor="text1"/>
                <w:lang w:val="en-AU"/>
              </w:rPr>
              <w:t xml:space="preserve"> </w:t>
            </w:r>
            <w:r w:rsidRPr="0062286A">
              <w:rPr>
                <w:caps/>
                <w:color w:val="000000" w:themeColor="text1"/>
                <w:lang w:val="en-AU"/>
              </w:rPr>
              <w:t>and</w:t>
            </w:r>
          </w:p>
          <w:p w14:paraId="0C4C8605" w14:textId="77777777" w:rsidR="00DF45B4" w:rsidRPr="0062286A" w:rsidRDefault="00DF45B4" w:rsidP="00D368AF">
            <w:pPr>
              <w:pStyle w:val="105RatesTablea15"/>
              <w:widowControl w:val="0"/>
              <w:numPr>
                <w:ilvl w:val="0"/>
                <w:numId w:val="0"/>
              </w:numPr>
              <w:ind w:left="312" w:hanging="284"/>
              <w:contextualSpacing w:val="0"/>
              <w:rPr>
                <w:color w:val="000000" w:themeColor="text1"/>
                <w:lang w:val="en-AU"/>
              </w:rPr>
            </w:pPr>
          </w:p>
          <w:p w14:paraId="6EBE1946"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B in the table at section 15.7 of this resolution as at the date this resolution is adopted. </w:t>
            </w:r>
          </w:p>
          <w:p w14:paraId="0DDC79C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5425B1C"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DD4D43E" w14:textId="77777777" w:rsidR="00DF45B4" w:rsidRPr="0062286A" w:rsidRDefault="00DF45B4" w:rsidP="00D368AF">
            <w:pPr>
              <w:widowControl w:val="0"/>
              <w:rPr>
                <w:rFonts w:cs="Arial"/>
                <w:b/>
                <w:bCs/>
                <w:color w:val="000000" w:themeColor="text1"/>
                <w:sz w:val="15"/>
                <w:szCs w:val="15"/>
              </w:rPr>
            </w:pPr>
          </w:p>
          <w:p w14:paraId="08DF0F57"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5c. Central Business District – Group C</w:t>
            </w:r>
          </w:p>
        </w:tc>
        <w:tc>
          <w:tcPr>
            <w:tcW w:w="0" w:type="auto"/>
            <w:tcBorders>
              <w:top w:val="single" w:sz="4" w:space="0" w:color="auto"/>
              <w:left w:val="single" w:sz="4" w:space="0" w:color="auto"/>
              <w:bottom w:val="single" w:sz="4" w:space="0" w:color="auto"/>
              <w:right w:val="single" w:sz="4" w:space="0" w:color="auto"/>
            </w:tcBorders>
          </w:tcPr>
          <w:p w14:paraId="705C34A6" w14:textId="77777777" w:rsidR="00DF45B4" w:rsidRPr="0062286A" w:rsidRDefault="00DF45B4" w:rsidP="00D368AF">
            <w:pPr>
              <w:pStyle w:val="76RatesTableNarrative1"/>
              <w:widowControl w:val="0"/>
              <w:spacing w:before="0" w:after="0"/>
              <w:rPr>
                <w:color w:val="000000" w:themeColor="text1"/>
              </w:rPr>
            </w:pPr>
          </w:p>
          <w:p w14:paraId="1C5CBF6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2D2809C5" w14:textId="77777777" w:rsidR="00DF45B4" w:rsidRPr="0062286A" w:rsidRDefault="00DF45B4" w:rsidP="00D368AF">
            <w:pPr>
              <w:pStyle w:val="76RatesTableNarrative1"/>
              <w:widowControl w:val="0"/>
              <w:spacing w:before="0" w:after="0"/>
              <w:rPr>
                <w:color w:val="000000" w:themeColor="text1"/>
              </w:rPr>
            </w:pPr>
          </w:p>
          <w:p w14:paraId="740B903F" w14:textId="77777777" w:rsidR="00DF45B4" w:rsidRPr="0062286A" w:rsidRDefault="002F4B4C" w:rsidP="00D167A0">
            <w:pPr>
              <w:pStyle w:val="105RatesTablea15"/>
              <w:widowControl w:val="0"/>
              <w:numPr>
                <w:ilvl w:val="0"/>
                <w:numId w:val="289"/>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w:t>
            </w:r>
            <w:r w:rsidRPr="0062286A">
              <w:rPr>
                <w:color w:val="000000" w:themeColor="text1"/>
                <w:lang w:val="en-AU"/>
              </w:rPr>
              <w:t xml:space="preserve"> </w:t>
            </w:r>
            <w:r w:rsidRPr="0062286A">
              <w:rPr>
                <w:caps/>
                <w:color w:val="000000" w:themeColor="text1"/>
                <w:lang w:val="en-AU"/>
              </w:rPr>
              <w:t>and</w:t>
            </w:r>
          </w:p>
          <w:p w14:paraId="7AA9BE3D" w14:textId="77777777" w:rsidR="00DF45B4" w:rsidRPr="0062286A" w:rsidRDefault="00DF45B4" w:rsidP="00D368AF">
            <w:pPr>
              <w:pStyle w:val="105RatesTablea15"/>
              <w:widowControl w:val="0"/>
              <w:numPr>
                <w:ilvl w:val="0"/>
                <w:numId w:val="0"/>
              </w:numPr>
              <w:ind w:left="312" w:hanging="284"/>
              <w:contextualSpacing w:val="0"/>
              <w:rPr>
                <w:color w:val="000000" w:themeColor="text1"/>
                <w:lang w:val="en-AU"/>
              </w:rPr>
            </w:pPr>
          </w:p>
          <w:p w14:paraId="5CF42604"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C in the table at section 15.7 of this resolution as at the date this resolution is adopted. </w:t>
            </w:r>
          </w:p>
          <w:p w14:paraId="1D634B0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455AF97"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DADF58C" w14:textId="77777777" w:rsidR="00DF45B4" w:rsidRPr="0062286A" w:rsidRDefault="00DF45B4" w:rsidP="00D368AF">
            <w:pPr>
              <w:widowControl w:val="0"/>
              <w:rPr>
                <w:rFonts w:cs="Arial"/>
                <w:b/>
                <w:bCs/>
                <w:color w:val="000000" w:themeColor="text1"/>
                <w:sz w:val="15"/>
                <w:szCs w:val="15"/>
              </w:rPr>
            </w:pPr>
          </w:p>
          <w:p w14:paraId="75B1D46C"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5d. Central Business District – Group D</w:t>
            </w:r>
          </w:p>
        </w:tc>
        <w:tc>
          <w:tcPr>
            <w:tcW w:w="0" w:type="auto"/>
            <w:tcBorders>
              <w:top w:val="single" w:sz="4" w:space="0" w:color="auto"/>
              <w:left w:val="single" w:sz="4" w:space="0" w:color="auto"/>
              <w:bottom w:val="single" w:sz="4" w:space="0" w:color="auto"/>
              <w:right w:val="single" w:sz="4" w:space="0" w:color="auto"/>
            </w:tcBorders>
          </w:tcPr>
          <w:p w14:paraId="422F27E6" w14:textId="77777777" w:rsidR="00DF45B4" w:rsidRPr="0062286A" w:rsidRDefault="00DF45B4" w:rsidP="00D368AF">
            <w:pPr>
              <w:pStyle w:val="76RatesTableNarrative1"/>
              <w:widowControl w:val="0"/>
              <w:spacing w:before="0" w:after="0"/>
              <w:rPr>
                <w:color w:val="000000" w:themeColor="text1"/>
              </w:rPr>
            </w:pPr>
          </w:p>
          <w:p w14:paraId="261A755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014CC85" w14:textId="77777777" w:rsidR="00DF45B4" w:rsidRPr="0062286A" w:rsidRDefault="00DF45B4" w:rsidP="00D368AF">
            <w:pPr>
              <w:pStyle w:val="76RatesTableNarrative1"/>
              <w:widowControl w:val="0"/>
              <w:spacing w:before="0" w:after="0"/>
              <w:rPr>
                <w:color w:val="000000" w:themeColor="text1"/>
              </w:rPr>
            </w:pPr>
          </w:p>
          <w:p w14:paraId="18F6E774" w14:textId="77777777" w:rsidR="00DF45B4" w:rsidRPr="0062286A" w:rsidRDefault="002F4B4C" w:rsidP="00D167A0">
            <w:pPr>
              <w:pStyle w:val="105RatesTablea15"/>
              <w:widowControl w:val="0"/>
              <w:numPr>
                <w:ilvl w:val="0"/>
                <w:numId w:val="290"/>
              </w:numPr>
              <w:contextualSpacing w:val="0"/>
              <w:rPr>
                <w:color w:val="000000" w:themeColor="text1"/>
                <w:lang w:val="en-AU"/>
              </w:rPr>
            </w:pPr>
            <w:r w:rsidRPr="0062286A">
              <w:rPr>
                <w:color w:val="000000" w:themeColor="text1"/>
                <w:lang w:val="en-AU"/>
              </w:rPr>
              <w:t>meets the description of differential rating category 5a, with the exception of paragraph a)iii) and</w:t>
            </w:r>
          </w:p>
          <w:p w14:paraId="531A1E83"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2C116B79"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D in the table at section 15.7 of this resolution as at the date this resolution is adopted. </w:t>
            </w:r>
          </w:p>
          <w:p w14:paraId="3354B94E"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755C6F0"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63E0DEB" w14:textId="77777777" w:rsidR="00DF45B4" w:rsidRPr="0062286A" w:rsidRDefault="00DF45B4" w:rsidP="00D368AF">
            <w:pPr>
              <w:widowControl w:val="0"/>
              <w:rPr>
                <w:rFonts w:cs="Arial"/>
                <w:b/>
                <w:bCs/>
                <w:color w:val="000000" w:themeColor="text1"/>
                <w:sz w:val="15"/>
                <w:szCs w:val="15"/>
              </w:rPr>
            </w:pPr>
          </w:p>
          <w:p w14:paraId="45A8D6F3"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5e. Central Business District – Group E</w:t>
            </w:r>
          </w:p>
        </w:tc>
        <w:tc>
          <w:tcPr>
            <w:tcW w:w="0" w:type="auto"/>
            <w:tcBorders>
              <w:top w:val="single" w:sz="4" w:space="0" w:color="auto"/>
              <w:left w:val="single" w:sz="4" w:space="0" w:color="auto"/>
              <w:bottom w:val="single" w:sz="4" w:space="0" w:color="auto"/>
              <w:right w:val="single" w:sz="4" w:space="0" w:color="auto"/>
            </w:tcBorders>
          </w:tcPr>
          <w:p w14:paraId="794AF560" w14:textId="77777777" w:rsidR="00DF45B4" w:rsidRPr="0062286A" w:rsidRDefault="00DF45B4" w:rsidP="00D368AF">
            <w:pPr>
              <w:pStyle w:val="76RatesTableNarrative1"/>
              <w:widowControl w:val="0"/>
              <w:spacing w:before="0" w:after="0"/>
              <w:rPr>
                <w:color w:val="000000" w:themeColor="text1"/>
              </w:rPr>
            </w:pPr>
          </w:p>
          <w:p w14:paraId="4BB4608E"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1E90B04" w14:textId="77777777" w:rsidR="00DF45B4" w:rsidRPr="0062286A" w:rsidRDefault="00DF45B4" w:rsidP="00D368AF">
            <w:pPr>
              <w:pStyle w:val="76RatesTableNarrative1"/>
              <w:widowControl w:val="0"/>
              <w:spacing w:before="0" w:after="0"/>
              <w:rPr>
                <w:color w:val="000000" w:themeColor="text1"/>
              </w:rPr>
            </w:pPr>
          </w:p>
          <w:p w14:paraId="445873B7" w14:textId="77777777" w:rsidR="00DF45B4" w:rsidRPr="0062286A" w:rsidRDefault="002F4B4C" w:rsidP="00D167A0">
            <w:pPr>
              <w:pStyle w:val="105RatesTablea15"/>
              <w:widowControl w:val="0"/>
              <w:numPr>
                <w:ilvl w:val="0"/>
                <w:numId w:val="291"/>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105C1677"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37D684AF"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E in the table at section 15.7 of this resolution as at the date this resolution is adopted. </w:t>
            </w:r>
          </w:p>
          <w:p w14:paraId="3BAD02EB"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71C3D57"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0BDCFA9" w14:textId="77777777" w:rsidR="00DF45B4" w:rsidRPr="0062286A" w:rsidRDefault="00DF45B4" w:rsidP="00D368AF">
            <w:pPr>
              <w:widowControl w:val="0"/>
              <w:rPr>
                <w:rFonts w:cs="Arial"/>
                <w:b/>
                <w:bCs/>
                <w:color w:val="000000" w:themeColor="text1"/>
                <w:sz w:val="15"/>
                <w:szCs w:val="15"/>
              </w:rPr>
            </w:pPr>
          </w:p>
          <w:p w14:paraId="7CD46493"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5f. Central Business District – Group F</w:t>
            </w:r>
          </w:p>
        </w:tc>
        <w:tc>
          <w:tcPr>
            <w:tcW w:w="0" w:type="auto"/>
            <w:tcBorders>
              <w:top w:val="single" w:sz="4" w:space="0" w:color="auto"/>
              <w:left w:val="single" w:sz="4" w:space="0" w:color="auto"/>
              <w:bottom w:val="single" w:sz="4" w:space="0" w:color="auto"/>
              <w:right w:val="single" w:sz="4" w:space="0" w:color="auto"/>
            </w:tcBorders>
          </w:tcPr>
          <w:p w14:paraId="7B2367F7" w14:textId="77777777" w:rsidR="00DF45B4" w:rsidRPr="0062286A" w:rsidRDefault="00DF45B4" w:rsidP="00D368AF">
            <w:pPr>
              <w:pStyle w:val="76RatesTableNarrative1"/>
              <w:widowControl w:val="0"/>
              <w:spacing w:before="0" w:after="0"/>
              <w:rPr>
                <w:color w:val="000000" w:themeColor="text1"/>
              </w:rPr>
            </w:pPr>
          </w:p>
          <w:p w14:paraId="185865A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240289C" w14:textId="77777777" w:rsidR="00DF45B4" w:rsidRPr="0062286A" w:rsidRDefault="00DF45B4" w:rsidP="00D368AF">
            <w:pPr>
              <w:pStyle w:val="76RatesTableNarrative1"/>
              <w:widowControl w:val="0"/>
              <w:spacing w:before="0" w:after="0"/>
              <w:rPr>
                <w:color w:val="000000" w:themeColor="text1"/>
              </w:rPr>
            </w:pPr>
          </w:p>
          <w:p w14:paraId="4262AEF4" w14:textId="77777777" w:rsidR="00DF45B4" w:rsidRPr="0062286A" w:rsidRDefault="002F4B4C" w:rsidP="00D167A0">
            <w:pPr>
              <w:pStyle w:val="105RatesTablea15"/>
              <w:widowControl w:val="0"/>
              <w:numPr>
                <w:ilvl w:val="0"/>
                <w:numId w:val="292"/>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 </w:t>
            </w:r>
            <w:r w:rsidRPr="0062286A">
              <w:rPr>
                <w:caps/>
                <w:color w:val="000000" w:themeColor="text1"/>
                <w:lang w:val="en-AU"/>
              </w:rPr>
              <w:t>and</w:t>
            </w:r>
          </w:p>
          <w:p w14:paraId="5EDEAF04"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1FED0745"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F in the table at section 15.7 of this resolution as at the date this resolution is adopted. </w:t>
            </w:r>
          </w:p>
          <w:p w14:paraId="633C9B3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3375017"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16A05B5" w14:textId="77777777" w:rsidR="00DF45B4" w:rsidRPr="0062286A" w:rsidRDefault="00DF45B4" w:rsidP="00D368AF">
            <w:pPr>
              <w:widowControl w:val="0"/>
              <w:rPr>
                <w:rFonts w:cs="Arial"/>
                <w:b/>
                <w:bCs/>
                <w:color w:val="000000" w:themeColor="text1"/>
                <w:sz w:val="15"/>
                <w:szCs w:val="15"/>
              </w:rPr>
            </w:pPr>
          </w:p>
          <w:p w14:paraId="5B698EB9"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5g. Central Business District – Group G</w:t>
            </w:r>
          </w:p>
        </w:tc>
        <w:tc>
          <w:tcPr>
            <w:tcW w:w="0" w:type="auto"/>
            <w:tcBorders>
              <w:top w:val="single" w:sz="4" w:space="0" w:color="auto"/>
              <w:left w:val="single" w:sz="4" w:space="0" w:color="auto"/>
              <w:bottom w:val="single" w:sz="4" w:space="0" w:color="auto"/>
              <w:right w:val="single" w:sz="4" w:space="0" w:color="auto"/>
            </w:tcBorders>
          </w:tcPr>
          <w:p w14:paraId="7B954238" w14:textId="77777777" w:rsidR="00DF45B4" w:rsidRPr="0062286A" w:rsidRDefault="00DF45B4" w:rsidP="00D368AF">
            <w:pPr>
              <w:pStyle w:val="76RatesTableNarrative1"/>
              <w:widowControl w:val="0"/>
              <w:spacing w:before="0" w:after="0"/>
              <w:rPr>
                <w:color w:val="000000" w:themeColor="text1"/>
              </w:rPr>
            </w:pPr>
          </w:p>
          <w:p w14:paraId="281A630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7566AD9" w14:textId="77777777" w:rsidR="00DF45B4" w:rsidRPr="0062286A" w:rsidRDefault="00DF45B4" w:rsidP="00D368AF">
            <w:pPr>
              <w:pStyle w:val="76RatesTableNarrative1"/>
              <w:widowControl w:val="0"/>
              <w:spacing w:before="0" w:after="0"/>
              <w:rPr>
                <w:color w:val="000000" w:themeColor="text1"/>
              </w:rPr>
            </w:pPr>
          </w:p>
          <w:p w14:paraId="694DD61B" w14:textId="77777777" w:rsidR="00DF45B4" w:rsidRPr="0062286A" w:rsidRDefault="002F4B4C" w:rsidP="00D167A0">
            <w:pPr>
              <w:pStyle w:val="105RatesTablea15"/>
              <w:widowControl w:val="0"/>
              <w:numPr>
                <w:ilvl w:val="0"/>
                <w:numId w:val="293"/>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6A1BAA64"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42649D56"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G in the table at section 15.7 of this resolution as at the date this resolution is adopted. </w:t>
            </w:r>
          </w:p>
          <w:p w14:paraId="28F4D25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FB8CB6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C086A6F" w14:textId="77777777" w:rsidR="00DF45B4" w:rsidRPr="0062286A" w:rsidRDefault="00DF45B4" w:rsidP="00D368AF">
            <w:pPr>
              <w:widowControl w:val="0"/>
              <w:rPr>
                <w:rFonts w:cs="Arial"/>
                <w:b/>
                <w:bCs/>
                <w:color w:val="000000" w:themeColor="text1"/>
                <w:sz w:val="15"/>
                <w:szCs w:val="15"/>
              </w:rPr>
            </w:pPr>
          </w:p>
          <w:p w14:paraId="39E7E344"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5h. Central Business District – Group H</w:t>
            </w:r>
          </w:p>
        </w:tc>
        <w:tc>
          <w:tcPr>
            <w:tcW w:w="0" w:type="auto"/>
            <w:tcBorders>
              <w:top w:val="single" w:sz="4" w:space="0" w:color="auto"/>
              <w:left w:val="single" w:sz="4" w:space="0" w:color="auto"/>
              <w:bottom w:val="single" w:sz="4" w:space="0" w:color="auto"/>
              <w:right w:val="single" w:sz="4" w:space="0" w:color="auto"/>
            </w:tcBorders>
          </w:tcPr>
          <w:p w14:paraId="1006715C" w14:textId="77777777" w:rsidR="00DF45B4" w:rsidRPr="0062286A" w:rsidRDefault="00DF45B4" w:rsidP="00D368AF">
            <w:pPr>
              <w:pStyle w:val="76RatesTableNarrative1"/>
              <w:widowControl w:val="0"/>
              <w:spacing w:before="0" w:after="0"/>
              <w:rPr>
                <w:color w:val="000000" w:themeColor="text1"/>
              </w:rPr>
            </w:pPr>
          </w:p>
          <w:p w14:paraId="62379F1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0ADF89A2" w14:textId="77777777" w:rsidR="00DF45B4" w:rsidRPr="0062286A" w:rsidRDefault="00DF45B4" w:rsidP="00D368AF">
            <w:pPr>
              <w:pStyle w:val="76RatesTableNarrative1"/>
              <w:widowControl w:val="0"/>
              <w:spacing w:before="0" w:after="0"/>
              <w:rPr>
                <w:color w:val="000000" w:themeColor="text1"/>
              </w:rPr>
            </w:pPr>
          </w:p>
          <w:p w14:paraId="3CAFAF85" w14:textId="77777777" w:rsidR="00DF45B4" w:rsidRPr="0062286A" w:rsidRDefault="002F4B4C" w:rsidP="00D167A0">
            <w:pPr>
              <w:pStyle w:val="105RatesTablea15"/>
              <w:widowControl w:val="0"/>
              <w:numPr>
                <w:ilvl w:val="0"/>
                <w:numId w:val="294"/>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 </w:t>
            </w:r>
            <w:r w:rsidRPr="0062286A">
              <w:rPr>
                <w:caps/>
                <w:color w:val="000000" w:themeColor="text1"/>
                <w:lang w:val="en-AU"/>
              </w:rPr>
              <w:t>and</w:t>
            </w:r>
          </w:p>
          <w:p w14:paraId="3AED467A" w14:textId="77777777" w:rsidR="00DF45B4" w:rsidRPr="0062286A" w:rsidRDefault="00DF45B4" w:rsidP="00D368AF">
            <w:pPr>
              <w:pStyle w:val="105RatesTablea15"/>
              <w:widowControl w:val="0"/>
              <w:numPr>
                <w:ilvl w:val="0"/>
                <w:numId w:val="0"/>
              </w:numPr>
              <w:ind w:left="28"/>
              <w:contextualSpacing w:val="0"/>
              <w:rPr>
                <w:color w:val="000000" w:themeColor="text1"/>
                <w:lang w:val="en-AU"/>
              </w:rPr>
            </w:pPr>
          </w:p>
          <w:p w14:paraId="3BB582E6"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H in the table at section 15.7 of this resolution as at the date this resolution is adopted. </w:t>
            </w:r>
          </w:p>
          <w:p w14:paraId="3D6B7D75"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A876A4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F60A083" w14:textId="77777777" w:rsidR="00DF45B4" w:rsidRPr="0062286A" w:rsidRDefault="00DF45B4" w:rsidP="00D368AF">
            <w:pPr>
              <w:widowControl w:val="0"/>
              <w:rPr>
                <w:rFonts w:cs="Arial"/>
                <w:b/>
                <w:bCs/>
                <w:color w:val="000000" w:themeColor="text1"/>
                <w:sz w:val="15"/>
                <w:szCs w:val="15"/>
              </w:rPr>
            </w:pPr>
          </w:p>
          <w:p w14:paraId="48FA96DC"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5i. Central Business District – Group I</w:t>
            </w:r>
          </w:p>
        </w:tc>
        <w:tc>
          <w:tcPr>
            <w:tcW w:w="0" w:type="auto"/>
            <w:tcBorders>
              <w:top w:val="single" w:sz="4" w:space="0" w:color="auto"/>
              <w:left w:val="single" w:sz="4" w:space="0" w:color="auto"/>
              <w:bottom w:val="single" w:sz="4" w:space="0" w:color="auto"/>
              <w:right w:val="single" w:sz="4" w:space="0" w:color="auto"/>
            </w:tcBorders>
          </w:tcPr>
          <w:p w14:paraId="507A4485" w14:textId="77777777" w:rsidR="00DF45B4" w:rsidRPr="0062286A" w:rsidRDefault="00DF45B4" w:rsidP="00D368AF">
            <w:pPr>
              <w:pStyle w:val="76RatesTableNarrative1"/>
              <w:widowControl w:val="0"/>
              <w:spacing w:before="0" w:after="0"/>
              <w:rPr>
                <w:color w:val="000000" w:themeColor="text1"/>
              </w:rPr>
            </w:pPr>
          </w:p>
          <w:p w14:paraId="7DA390E8"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06FB1862" w14:textId="77777777" w:rsidR="00DF45B4" w:rsidRPr="0062286A" w:rsidRDefault="00DF45B4" w:rsidP="00D368AF">
            <w:pPr>
              <w:pStyle w:val="76RatesTableNarrative1"/>
              <w:widowControl w:val="0"/>
              <w:spacing w:before="0" w:after="0"/>
              <w:rPr>
                <w:color w:val="000000" w:themeColor="text1"/>
              </w:rPr>
            </w:pPr>
          </w:p>
          <w:p w14:paraId="69E32411" w14:textId="77777777" w:rsidR="00DF45B4" w:rsidRPr="0062286A" w:rsidRDefault="002F4B4C" w:rsidP="00D167A0">
            <w:pPr>
              <w:pStyle w:val="105RatesTablea15"/>
              <w:widowControl w:val="0"/>
              <w:numPr>
                <w:ilvl w:val="0"/>
                <w:numId w:val="295"/>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 </w:t>
            </w:r>
            <w:r w:rsidRPr="0062286A">
              <w:rPr>
                <w:caps/>
                <w:color w:val="000000" w:themeColor="text1"/>
                <w:lang w:val="en-AU"/>
              </w:rPr>
              <w:t>and</w:t>
            </w:r>
          </w:p>
          <w:p w14:paraId="49EB906B"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6D103674"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I in the table at section 15.7 of this resolution as at the date this resolution is adopted. </w:t>
            </w:r>
          </w:p>
          <w:p w14:paraId="2205FB53"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ED93003"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806134C" w14:textId="77777777" w:rsidR="00DF45B4" w:rsidRPr="0062286A" w:rsidRDefault="00DF45B4" w:rsidP="00D368AF">
            <w:pPr>
              <w:widowControl w:val="0"/>
              <w:rPr>
                <w:rFonts w:cs="Arial"/>
                <w:b/>
                <w:bCs/>
                <w:color w:val="000000" w:themeColor="text1"/>
                <w:sz w:val="15"/>
                <w:szCs w:val="15"/>
              </w:rPr>
            </w:pPr>
          </w:p>
          <w:p w14:paraId="3C1EFFBC"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5j. Central Business District – Group J</w:t>
            </w:r>
          </w:p>
        </w:tc>
        <w:tc>
          <w:tcPr>
            <w:tcW w:w="0" w:type="auto"/>
            <w:tcBorders>
              <w:top w:val="single" w:sz="4" w:space="0" w:color="auto"/>
              <w:left w:val="single" w:sz="4" w:space="0" w:color="auto"/>
              <w:bottom w:val="single" w:sz="4" w:space="0" w:color="auto"/>
              <w:right w:val="single" w:sz="4" w:space="0" w:color="auto"/>
            </w:tcBorders>
          </w:tcPr>
          <w:p w14:paraId="0C45A0D3" w14:textId="77777777" w:rsidR="00DF45B4" w:rsidRPr="0062286A" w:rsidRDefault="00DF45B4" w:rsidP="00D368AF">
            <w:pPr>
              <w:pStyle w:val="76RatesTableNarrative1"/>
              <w:widowControl w:val="0"/>
              <w:spacing w:before="0" w:after="0"/>
              <w:rPr>
                <w:color w:val="000000" w:themeColor="text1"/>
              </w:rPr>
            </w:pPr>
          </w:p>
          <w:p w14:paraId="663763B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75FA467D" w14:textId="77777777" w:rsidR="00DF45B4" w:rsidRPr="0062286A" w:rsidRDefault="00DF45B4" w:rsidP="00D368AF">
            <w:pPr>
              <w:pStyle w:val="76RatesTableNarrative1"/>
              <w:widowControl w:val="0"/>
              <w:spacing w:before="0" w:after="0"/>
              <w:rPr>
                <w:color w:val="000000" w:themeColor="text1"/>
              </w:rPr>
            </w:pPr>
          </w:p>
          <w:p w14:paraId="1D6F1AC7" w14:textId="77777777" w:rsidR="00DF45B4" w:rsidRPr="0062286A" w:rsidRDefault="002F4B4C" w:rsidP="00D167A0">
            <w:pPr>
              <w:pStyle w:val="105RatesTablea15"/>
              <w:widowControl w:val="0"/>
              <w:numPr>
                <w:ilvl w:val="0"/>
                <w:numId w:val="296"/>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4A631763"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56851BA9"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J in the table at section 15.7 of this resolution as at the date this resolution is adopted. </w:t>
            </w:r>
          </w:p>
          <w:p w14:paraId="4B83156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251495A"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D13DF3E" w14:textId="77777777" w:rsidR="00DF45B4" w:rsidRPr="0062286A" w:rsidRDefault="00DF45B4" w:rsidP="00D368AF">
            <w:pPr>
              <w:widowControl w:val="0"/>
              <w:rPr>
                <w:rFonts w:cs="Arial"/>
                <w:b/>
                <w:bCs/>
                <w:color w:val="000000" w:themeColor="text1"/>
                <w:sz w:val="15"/>
                <w:szCs w:val="15"/>
              </w:rPr>
            </w:pPr>
          </w:p>
          <w:p w14:paraId="2E684CFA"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5k. Central Business District – Group K</w:t>
            </w:r>
          </w:p>
        </w:tc>
        <w:tc>
          <w:tcPr>
            <w:tcW w:w="0" w:type="auto"/>
            <w:tcBorders>
              <w:top w:val="single" w:sz="4" w:space="0" w:color="auto"/>
              <w:left w:val="single" w:sz="4" w:space="0" w:color="auto"/>
              <w:bottom w:val="single" w:sz="4" w:space="0" w:color="auto"/>
              <w:right w:val="single" w:sz="4" w:space="0" w:color="auto"/>
            </w:tcBorders>
          </w:tcPr>
          <w:p w14:paraId="725DEB9C" w14:textId="77777777" w:rsidR="00DF45B4" w:rsidRPr="0062286A" w:rsidRDefault="00DF45B4" w:rsidP="00D368AF">
            <w:pPr>
              <w:pStyle w:val="76RatesTableNarrative1"/>
              <w:widowControl w:val="0"/>
              <w:spacing w:before="0" w:after="0"/>
              <w:rPr>
                <w:color w:val="000000" w:themeColor="text1"/>
              </w:rPr>
            </w:pPr>
          </w:p>
          <w:p w14:paraId="1824A2E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0895818" w14:textId="77777777" w:rsidR="00DF45B4" w:rsidRPr="0062286A" w:rsidRDefault="00DF45B4" w:rsidP="00D368AF">
            <w:pPr>
              <w:pStyle w:val="76RatesTableNarrative1"/>
              <w:widowControl w:val="0"/>
              <w:spacing w:before="0" w:after="0"/>
              <w:rPr>
                <w:color w:val="000000" w:themeColor="text1"/>
              </w:rPr>
            </w:pPr>
          </w:p>
          <w:p w14:paraId="40058010" w14:textId="77777777" w:rsidR="00DF45B4" w:rsidRPr="0062286A" w:rsidRDefault="002F4B4C" w:rsidP="00D167A0">
            <w:pPr>
              <w:pStyle w:val="105RatesTablea15"/>
              <w:widowControl w:val="0"/>
              <w:numPr>
                <w:ilvl w:val="0"/>
                <w:numId w:val="297"/>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2E0EBC82"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066280C6"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 systems by reference to its common name, its location or its real property description and identified as Group K in the table at section 15.7 of this resolution as at the date this resolution is adopted. </w:t>
            </w:r>
          </w:p>
          <w:p w14:paraId="0BF2F29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9D2EB7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377A18B" w14:textId="77777777" w:rsidR="00DF45B4" w:rsidRPr="0062286A" w:rsidRDefault="00DF45B4" w:rsidP="00D368AF">
            <w:pPr>
              <w:widowControl w:val="0"/>
              <w:rPr>
                <w:rFonts w:cs="Arial"/>
                <w:b/>
                <w:bCs/>
                <w:color w:val="000000" w:themeColor="text1"/>
                <w:sz w:val="15"/>
                <w:szCs w:val="15"/>
              </w:rPr>
            </w:pPr>
          </w:p>
          <w:p w14:paraId="1F7D0C8B"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5l. Central Business District – Group L</w:t>
            </w:r>
          </w:p>
        </w:tc>
        <w:tc>
          <w:tcPr>
            <w:tcW w:w="0" w:type="auto"/>
            <w:tcBorders>
              <w:top w:val="single" w:sz="4" w:space="0" w:color="auto"/>
              <w:left w:val="single" w:sz="4" w:space="0" w:color="auto"/>
              <w:bottom w:val="single" w:sz="4" w:space="0" w:color="auto"/>
              <w:right w:val="single" w:sz="4" w:space="0" w:color="auto"/>
            </w:tcBorders>
          </w:tcPr>
          <w:p w14:paraId="1B570010" w14:textId="77777777" w:rsidR="00DF45B4" w:rsidRPr="0062286A" w:rsidRDefault="00DF45B4" w:rsidP="00D368AF">
            <w:pPr>
              <w:pStyle w:val="76RatesTableNarrative1"/>
              <w:widowControl w:val="0"/>
              <w:spacing w:before="0" w:after="0"/>
              <w:rPr>
                <w:color w:val="000000" w:themeColor="text1"/>
              </w:rPr>
            </w:pPr>
          </w:p>
          <w:p w14:paraId="73AA2CA8"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2800C1F" w14:textId="77777777" w:rsidR="00DF45B4" w:rsidRPr="0062286A" w:rsidRDefault="00DF45B4" w:rsidP="00D368AF">
            <w:pPr>
              <w:pStyle w:val="76RatesTableNarrative1"/>
              <w:widowControl w:val="0"/>
              <w:spacing w:before="0" w:after="0"/>
              <w:rPr>
                <w:color w:val="000000" w:themeColor="text1"/>
              </w:rPr>
            </w:pPr>
          </w:p>
          <w:p w14:paraId="655DF6D2" w14:textId="77777777" w:rsidR="00DF45B4" w:rsidRPr="0062286A" w:rsidRDefault="002F4B4C" w:rsidP="00D167A0">
            <w:pPr>
              <w:pStyle w:val="105RatesTablea15"/>
              <w:widowControl w:val="0"/>
              <w:numPr>
                <w:ilvl w:val="0"/>
                <w:numId w:val="298"/>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60D2D644"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1372D1D6"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L in the table at section 15.7 of this resolution as at the date this resolution is adopted. </w:t>
            </w:r>
          </w:p>
          <w:p w14:paraId="36E8BE2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1C07EE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B9F9775" w14:textId="77777777" w:rsidR="00DF45B4" w:rsidRPr="0062286A" w:rsidRDefault="00DF45B4" w:rsidP="00D368AF">
            <w:pPr>
              <w:widowControl w:val="0"/>
              <w:rPr>
                <w:rFonts w:cs="Arial"/>
                <w:b/>
                <w:bCs/>
                <w:color w:val="000000" w:themeColor="text1"/>
                <w:sz w:val="15"/>
                <w:szCs w:val="15"/>
              </w:rPr>
            </w:pPr>
          </w:p>
          <w:p w14:paraId="448246EF"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5m. Central Business District – Group M</w:t>
            </w:r>
          </w:p>
        </w:tc>
        <w:tc>
          <w:tcPr>
            <w:tcW w:w="0" w:type="auto"/>
            <w:tcBorders>
              <w:top w:val="single" w:sz="4" w:space="0" w:color="auto"/>
              <w:left w:val="single" w:sz="4" w:space="0" w:color="auto"/>
              <w:bottom w:val="single" w:sz="4" w:space="0" w:color="auto"/>
              <w:right w:val="single" w:sz="4" w:space="0" w:color="auto"/>
            </w:tcBorders>
          </w:tcPr>
          <w:p w14:paraId="54E81A16" w14:textId="77777777" w:rsidR="00DF45B4" w:rsidRPr="0062286A" w:rsidRDefault="00DF45B4" w:rsidP="00D368AF">
            <w:pPr>
              <w:pStyle w:val="76RatesTableNarrative1"/>
              <w:widowControl w:val="0"/>
              <w:spacing w:before="0" w:after="0"/>
              <w:rPr>
                <w:color w:val="000000" w:themeColor="text1"/>
              </w:rPr>
            </w:pPr>
          </w:p>
          <w:p w14:paraId="673DA0F8"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42554846" w14:textId="77777777" w:rsidR="00DF45B4" w:rsidRPr="0062286A" w:rsidRDefault="00DF45B4" w:rsidP="00D368AF">
            <w:pPr>
              <w:pStyle w:val="76RatesTableNarrative1"/>
              <w:widowControl w:val="0"/>
              <w:spacing w:before="0" w:after="0"/>
              <w:rPr>
                <w:color w:val="000000" w:themeColor="text1"/>
              </w:rPr>
            </w:pPr>
          </w:p>
          <w:p w14:paraId="5CC27AC6" w14:textId="77777777" w:rsidR="00DF45B4" w:rsidRPr="0062286A" w:rsidRDefault="002F4B4C" w:rsidP="00D167A0">
            <w:pPr>
              <w:pStyle w:val="105RatesTablea15"/>
              <w:widowControl w:val="0"/>
              <w:numPr>
                <w:ilvl w:val="0"/>
                <w:numId w:val="299"/>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2BECD380"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377A999C"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M in the table at section 15.7 of this resolution as at the date this resolution is adopted. </w:t>
            </w:r>
          </w:p>
          <w:p w14:paraId="7563D3C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4BE394C"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0D0C593" w14:textId="77777777" w:rsidR="00DF45B4" w:rsidRPr="0062286A" w:rsidRDefault="00DF45B4" w:rsidP="00D368AF">
            <w:pPr>
              <w:widowControl w:val="0"/>
              <w:rPr>
                <w:rFonts w:cs="Arial"/>
                <w:b/>
                <w:bCs/>
                <w:color w:val="000000" w:themeColor="text1"/>
                <w:sz w:val="15"/>
                <w:szCs w:val="15"/>
              </w:rPr>
            </w:pPr>
          </w:p>
          <w:p w14:paraId="04385C97"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5n. Central Business District – Group N</w:t>
            </w:r>
          </w:p>
        </w:tc>
        <w:tc>
          <w:tcPr>
            <w:tcW w:w="0" w:type="auto"/>
            <w:tcBorders>
              <w:top w:val="single" w:sz="4" w:space="0" w:color="auto"/>
              <w:left w:val="single" w:sz="4" w:space="0" w:color="auto"/>
              <w:bottom w:val="single" w:sz="4" w:space="0" w:color="auto"/>
              <w:right w:val="single" w:sz="4" w:space="0" w:color="auto"/>
            </w:tcBorders>
          </w:tcPr>
          <w:p w14:paraId="0144CB93" w14:textId="77777777" w:rsidR="00DF45B4" w:rsidRPr="0062286A" w:rsidRDefault="00DF45B4" w:rsidP="00D368AF">
            <w:pPr>
              <w:pStyle w:val="76RatesTableNarrative1"/>
              <w:widowControl w:val="0"/>
              <w:spacing w:before="0" w:after="0"/>
              <w:rPr>
                <w:color w:val="000000" w:themeColor="text1"/>
              </w:rPr>
            </w:pPr>
          </w:p>
          <w:p w14:paraId="47427B2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C7B5C36" w14:textId="77777777" w:rsidR="00DF45B4" w:rsidRPr="0062286A" w:rsidRDefault="00DF45B4" w:rsidP="00D368AF">
            <w:pPr>
              <w:pStyle w:val="76RatesTableNarrative1"/>
              <w:widowControl w:val="0"/>
              <w:spacing w:before="0" w:after="0"/>
              <w:rPr>
                <w:color w:val="000000" w:themeColor="text1"/>
              </w:rPr>
            </w:pPr>
          </w:p>
          <w:p w14:paraId="038D6F25" w14:textId="77777777" w:rsidR="00DF45B4" w:rsidRPr="0062286A" w:rsidRDefault="002F4B4C" w:rsidP="00D167A0">
            <w:pPr>
              <w:pStyle w:val="105RatesTablea15"/>
              <w:widowControl w:val="0"/>
              <w:numPr>
                <w:ilvl w:val="0"/>
                <w:numId w:val="300"/>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63ED84A7" w14:textId="77777777" w:rsidR="00DF45B4" w:rsidRPr="0062286A" w:rsidRDefault="00DF45B4" w:rsidP="00D368AF">
            <w:pPr>
              <w:pStyle w:val="105RatesTablea15"/>
              <w:widowControl w:val="0"/>
              <w:numPr>
                <w:ilvl w:val="0"/>
                <w:numId w:val="0"/>
              </w:numPr>
              <w:ind w:left="28"/>
              <w:contextualSpacing w:val="0"/>
              <w:rPr>
                <w:color w:val="000000" w:themeColor="text1"/>
                <w:lang w:val="en-AU"/>
              </w:rPr>
            </w:pPr>
          </w:p>
          <w:p w14:paraId="2A06ECEF"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N in the table at section 15.7 of this resolution as at the date this resolution is adopted. </w:t>
            </w:r>
          </w:p>
          <w:p w14:paraId="66BC66B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AA3869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0A9143D" w14:textId="77777777" w:rsidR="00DF45B4" w:rsidRPr="0062286A" w:rsidRDefault="00DF45B4" w:rsidP="00D368AF">
            <w:pPr>
              <w:widowControl w:val="0"/>
              <w:rPr>
                <w:rFonts w:cs="Arial"/>
                <w:b/>
                <w:bCs/>
                <w:color w:val="000000" w:themeColor="text1"/>
                <w:sz w:val="15"/>
                <w:szCs w:val="15"/>
              </w:rPr>
            </w:pPr>
          </w:p>
          <w:p w14:paraId="217A5D20"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5o. Central Business District – Group O</w:t>
            </w:r>
          </w:p>
        </w:tc>
        <w:tc>
          <w:tcPr>
            <w:tcW w:w="0" w:type="auto"/>
            <w:tcBorders>
              <w:top w:val="single" w:sz="4" w:space="0" w:color="auto"/>
              <w:left w:val="single" w:sz="4" w:space="0" w:color="auto"/>
              <w:bottom w:val="single" w:sz="4" w:space="0" w:color="auto"/>
              <w:right w:val="single" w:sz="4" w:space="0" w:color="auto"/>
            </w:tcBorders>
          </w:tcPr>
          <w:p w14:paraId="6E535CEE" w14:textId="77777777" w:rsidR="00DF45B4" w:rsidRPr="0062286A" w:rsidRDefault="00DF45B4" w:rsidP="00D368AF">
            <w:pPr>
              <w:pStyle w:val="76RatesTableNarrative1"/>
              <w:widowControl w:val="0"/>
              <w:spacing w:before="0" w:after="0"/>
              <w:rPr>
                <w:color w:val="000000" w:themeColor="text1"/>
              </w:rPr>
            </w:pPr>
          </w:p>
          <w:p w14:paraId="0F20FB2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7F5058E4" w14:textId="77777777" w:rsidR="00DF45B4" w:rsidRPr="0062286A" w:rsidRDefault="00DF45B4" w:rsidP="00D368AF">
            <w:pPr>
              <w:pStyle w:val="76RatesTableNarrative1"/>
              <w:widowControl w:val="0"/>
              <w:spacing w:before="0" w:after="0"/>
              <w:rPr>
                <w:color w:val="000000" w:themeColor="text1"/>
              </w:rPr>
            </w:pPr>
          </w:p>
          <w:p w14:paraId="486F0C7A" w14:textId="77777777" w:rsidR="00DF45B4" w:rsidRPr="0062286A" w:rsidRDefault="002F4B4C" w:rsidP="00D167A0">
            <w:pPr>
              <w:pStyle w:val="105RatesTablea15"/>
              <w:widowControl w:val="0"/>
              <w:numPr>
                <w:ilvl w:val="0"/>
                <w:numId w:val="301"/>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 </w:t>
            </w:r>
            <w:r w:rsidRPr="0062286A">
              <w:rPr>
                <w:caps/>
                <w:color w:val="000000" w:themeColor="text1"/>
                <w:lang w:val="en-AU"/>
              </w:rPr>
              <w:t>and</w:t>
            </w:r>
          </w:p>
          <w:p w14:paraId="673E82A7" w14:textId="77777777" w:rsidR="00DF45B4" w:rsidRPr="0062286A" w:rsidRDefault="00DF45B4" w:rsidP="00D368AF">
            <w:pPr>
              <w:pStyle w:val="105RatesTablea15"/>
              <w:widowControl w:val="0"/>
              <w:numPr>
                <w:ilvl w:val="0"/>
                <w:numId w:val="0"/>
              </w:numPr>
              <w:ind w:left="28"/>
              <w:contextualSpacing w:val="0"/>
              <w:rPr>
                <w:color w:val="000000" w:themeColor="text1"/>
                <w:lang w:val="en-AU"/>
              </w:rPr>
            </w:pPr>
          </w:p>
          <w:p w14:paraId="642734CE"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O in the table at section 15.7 of this resolution as at the date this resolution is adopted. </w:t>
            </w:r>
          </w:p>
          <w:p w14:paraId="4F21B18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629ED9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E6E474F" w14:textId="77777777" w:rsidR="00DF45B4" w:rsidRPr="0062286A" w:rsidRDefault="00DF45B4" w:rsidP="00D368AF">
            <w:pPr>
              <w:widowControl w:val="0"/>
              <w:rPr>
                <w:rFonts w:cs="Arial"/>
                <w:b/>
                <w:bCs/>
                <w:color w:val="000000" w:themeColor="text1"/>
                <w:sz w:val="15"/>
                <w:szCs w:val="15"/>
              </w:rPr>
            </w:pPr>
          </w:p>
          <w:p w14:paraId="77B28B58"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5p. Central Business District – Group P</w:t>
            </w:r>
          </w:p>
        </w:tc>
        <w:tc>
          <w:tcPr>
            <w:tcW w:w="0" w:type="auto"/>
            <w:tcBorders>
              <w:top w:val="single" w:sz="4" w:space="0" w:color="auto"/>
              <w:left w:val="single" w:sz="4" w:space="0" w:color="auto"/>
              <w:bottom w:val="single" w:sz="4" w:space="0" w:color="auto"/>
              <w:right w:val="single" w:sz="4" w:space="0" w:color="auto"/>
            </w:tcBorders>
          </w:tcPr>
          <w:p w14:paraId="1798B385" w14:textId="77777777" w:rsidR="00DF45B4" w:rsidRPr="0062286A" w:rsidRDefault="00DF45B4" w:rsidP="00D368AF">
            <w:pPr>
              <w:pStyle w:val="76RatesTableNarrative1"/>
              <w:widowControl w:val="0"/>
              <w:spacing w:before="0" w:after="0"/>
              <w:rPr>
                <w:color w:val="000000" w:themeColor="text1"/>
              </w:rPr>
            </w:pPr>
          </w:p>
          <w:p w14:paraId="582BB53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FD46FF4" w14:textId="77777777" w:rsidR="00DF45B4" w:rsidRPr="0062286A" w:rsidRDefault="00DF45B4" w:rsidP="00D368AF">
            <w:pPr>
              <w:pStyle w:val="76RatesTableNarrative1"/>
              <w:widowControl w:val="0"/>
              <w:spacing w:before="0" w:after="0"/>
              <w:rPr>
                <w:color w:val="000000" w:themeColor="text1"/>
              </w:rPr>
            </w:pPr>
          </w:p>
          <w:p w14:paraId="33D79D1D" w14:textId="77777777" w:rsidR="00DF45B4" w:rsidRPr="0062286A" w:rsidRDefault="002F4B4C" w:rsidP="00D167A0">
            <w:pPr>
              <w:pStyle w:val="105RatesTablea15"/>
              <w:widowControl w:val="0"/>
              <w:numPr>
                <w:ilvl w:val="0"/>
                <w:numId w:val="302"/>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 </w:t>
            </w:r>
            <w:r w:rsidRPr="0062286A">
              <w:rPr>
                <w:caps/>
                <w:color w:val="000000" w:themeColor="text1"/>
                <w:lang w:val="en-AU"/>
              </w:rPr>
              <w:t>and</w:t>
            </w:r>
          </w:p>
          <w:p w14:paraId="71B32139"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000E70B0"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P in the table at section 15.7 of this resolution as at the date this resolution is adopted. </w:t>
            </w:r>
          </w:p>
          <w:p w14:paraId="4505AF7B"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49F19D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18C43D3" w14:textId="77777777" w:rsidR="00DF45B4" w:rsidRPr="0062286A" w:rsidRDefault="00DF45B4" w:rsidP="00D368AF">
            <w:pPr>
              <w:widowControl w:val="0"/>
              <w:rPr>
                <w:rFonts w:cs="Arial"/>
                <w:b/>
                <w:bCs/>
                <w:color w:val="000000" w:themeColor="text1"/>
                <w:sz w:val="15"/>
                <w:szCs w:val="15"/>
              </w:rPr>
            </w:pPr>
          </w:p>
          <w:p w14:paraId="4D12AF32"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5q. Central Business District – Group Q</w:t>
            </w:r>
          </w:p>
        </w:tc>
        <w:tc>
          <w:tcPr>
            <w:tcW w:w="0" w:type="auto"/>
            <w:tcBorders>
              <w:top w:val="single" w:sz="4" w:space="0" w:color="auto"/>
              <w:left w:val="single" w:sz="4" w:space="0" w:color="auto"/>
              <w:bottom w:val="single" w:sz="4" w:space="0" w:color="auto"/>
              <w:right w:val="single" w:sz="4" w:space="0" w:color="auto"/>
            </w:tcBorders>
          </w:tcPr>
          <w:p w14:paraId="60D7FE2F" w14:textId="77777777" w:rsidR="00DF45B4" w:rsidRPr="0062286A" w:rsidRDefault="00DF45B4" w:rsidP="00D368AF">
            <w:pPr>
              <w:pStyle w:val="76RatesTableNarrative1"/>
              <w:widowControl w:val="0"/>
              <w:spacing w:before="0" w:after="0"/>
              <w:rPr>
                <w:color w:val="000000" w:themeColor="text1"/>
              </w:rPr>
            </w:pPr>
          </w:p>
          <w:p w14:paraId="593F35E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904B1AB" w14:textId="77777777" w:rsidR="00DF45B4" w:rsidRPr="0062286A" w:rsidRDefault="00DF45B4" w:rsidP="00D368AF">
            <w:pPr>
              <w:pStyle w:val="76RatesTableNarrative1"/>
              <w:widowControl w:val="0"/>
              <w:spacing w:before="0" w:after="0"/>
              <w:rPr>
                <w:color w:val="000000" w:themeColor="text1"/>
              </w:rPr>
            </w:pPr>
          </w:p>
          <w:p w14:paraId="7420CE86" w14:textId="77777777" w:rsidR="00DF45B4" w:rsidRPr="0062286A" w:rsidRDefault="002F4B4C" w:rsidP="00D167A0">
            <w:pPr>
              <w:pStyle w:val="105RatesTablea15"/>
              <w:widowControl w:val="0"/>
              <w:numPr>
                <w:ilvl w:val="0"/>
                <w:numId w:val="303"/>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w:t>
            </w:r>
            <w:r w:rsidRPr="0062286A">
              <w:rPr>
                <w:color w:val="000000" w:themeColor="text1"/>
                <w:lang w:val="en-AU"/>
              </w:rPr>
              <w:t xml:space="preserve"> </w:t>
            </w:r>
            <w:r w:rsidRPr="0062286A">
              <w:rPr>
                <w:caps/>
                <w:color w:val="000000" w:themeColor="text1"/>
                <w:lang w:val="en-AU"/>
              </w:rPr>
              <w:t>and</w:t>
            </w:r>
          </w:p>
          <w:p w14:paraId="299FEFFB"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77C6290D"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Q in the table at section 15.7 of this resolution as at the date this resolution is adopted. </w:t>
            </w:r>
          </w:p>
          <w:p w14:paraId="0821D2C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95F56B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6AF443E" w14:textId="77777777" w:rsidR="00DF45B4" w:rsidRPr="0062286A" w:rsidRDefault="00DF45B4" w:rsidP="00D368AF">
            <w:pPr>
              <w:widowControl w:val="0"/>
              <w:rPr>
                <w:rFonts w:cs="Arial"/>
                <w:b/>
                <w:bCs/>
                <w:color w:val="000000" w:themeColor="text1"/>
                <w:sz w:val="15"/>
                <w:szCs w:val="15"/>
              </w:rPr>
            </w:pPr>
          </w:p>
          <w:p w14:paraId="7CD9D104"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5r. Central Business District – Group R</w:t>
            </w:r>
          </w:p>
        </w:tc>
        <w:tc>
          <w:tcPr>
            <w:tcW w:w="0" w:type="auto"/>
            <w:tcBorders>
              <w:top w:val="single" w:sz="4" w:space="0" w:color="auto"/>
              <w:left w:val="single" w:sz="4" w:space="0" w:color="auto"/>
              <w:bottom w:val="single" w:sz="4" w:space="0" w:color="auto"/>
              <w:right w:val="single" w:sz="4" w:space="0" w:color="auto"/>
            </w:tcBorders>
          </w:tcPr>
          <w:p w14:paraId="4B348621" w14:textId="77777777" w:rsidR="00DF45B4" w:rsidRPr="0062286A" w:rsidRDefault="00DF45B4" w:rsidP="00D368AF">
            <w:pPr>
              <w:pStyle w:val="76RatesTableNarrative1"/>
              <w:widowControl w:val="0"/>
              <w:spacing w:before="0" w:after="0"/>
              <w:rPr>
                <w:color w:val="000000" w:themeColor="text1"/>
              </w:rPr>
            </w:pPr>
          </w:p>
          <w:p w14:paraId="390A8D9C"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4E7698B" w14:textId="77777777" w:rsidR="00DF45B4" w:rsidRPr="0062286A" w:rsidRDefault="00DF45B4" w:rsidP="00D368AF">
            <w:pPr>
              <w:pStyle w:val="76RatesTableNarrative1"/>
              <w:widowControl w:val="0"/>
              <w:spacing w:before="0" w:after="0"/>
              <w:rPr>
                <w:color w:val="000000" w:themeColor="text1"/>
              </w:rPr>
            </w:pPr>
          </w:p>
          <w:p w14:paraId="1CC8EB77" w14:textId="77777777" w:rsidR="00DF45B4" w:rsidRPr="0062286A" w:rsidRDefault="002F4B4C" w:rsidP="00D167A0">
            <w:pPr>
              <w:pStyle w:val="105RatesTablea15"/>
              <w:widowControl w:val="0"/>
              <w:numPr>
                <w:ilvl w:val="0"/>
                <w:numId w:val="304"/>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62FDF245"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43442A31"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R in the table at section 15.7 of this resolution as at the date this resolution is adopted. </w:t>
            </w:r>
          </w:p>
          <w:p w14:paraId="29136D93"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C16A99A"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98EEB80" w14:textId="77777777" w:rsidR="00DF45B4" w:rsidRPr="0062286A" w:rsidRDefault="00DF45B4" w:rsidP="00D368AF">
            <w:pPr>
              <w:widowControl w:val="0"/>
              <w:rPr>
                <w:rFonts w:cs="Arial"/>
                <w:b/>
                <w:bCs/>
                <w:color w:val="000000" w:themeColor="text1"/>
                <w:sz w:val="15"/>
                <w:szCs w:val="15"/>
              </w:rPr>
            </w:pPr>
          </w:p>
          <w:p w14:paraId="4AED3D61"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5s. Central Business District – Group S</w:t>
            </w:r>
          </w:p>
        </w:tc>
        <w:tc>
          <w:tcPr>
            <w:tcW w:w="0" w:type="auto"/>
            <w:tcBorders>
              <w:top w:val="single" w:sz="4" w:space="0" w:color="auto"/>
              <w:left w:val="single" w:sz="4" w:space="0" w:color="auto"/>
              <w:bottom w:val="single" w:sz="4" w:space="0" w:color="auto"/>
              <w:right w:val="single" w:sz="4" w:space="0" w:color="auto"/>
            </w:tcBorders>
          </w:tcPr>
          <w:p w14:paraId="0A588EB4" w14:textId="77777777" w:rsidR="00DF45B4" w:rsidRPr="0062286A" w:rsidRDefault="00DF45B4" w:rsidP="00D368AF">
            <w:pPr>
              <w:pStyle w:val="76RatesTableNarrative1"/>
              <w:widowControl w:val="0"/>
              <w:spacing w:before="0" w:after="0"/>
              <w:rPr>
                <w:color w:val="000000" w:themeColor="text1"/>
              </w:rPr>
            </w:pPr>
          </w:p>
          <w:p w14:paraId="0267486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4F51C6C0" w14:textId="77777777" w:rsidR="00DF45B4" w:rsidRPr="0062286A" w:rsidRDefault="00DF45B4" w:rsidP="00D368AF">
            <w:pPr>
              <w:pStyle w:val="76RatesTableNarrative1"/>
              <w:widowControl w:val="0"/>
              <w:spacing w:before="0" w:after="0"/>
              <w:rPr>
                <w:color w:val="000000" w:themeColor="text1"/>
              </w:rPr>
            </w:pPr>
          </w:p>
          <w:p w14:paraId="0F428F18" w14:textId="77777777" w:rsidR="00DF45B4" w:rsidRPr="0062286A" w:rsidRDefault="002F4B4C" w:rsidP="00D167A0">
            <w:pPr>
              <w:pStyle w:val="105RatesTablea15"/>
              <w:widowControl w:val="0"/>
              <w:numPr>
                <w:ilvl w:val="0"/>
                <w:numId w:val="305"/>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 </w:t>
            </w:r>
            <w:r w:rsidRPr="0062286A">
              <w:rPr>
                <w:caps/>
                <w:color w:val="000000" w:themeColor="text1"/>
                <w:lang w:val="en-AU"/>
              </w:rPr>
              <w:t>and</w:t>
            </w:r>
          </w:p>
          <w:p w14:paraId="07783FF3"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2B39F18B"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S in the table at section 15.7 of this resolution as at the date this resolution is adopted. </w:t>
            </w:r>
          </w:p>
          <w:p w14:paraId="68F4380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F8D54C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C756E36" w14:textId="77777777" w:rsidR="00DF45B4" w:rsidRPr="0062286A" w:rsidRDefault="00DF45B4" w:rsidP="00D368AF">
            <w:pPr>
              <w:widowControl w:val="0"/>
              <w:rPr>
                <w:rFonts w:cs="Arial"/>
                <w:b/>
                <w:bCs/>
                <w:color w:val="000000" w:themeColor="text1"/>
                <w:sz w:val="15"/>
                <w:szCs w:val="15"/>
              </w:rPr>
            </w:pPr>
          </w:p>
          <w:p w14:paraId="1011CB70"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5t. Central Business District – Group T</w:t>
            </w:r>
          </w:p>
        </w:tc>
        <w:tc>
          <w:tcPr>
            <w:tcW w:w="0" w:type="auto"/>
            <w:tcBorders>
              <w:top w:val="single" w:sz="4" w:space="0" w:color="auto"/>
              <w:left w:val="single" w:sz="4" w:space="0" w:color="auto"/>
              <w:bottom w:val="single" w:sz="4" w:space="0" w:color="auto"/>
              <w:right w:val="single" w:sz="4" w:space="0" w:color="auto"/>
            </w:tcBorders>
          </w:tcPr>
          <w:p w14:paraId="15B6358C" w14:textId="77777777" w:rsidR="00DF45B4" w:rsidRPr="0062286A" w:rsidRDefault="00DF45B4" w:rsidP="00D368AF">
            <w:pPr>
              <w:pStyle w:val="76RatesTableNarrative1"/>
              <w:widowControl w:val="0"/>
              <w:spacing w:before="0" w:after="0"/>
              <w:rPr>
                <w:color w:val="000000" w:themeColor="text1"/>
              </w:rPr>
            </w:pPr>
          </w:p>
          <w:p w14:paraId="0A30F5A2"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34BFD0E" w14:textId="77777777" w:rsidR="00DF45B4" w:rsidRPr="0062286A" w:rsidRDefault="00DF45B4" w:rsidP="00D368AF">
            <w:pPr>
              <w:pStyle w:val="76RatesTableNarrative1"/>
              <w:widowControl w:val="0"/>
              <w:spacing w:before="0" w:after="0"/>
              <w:rPr>
                <w:color w:val="000000" w:themeColor="text1"/>
              </w:rPr>
            </w:pPr>
          </w:p>
          <w:p w14:paraId="6537B436" w14:textId="77777777" w:rsidR="00DF45B4" w:rsidRPr="0062286A" w:rsidRDefault="002F4B4C" w:rsidP="00D167A0">
            <w:pPr>
              <w:pStyle w:val="105RatesTablea15"/>
              <w:widowControl w:val="0"/>
              <w:numPr>
                <w:ilvl w:val="0"/>
                <w:numId w:val="306"/>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25096950"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7519F8E7"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T in the table at section 15.7 of this resolution as at the date this resolution is adopted. </w:t>
            </w:r>
          </w:p>
          <w:p w14:paraId="006EA3C4"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D6E6F5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BF9D6BE" w14:textId="77777777" w:rsidR="00DF45B4" w:rsidRPr="0062286A" w:rsidRDefault="00DF45B4" w:rsidP="00D368AF">
            <w:pPr>
              <w:widowControl w:val="0"/>
              <w:rPr>
                <w:rFonts w:cs="Arial"/>
                <w:b/>
                <w:bCs/>
                <w:color w:val="000000" w:themeColor="text1"/>
                <w:sz w:val="15"/>
                <w:szCs w:val="15"/>
              </w:rPr>
            </w:pPr>
          </w:p>
          <w:p w14:paraId="1AB01FD0"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5u. Central Business District – Group U</w:t>
            </w:r>
          </w:p>
        </w:tc>
        <w:tc>
          <w:tcPr>
            <w:tcW w:w="0" w:type="auto"/>
            <w:tcBorders>
              <w:top w:val="single" w:sz="4" w:space="0" w:color="auto"/>
              <w:left w:val="single" w:sz="4" w:space="0" w:color="auto"/>
              <w:bottom w:val="single" w:sz="4" w:space="0" w:color="auto"/>
              <w:right w:val="single" w:sz="4" w:space="0" w:color="auto"/>
            </w:tcBorders>
          </w:tcPr>
          <w:p w14:paraId="71C13631" w14:textId="77777777" w:rsidR="00DF45B4" w:rsidRPr="0062286A" w:rsidRDefault="00DF45B4" w:rsidP="00D368AF">
            <w:pPr>
              <w:pStyle w:val="76RatesTableNarrative1"/>
              <w:widowControl w:val="0"/>
              <w:spacing w:before="0" w:after="0"/>
              <w:rPr>
                <w:color w:val="000000" w:themeColor="text1"/>
              </w:rPr>
            </w:pPr>
          </w:p>
          <w:p w14:paraId="1C48E88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340CED64" w14:textId="77777777" w:rsidR="00DF45B4" w:rsidRPr="0062286A" w:rsidRDefault="00DF45B4" w:rsidP="00D368AF">
            <w:pPr>
              <w:pStyle w:val="76RatesTableNarrative1"/>
              <w:widowControl w:val="0"/>
              <w:spacing w:before="0" w:after="0"/>
              <w:rPr>
                <w:color w:val="000000" w:themeColor="text1"/>
              </w:rPr>
            </w:pPr>
          </w:p>
          <w:p w14:paraId="6EFBDC35" w14:textId="77777777" w:rsidR="00DF45B4" w:rsidRPr="0062286A" w:rsidRDefault="002F4B4C" w:rsidP="00D167A0">
            <w:pPr>
              <w:pStyle w:val="105RatesTablea15"/>
              <w:widowControl w:val="0"/>
              <w:numPr>
                <w:ilvl w:val="0"/>
                <w:numId w:val="307"/>
              </w:numPr>
              <w:contextualSpacing w:val="0"/>
              <w:rPr>
                <w:color w:val="000000" w:themeColor="text1"/>
                <w:lang w:val="en-AU"/>
              </w:rPr>
            </w:pPr>
            <w:r w:rsidRPr="0062286A">
              <w:rPr>
                <w:color w:val="000000" w:themeColor="text1"/>
                <w:lang w:val="en-AU"/>
              </w:rPr>
              <w:t>meets the description of differential rating category 5a, with the</w:t>
            </w:r>
            <w:r w:rsidRPr="0062286A">
              <w:rPr>
                <w:color w:val="000000" w:themeColor="text1"/>
              </w:rPr>
              <w:t xml:space="preserve"> exception of paragraph a)iii)</w:t>
            </w:r>
            <w:r w:rsidRPr="0062286A">
              <w:rPr>
                <w:color w:val="000000" w:themeColor="text1"/>
                <w:lang w:val="en-AU"/>
              </w:rPr>
              <w:t xml:space="preserve"> </w:t>
            </w:r>
            <w:r w:rsidRPr="0062286A">
              <w:rPr>
                <w:caps/>
                <w:color w:val="000000" w:themeColor="text1"/>
                <w:lang w:val="en-AU"/>
              </w:rPr>
              <w:t>and</w:t>
            </w:r>
          </w:p>
          <w:p w14:paraId="4F3BD703"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45B46E5F"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U in the table at section 15.7 of this resolution as at the date this resolution is adopted. </w:t>
            </w:r>
          </w:p>
          <w:p w14:paraId="35FB1C03"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21A1944"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0B224B1" w14:textId="77777777" w:rsidR="00DF45B4" w:rsidRPr="0062286A" w:rsidRDefault="00DF45B4" w:rsidP="00D368AF">
            <w:pPr>
              <w:widowControl w:val="0"/>
              <w:rPr>
                <w:rFonts w:cs="Arial"/>
                <w:b/>
                <w:bCs/>
                <w:color w:val="000000" w:themeColor="text1"/>
                <w:sz w:val="15"/>
                <w:szCs w:val="15"/>
              </w:rPr>
            </w:pPr>
          </w:p>
          <w:p w14:paraId="1D3643E3"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5v. Central Business District – Group V</w:t>
            </w:r>
          </w:p>
        </w:tc>
        <w:tc>
          <w:tcPr>
            <w:tcW w:w="0" w:type="auto"/>
            <w:tcBorders>
              <w:top w:val="single" w:sz="4" w:space="0" w:color="auto"/>
              <w:left w:val="single" w:sz="4" w:space="0" w:color="auto"/>
              <w:bottom w:val="single" w:sz="4" w:space="0" w:color="auto"/>
              <w:right w:val="single" w:sz="4" w:space="0" w:color="auto"/>
            </w:tcBorders>
          </w:tcPr>
          <w:p w14:paraId="45D72E09" w14:textId="77777777" w:rsidR="00DF45B4" w:rsidRPr="0062286A" w:rsidRDefault="00DF45B4" w:rsidP="00D368AF">
            <w:pPr>
              <w:pStyle w:val="76RatesTableNarrative1"/>
              <w:widowControl w:val="0"/>
              <w:spacing w:before="0" w:after="0"/>
              <w:rPr>
                <w:color w:val="000000" w:themeColor="text1"/>
              </w:rPr>
            </w:pPr>
          </w:p>
          <w:p w14:paraId="6B0DEF8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0ABDDBA" w14:textId="77777777" w:rsidR="00DF45B4" w:rsidRPr="0062286A" w:rsidRDefault="00DF45B4" w:rsidP="00D368AF">
            <w:pPr>
              <w:pStyle w:val="76RatesTableNarrative1"/>
              <w:widowControl w:val="0"/>
              <w:spacing w:before="0" w:after="0"/>
              <w:rPr>
                <w:color w:val="000000" w:themeColor="text1"/>
              </w:rPr>
            </w:pPr>
          </w:p>
          <w:p w14:paraId="2C65D275" w14:textId="77777777" w:rsidR="00DF45B4" w:rsidRPr="0062286A" w:rsidRDefault="002F4B4C" w:rsidP="00D167A0">
            <w:pPr>
              <w:pStyle w:val="105RatesTablea15"/>
              <w:widowControl w:val="0"/>
              <w:numPr>
                <w:ilvl w:val="0"/>
                <w:numId w:val="308"/>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59479A95"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2B023C4B"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V in the table at section 15.7 of this resolution as at the date this resolution is adopted. </w:t>
            </w:r>
          </w:p>
          <w:p w14:paraId="0FCFCDE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88F229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E480817" w14:textId="77777777" w:rsidR="00DF45B4" w:rsidRPr="0062286A" w:rsidRDefault="00DF45B4" w:rsidP="00D368AF">
            <w:pPr>
              <w:widowControl w:val="0"/>
              <w:rPr>
                <w:rFonts w:cs="Arial"/>
                <w:b/>
                <w:bCs/>
                <w:color w:val="000000" w:themeColor="text1"/>
                <w:sz w:val="15"/>
                <w:szCs w:val="15"/>
              </w:rPr>
            </w:pPr>
          </w:p>
          <w:p w14:paraId="1C6B31A6"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5w. Central Business District – Group W</w:t>
            </w:r>
          </w:p>
        </w:tc>
        <w:tc>
          <w:tcPr>
            <w:tcW w:w="0" w:type="auto"/>
            <w:tcBorders>
              <w:top w:val="single" w:sz="4" w:space="0" w:color="auto"/>
              <w:left w:val="single" w:sz="4" w:space="0" w:color="auto"/>
              <w:bottom w:val="single" w:sz="4" w:space="0" w:color="auto"/>
              <w:right w:val="single" w:sz="4" w:space="0" w:color="auto"/>
            </w:tcBorders>
          </w:tcPr>
          <w:p w14:paraId="575C783B" w14:textId="77777777" w:rsidR="00DF45B4" w:rsidRPr="0062286A" w:rsidRDefault="00DF45B4" w:rsidP="00D368AF">
            <w:pPr>
              <w:pStyle w:val="76RatesTableNarrative1"/>
              <w:widowControl w:val="0"/>
              <w:spacing w:before="0" w:after="0"/>
              <w:rPr>
                <w:color w:val="000000" w:themeColor="text1"/>
              </w:rPr>
            </w:pPr>
          </w:p>
          <w:p w14:paraId="117D61D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21FA9B0" w14:textId="77777777" w:rsidR="00DF45B4" w:rsidRPr="0062286A" w:rsidRDefault="00DF45B4" w:rsidP="00D368AF">
            <w:pPr>
              <w:pStyle w:val="76RatesTableNarrative1"/>
              <w:widowControl w:val="0"/>
              <w:spacing w:before="0" w:after="0"/>
              <w:rPr>
                <w:color w:val="000000" w:themeColor="text1"/>
              </w:rPr>
            </w:pPr>
          </w:p>
          <w:p w14:paraId="63BD6EF8" w14:textId="77777777" w:rsidR="00DF45B4" w:rsidRPr="0062286A" w:rsidRDefault="002F4B4C" w:rsidP="00D167A0">
            <w:pPr>
              <w:pStyle w:val="105RatesTablea15"/>
              <w:widowControl w:val="0"/>
              <w:numPr>
                <w:ilvl w:val="0"/>
                <w:numId w:val="309"/>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75571C79"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29EC3BE1"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W in the table at section 15.7 of this resolution as at the date this resolution is adopted. </w:t>
            </w:r>
          </w:p>
          <w:p w14:paraId="66C1EC3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78B4C90"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62FC2D1" w14:textId="77777777" w:rsidR="00DF45B4" w:rsidRPr="0062286A" w:rsidRDefault="00DF45B4" w:rsidP="00D368AF">
            <w:pPr>
              <w:widowControl w:val="0"/>
              <w:rPr>
                <w:rFonts w:cs="Arial"/>
                <w:b/>
                <w:bCs/>
                <w:color w:val="000000" w:themeColor="text1"/>
                <w:sz w:val="15"/>
                <w:szCs w:val="15"/>
              </w:rPr>
            </w:pPr>
          </w:p>
          <w:p w14:paraId="5151A756"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5x. Central Business District – Group X</w:t>
            </w:r>
          </w:p>
        </w:tc>
        <w:tc>
          <w:tcPr>
            <w:tcW w:w="0" w:type="auto"/>
            <w:tcBorders>
              <w:top w:val="single" w:sz="4" w:space="0" w:color="auto"/>
              <w:left w:val="single" w:sz="4" w:space="0" w:color="auto"/>
              <w:bottom w:val="single" w:sz="4" w:space="0" w:color="auto"/>
              <w:right w:val="single" w:sz="4" w:space="0" w:color="auto"/>
            </w:tcBorders>
          </w:tcPr>
          <w:p w14:paraId="448D7F29" w14:textId="77777777" w:rsidR="00DF45B4" w:rsidRPr="0062286A" w:rsidRDefault="00DF45B4" w:rsidP="00D368AF">
            <w:pPr>
              <w:pStyle w:val="76RatesTableNarrative1"/>
              <w:widowControl w:val="0"/>
              <w:spacing w:before="0" w:after="0"/>
              <w:rPr>
                <w:color w:val="000000" w:themeColor="text1"/>
              </w:rPr>
            </w:pPr>
          </w:p>
          <w:p w14:paraId="03541779"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4C152CB0" w14:textId="77777777" w:rsidR="00DF45B4" w:rsidRPr="0062286A" w:rsidRDefault="00DF45B4" w:rsidP="00D368AF">
            <w:pPr>
              <w:pStyle w:val="76RatesTableNarrative1"/>
              <w:widowControl w:val="0"/>
              <w:spacing w:before="0" w:after="0"/>
              <w:rPr>
                <w:color w:val="000000" w:themeColor="text1"/>
              </w:rPr>
            </w:pPr>
          </w:p>
          <w:p w14:paraId="63602A76" w14:textId="77777777" w:rsidR="00DF45B4" w:rsidRPr="0062286A" w:rsidRDefault="002F4B4C" w:rsidP="00D167A0">
            <w:pPr>
              <w:pStyle w:val="105RatesTablea15"/>
              <w:widowControl w:val="0"/>
              <w:numPr>
                <w:ilvl w:val="0"/>
                <w:numId w:val="310"/>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7B49EF7E"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5E75B3ED"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X in the table at section 15.7 of this resolution as at the date this resolution is adopted. </w:t>
            </w:r>
          </w:p>
          <w:p w14:paraId="64846E60"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7B9C017"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6051B89" w14:textId="77777777" w:rsidR="00DF45B4" w:rsidRPr="0062286A" w:rsidRDefault="00DF45B4" w:rsidP="00D368AF">
            <w:pPr>
              <w:widowControl w:val="0"/>
              <w:rPr>
                <w:rFonts w:cs="Arial"/>
                <w:b/>
                <w:bCs/>
                <w:color w:val="000000" w:themeColor="text1"/>
                <w:sz w:val="15"/>
                <w:szCs w:val="15"/>
              </w:rPr>
            </w:pPr>
          </w:p>
          <w:p w14:paraId="4CFE2DD6"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5y. Central Business District – Group Y</w:t>
            </w:r>
          </w:p>
        </w:tc>
        <w:tc>
          <w:tcPr>
            <w:tcW w:w="0" w:type="auto"/>
            <w:tcBorders>
              <w:top w:val="single" w:sz="4" w:space="0" w:color="auto"/>
              <w:left w:val="single" w:sz="4" w:space="0" w:color="auto"/>
              <w:bottom w:val="single" w:sz="4" w:space="0" w:color="auto"/>
              <w:right w:val="single" w:sz="4" w:space="0" w:color="auto"/>
            </w:tcBorders>
          </w:tcPr>
          <w:p w14:paraId="4E314721" w14:textId="77777777" w:rsidR="00DF45B4" w:rsidRPr="0062286A" w:rsidRDefault="00DF45B4" w:rsidP="00D368AF">
            <w:pPr>
              <w:pStyle w:val="76RatesTableNarrative1"/>
              <w:widowControl w:val="0"/>
              <w:spacing w:before="0" w:after="0"/>
              <w:rPr>
                <w:color w:val="000000" w:themeColor="text1"/>
              </w:rPr>
            </w:pPr>
          </w:p>
          <w:p w14:paraId="5382956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3AA7725" w14:textId="77777777" w:rsidR="00DF45B4" w:rsidRPr="0062286A" w:rsidRDefault="00DF45B4" w:rsidP="00D368AF">
            <w:pPr>
              <w:pStyle w:val="76RatesTableNarrative1"/>
              <w:widowControl w:val="0"/>
              <w:spacing w:before="0" w:after="0"/>
              <w:rPr>
                <w:color w:val="000000" w:themeColor="text1"/>
              </w:rPr>
            </w:pPr>
          </w:p>
          <w:p w14:paraId="4DA9A167" w14:textId="77777777" w:rsidR="00DF45B4" w:rsidRPr="0062286A" w:rsidRDefault="002F4B4C" w:rsidP="00D167A0">
            <w:pPr>
              <w:pStyle w:val="105RatesTablea15"/>
              <w:widowControl w:val="0"/>
              <w:numPr>
                <w:ilvl w:val="0"/>
                <w:numId w:val="311"/>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7FA1D9E2"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7F30C1C3"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Y in the table at section 15.7 of this resolution as at the date this resolution is adopted. </w:t>
            </w:r>
          </w:p>
          <w:p w14:paraId="0C86500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983539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C0B0321" w14:textId="77777777" w:rsidR="00DF45B4" w:rsidRPr="0062286A" w:rsidRDefault="00DF45B4" w:rsidP="00D368AF">
            <w:pPr>
              <w:widowControl w:val="0"/>
              <w:rPr>
                <w:rFonts w:cs="Arial"/>
                <w:b/>
                <w:bCs/>
                <w:color w:val="000000" w:themeColor="text1"/>
                <w:sz w:val="15"/>
                <w:szCs w:val="15"/>
              </w:rPr>
            </w:pPr>
          </w:p>
          <w:p w14:paraId="5D83DB7C"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5z. Central Business District – Group Z</w:t>
            </w:r>
          </w:p>
        </w:tc>
        <w:tc>
          <w:tcPr>
            <w:tcW w:w="0" w:type="auto"/>
            <w:tcBorders>
              <w:top w:val="single" w:sz="4" w:space="0" w:color="auto"/>
              <w:left w:val="single" w:sz="4" w:space="0" w:color="auto"/>
              <w:bottom w:val="single" w:sz="4" w:space="0" w:color="auto"/>
              <w:right w:val="single" w:sz="4" w:space="0" w:color="auto"/>
            </w:tcBorders>
          </w:tcPr>
          <w:p w14:paraId="2687FD5D" w14:textId="77777777" w:rsidR="00DF45B4" w:rsidRPr="0062286A" w:rsidRDefault="00DF45B4" w:rsidP="00D368AF">
            <w:pPr>
              <w:pStyle w:val="76RatesTableNarrative1"/>
              <w:widowControl w:val="0"/>
              <w:spacing w:before="0" w:after="0"/>
              <w:rPr>
                <w:color w:val="000000" w:themeColor="text1"/>
              </w:rPr>
            </w:pPr>
          </w:p>
          <w:p w14:paraId="4A0FA00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47B95DE" w14:textId="77777777" w:rsidR="00DF45B4" w:rsidRPr="0062286A" w:rsidRDefault="00DF45B4" w:rsidP="00D368AF">
            <w:pPr>
              <w:pStyle w:val="76RatesTableNarrative1"/>
              <w:widowControl w:val="0"/>
              <w:spacing w:before="0" w:after="0"/>
              <w:rPr>
                <w:color w:val="000000" w:themeColor="text1"/>
              </w:rPr>
            </w:pPr>
          </w:p>
          <w:p w14:paraId="2431579E" w14:textId="77777777" w:rsidR="00DF45B4" w:rsidRPr="0062286A" w:rsidRDefault="002F4B4C" w:rsidP="00D167A0">
            <w:pPr>
              <w:pStyle w:val="105RatesTablea15"/>
              <w:widowControl w:val="0"/>
              <w:numPr>
                <w:ilvl w:val="0"/>
                <w:numId w:val="312"/>
              </w:numPr>
              <w:contextualSpacing w:val="0"/>
              <w:rPr>
                <w:color w:val="000000" w:themeColor="text1"/>
                <w:lang w:val="en-AU"/>
              </w:rPr>
            </w:pPr>
            <w:r w:rsidRPr="0062286A">
              <w:rPr>
                <w:color w:val="000000" w:themeColor="text1"/>
                <w:lang w:val="en-AU"/>
              </w:rPr>
              <w:t>meets the description of differential rating category 5a,</w:t>
            </w:r>
            <w:r w:rsidRPr="0062286A">
              <w:rPr>
                <w:color w:val="000000" w:themeColor="text1"/>
              </w:rPr>
              <w:t xml:space="preserve"> with the exception of paragraph a)iii) </w:t>
            </w:r>
            <w:r w:rsidRPr="0062286A">
              <w:rPr>
                <w:caps/>
                <w:color w:val="000000" w:themeColor="text1"/>
                <w:lang w:val="en-AU"/>
              </w:rPr>
              <w:t>and</w:t>
            </w:r>
          </w:p>
          <w:p w14:paraId="13FB0671" w14:textId="77777777" w:rsidR="00DF45B4" w:rsidRPr="0062286A" w:rsidRDefault="00DF45B4" w:rsidP="00D368AF">
            <w:pPr>
              <w:pStyle w:val="105RatesTablea15"/>
              <w:widowControl w:val="0"/>
              <w:numPr>
                <w:ilvl w:val="0"/>
                <w:numId w:val="0"/>
              </w:numPr>
              <w:ind w:left="312"/>
              <w:contextualSpacing w:val="0"/>
              <w:rPr>
                <w:color w:val="000000" w:themeColor="text1"/>
                <w:lang w:val="en-AU"/>
              </w:rPr>
            </w:pPr>
          </w:p>
          <w:p w14:paraId="2032DFD0" w14:textId="77777777" w:rsidR="00DF45B4" w:rsidRPr="0062286A" w:rsidRDefault="002F4B4C" w:rsidP="00D368AF">
            <w:pPr>
              <w:pStyle w:val="105RatesTablea15"/>
              <w:widowControl w:val="0"/>
              <w:contextualSpacing w:val="0"/>
              <w:rPr>
                <w:color w:val="000000" w:themeColor="text1"/>
                <w:lang w:val="en-AU"/>
              </w:rPr>
            </w:pPr>
            <w:r w:rsidRPr="0062286A">
              <w:rPr>
                <w:color w:val="000000" w:themeColor="text1"/>
                <w:lang w:val="en-AU"/>
              </w:rPr>
              <w:t xml:space="preserve">is recorded in Council’s systems by reference to its common name, its location or its real property description and identified as Group Z in the table at section 15.7 of this resolution as at the date this resolution is adopted. </w:t>
            </w:r>
          </w:p>
          <w:p w14:paraId="5AC10255"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69316F3"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E29AF99" w14:textId="77777777" w:rsidR="00DF45B4" w:rsidRPr="0062286A" w:rsidRDefault="00DF45B4" w:rsidP="00D368AF">
            <w:pPr>
              <w:widowControl w:val="0"/>
              <w:rPr>
                <w:rFonts w:cs="Arial"/>
                <w:b/>
                <w:bCs/>
                <w:color w:val="000000" w:themeColor="text1"/>
                <w:sz w:val="15"/>
                <w:szCs w:val="15"/>
              </w:rPr>
            </w:pPr>
          </w:p>
          <w:p w14:paraId="20427D31"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6. Other</w:t>
            </w:r>
          </w:p>
        </w:tc>
        <w:tc>
          <w:tcPr>
            <w:tcW w:w="0" w:type="auto"/>
            <w:tcBorders>
              <w:top w:val="single" w:sz="4" w:space="0" w:color="auto"/>
              <w:left w:val="single" w:sz="4" w:space="0" w:color="auto"/>
              <w:bottom w:val="single" w:sz="4" w:space="0" w:color="auto"/>
              <w:right w:val="single" w:sz="4" w:space="0" w:color="auto"/>
            </w:tcBorders>
            <w:hideMark/>
          </w:tcPr>
          <w:p w14:paraId="31C976FA" w14:textId="77777777" w:rsidR="00DF45B4" w:rsidRPr="0062286A" w:rsidRDefault="00DF45B4" w:rsidP="00D368AF">
            <w:pPr>
              <w:pStyle w:val="76RatesTableNarrative1"/>
              <w:widowControl w:val="0"/>
              <w:spacing w:before="0" w:after="0"/>
              <w:rPr>
                <w:color w:val="000000" w:themeColor="text1"/>
              </w:rPr>
            </w:pPr>
          </w:p>
          <w:p w14:paraId="4DB927AF" w14:textId="07B37654" w:rsidR="00EF3C7B" w:rsidRDefault="002F4B4C" w:rsidP="00D368AF">
            <w:pPr>
              <w:pStyle w:val="76RatesTableNarrative1"/>
              <w:widowControl w:val="0"/>
              <w:spacing w:before="0" w:after="0"/>
              <w:rPr>
                <w:color w:val="000000" w:themeColor="text1"/>
              </w:rPr>
            </w:pPr>
            <w:r w:rsidRPr="0062286A">
              <w:rPr>
                <w:color w:val="000000" w:themeColor="text1"/>
              </w:rPr>
              <w:t>This category will apply only where the land does not fall within any other differential rating category described in this Differential General Rating Table.</w:t>
            </w:r>
          </w:p>
          <w:p w14:paraId="0ACF2140" w14:textId="77777777" w:rsidR="008629A3" w:rsidRPr="0062286A" w:rsidRDefault="008629A3" w:rsidP="00D368AF">
            <w:pPr>
              <w:pStyle w:val="76RatesTableNarrative1"/>
              <w:widowControl w:val="0"/>
              <w:spacing w:before="0" w:after="0"/>
              <w:rPr>
                <w:color w:val="000000" w:themeColor="text1"/>
              </w:rPr>
            </w:pPr>
          </w:p>
          <w:p w14:paraId="5334404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323498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3E4275E" w14:textId="77777777" w:rsidR="00DF45B4" w:rsidRPr="0062286A" w:rsidRDefault="00DF45B4" w:rsidP="00D368AF">
            <w:pPr>
              <w:widowControl w:val="0"/>
              <w:rPr>
                <w:rFonts w:cs="Arial"/>
                <w:b/>
                <w:bCs/>
                <w:color w:val="000000" w:themeColor="text1"/>
                <w:sz w:val="15"/>
                <w:szCs w:val="15"/>
              </w:rPr>
            </w:pPr>
          </w:p>
          <w:p w14:paraId="02C718BE"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7. Residential: Non-owner occupied or Mixed Use</w:t>
            </w:r>
          </w:p>
        </w:tc>
        <w:tc>
          <w:tcPr>
            <w:tcW w:w="0" w:type="auto"/>
            <w:tcBorders>
              <w:top w:val="single" w:sz="4" w:space="0" w:color="auto"/>
              <w:left w:val="single" w:sz="4" w:space="0" w:color="auto"/>
              <w:bottom w:val="single" w:sz="4" w:space="0" w:color="auto"/>
              <w:right w:val="single" w:sz="4" w:space="0" w:color="auto"/>
            </w:tcBorders>
          </w:tcPr>
          <w:p w14:paraId="2B0CF177" w14:textId="77777777" w:rsidR="00DF45B4" w:rsidRPr="0062286A" w:rsidRDefault="00DF45B4" w:rsidP="00D368AF">
            <w:pPr>
              <w:pStyle w:val="76RatesTableNarrative1"/>
              <w:widowControl w:val="0"/>
              <w:spacing w:before="0" w:after="0"/>
              <w:rPr>
                <w:color w:val="000000" w:themeColor="text1"/>
              </w:rPr>
            </w:pPr>
          </w:p>
          <w:p w14:paraId="2A981DC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28BC1B77" w14:textId="77777777" w:rsidR="00DF45B4" w:rsidRPr="0062286A" w:rsidRDefault="00DF45B4" w:rsidP="00D368AF">
            <w:pPr>
              <w:pStyle w:val="76RatesTableNarrative1"/>
              <w:widowControl w:val="0"/>
              <w:spacing w:before="0" w:after="0"/>
              <w:rPr>
                <w:color w:val="000000" w:themeColor="text1"/>
              </w:rPr>
            </w:pPr>
          </w:p>
          <w:p w14:paraId="53765D7A" w14:textId="77777777" w:rsidR="00DF45B4" w:rsidRPr="0062286A" w:rsidRDefault="002F4B4C" w:rsidP="00D368AF">
            <w:pPr>
              <w:pStyle w:val="77RatesTablea1"/>
              <w:widowControl w:val="0"/>
              <w:numPr>
                <w:ilvl w:val="0"/>
                <w:numId w:val="0"/>
              </w:numPr>
              <w:tabs>
                <w:tab w:val="left" w:pos="340"/>
              </w:tabs>
              <w:ind w:left="340" w:hanging="340"/>
              <w:contextualSpacing w:val="0"/>
              <w:rPr>
                <w:i/>
                <w:iCs/>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 xml:space="preserve">predominant use </w:t>
            </w:r>
            <w:r w:rsidRPr="0062286A">
              <w:rPr>
                <w:color w:val="000000" w:themeColor="text1"/>
                <w:lang w:val="en-AU"/>
              </w:rPr>
              <w:t xml:space="preserve">by virtue of any improvements or the activities conducted on the land, to be used as a </w:t>
            </w:r>
            <w:r w:rsidRPr="0062286A">
              <w:rPr>
                <w:b/>
                <w:bCs/>
                <w:i/>
                <w:iCs/>
                <w:color w:val="000000" w:themeColor="text1"/>
              </w:rPr>
              <w:t>non-owner occupied residence</w:t>
            </w:r>
            <w:r w:rsidRPr="0062286A">
              <w:rPr>
                <w:color w:val="000000" w:themeColor="text1"/>
                <w:lang w:val="en-AU"/>
              </w:rPr>
              <w:t xml:space="preserve"> OR</w:t>
            </w:r>
          </w:p>
          <w:p w14:paraId="7EECE277" w14:textId="77777777" w:rsidR="00DF45B4" w:rsidRPr="0062286A" w:rsidRDefault="00DF45B4" w:rsidP="00D368AF">
            <w:pPr>
              <w:pStyle w:val="120RatesTablei2"/>
              <w:numPr>
                <w:ilvl w:val="0"/>
                <w:numId w:val="0"/>
              </w:numPr>
              <w:tabs>
                <w:tab w:val="left" w:pos="680"/>
              </w:tabs>
              <w:ind w:left="748" w:hanging="408"/>
              <w:rPr>
                <w:color w:val="000000" w:themeColor="text1"/>
                <w:lang w:val="en-AU"/>
              </w:rPr>
            </w:pPr>
          </w:p>
          <w:p w14:paraId="60B8E49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is used, or has the potential </w:t>
            </w:r>
            <w:r w:rsidRPr="0062286A">
              <w:rPr>
                <w:b/>
                <w:bCs/>
                <w:i/>
                <w:iCs/>
                <w:color w:val="000000" w:themeColor="text1"/>
              </w:rPr>
              <w:t>predominant use</w:t>
            </w:r>
            <w:r w:rsidRPr="0062286A">
              <w:rPr>
                <w:color w:val="000000" w:themeColor="text1"/>
              </w:rPr>
              <w:t xml:space="preserve"> by virtue of any improvements or the activities conducted on the land to be used as a </w:t>
            </w:r>
            <w:r w:rsidRPr="0062286A">
              <w:rPr>
                <w:b/>
                <w:bCs/>
                <w:i/>
                <w:iCs/>
                <w:color w:val="000000" w:themeColor="text1"/>
              </w:rPr>
              <w:t xml:space="preserve">mixed use residence </w:t>
            </w:r>
            <w:r w:rsidRPr="0062286A">
              <w:rPr>
                <w:color w:val="000000" w:themeColor="text1"/>
              </w:rPr>
              <w:t>OR</w:t>
            </w:r>
          </w:p>
          <w:p w14:paraId="302579E6" w14:textId="77777777" w:rsidR="00DF45B4" w:rsidRPr="0062286A" w:rsidRDefault="00DF45B4" w:rsidP="00D368AF">
            <w:pPr>
              <w:pStyle w:val="76RatesTableNarrative1"/>
              <w:widowControl w:val="0"/>
              <w:spacing w:before="0" w:after="0"/>
              <w:rPr>
                <w:color w:val="000000" w:themeColor="text1"/>
              </w:rPr>
            </w:pPr>
          </w:p>
          <w:p w14:paraId="28C243A0" w14:textId="77777777" w:rsidR="00DF45B4" w:rsidRPr="0062286A" w:rsidRDefault="002F4B4C" w:rsidP="00D368AF">
            <w:pPr>
              <w:pStyle w:val="133RatesTablea27"/>
              <w:widowControl w:val="0"/>
              <w:numPr>
                <w:ilvl w:val="0"/>
                <w:numId w:val="0"/>
              </w:numPr>
              <w:ind w:left="340" w:hanging="340"/>
              <w:contextualSpacing w:val="0"/>
              <w:rPr>
                <w:color w:val="000000" w:themeColor="text1"/>
                <w:lang w:val="en-AU"/>
              </w:rPr>
            </w:pPr>
            <w:r w:rsidRPr="0062286A">
              <w:rPr>
                <w:color w:val="000000" w:themeColor="text1"/>
                <w:lang w:val="en-AU"/>
              </w:rPr>
              <w:t>c)</w:t>
            </w:r>
            <w:r w:rsidRPr="0062286A">
              <w:rPr>
                <w:color w:val="000000" w:themeColor="text1"/>
                <w:lang w:val="en-AU"/>
              </w:rPr>
              <w:tab/>
              <w:t>the land:</w:t>
            </w:r>
          </w:p>
          <w:p w14:paraId="3FA90726" w14:textId="77777777" w:rsidR="00DF45B4" w:rsidRPr="0062286A" w:rsidRDefault="002F4B4C" w:rsidP="00D368AF">
            <w:pPr>
              <w:pStyle w:val="133RatesTablea27"/>
              <w:widowControl w:val="0"/>
              <w:numPr>
                <w:ilvl w:val="0"/>
                <w:numId w:val="0"/>
              </w:numPr>
              <w:ind w:left="680" w:hanging="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meets the description of paragraph c) of differential rating category 1 AND</w:t>
            </w:r>
          </w:p>
          <w:p w14:paraId="52841538" w14:textId="77777777" w:rsidR="00DF45B4" w:rsidRPr="0062286A" w:rsidRDefault="002F4B4C" w:rsidP="00D368AF">
            <w:pPr>
              <w:pStyle w:val="133RatesTablea27"/>
              <w:widowControl w:val="0"/>
              <w:numPr>
                <w:ilvl w:val="0"/>
                <w:numId w:val="0"/>
              </w:numPr>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 xml:space="preserve">is used for the purpose described in </w:t>
            </w:r>
            <w:r w:rsidRPr="0062286A">
              <w:rPr>
                <w:b/>
                <w:bCs/>
                <w:i/>
                <w:iCs/>
                <w:color w:val="000000" w:themeColor="text1"/>
              </w:rPr>
              <w:t>land use code</w:t>
            </w:r>
            <w:r w:rsidRPr="0062286A">
              <w:rPr>
                <w:color w:val="000000" w:themeColor="text1"/>
                <w:lang w:val="en-AU"/>
              </w:rPr>
              <w:t xml:space="preserve"> 72 vacant land (valuation discounted for subdivided land).</w:t>
            </w:r>
          </w:p>
          <w:p w14:paraId="302EEC1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1B02C0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BC7A0F8" w14:textId="77777777" w:rsidR="00DF45B4" w:rsidRPr="0062286A" w:rsidRDefault="00DF45B4" w:rsidP="00D368AF">
            <w:pPr>
              <w:widowControl w:val="0"/>
              <w:rPr>
                <w:rFonts w:cs="Arial"/>
                <w:b/>
                <w:bCs/>
                <w:color w:val="000000" w:themeColor="text1"/>
                <w:sz w:val="15"/>
                <w:szCs w:val="15"/>
              </w:rPr>
            </w:pPr>
          </w:p>
          <w:p w14:paraId="44773265"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8a. Large Regional Shopping Centre – Group A</w:t>
            </w:r>
          </w:p>
        </w:tc>
        <w:tc>
          <w:tcPr>
            <w:tcW w:w="0" w:type="auto"/>
            <w:tcBorders>
              <w:top w:val="single" w:sz="4" w:space="0" w:color="auto"/>
              <w:left w:val="single" w:sz="4" w:space="0" w:color="auto"/>
              <w:bottom w:val="single" w:sz="4" w:space="0" w:color="auto"/>
              <w:right w:val="single" w:sz="4" w:space="0" w:color="auto"/>
            </w:tcBorders>
          </w:tcPr>
          <w:p w14:paraId="2BD5208A" w14:textId="77777777" w:rsidR="00DF45B4" w:rsidRPr="0062286A" w:rsidRDefault="00DF45B4" w:rsidP="00D368AF">
            <w:pPr>
              <w:pStyle w:val="76RatesTableNarrative1"/>
              <w:widowControl w:val="0"/>
              <w:spacing w:before="0" w:after="0"/>
              <w:rPr>
                <w:color w:val="000000" w:themeColor="text1"/>
              </w:rPr>
            </w:pPr>
          </w:p>
          <w:p w14:paraId="2A4E0B6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A in the table at section 15.8 of this resolution as at the date this resolution is adopted.</w:t>
            </w:r>
          </w:p>
          <w:p w14:paraId="0F191E6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BD39F74"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E962E35" w14:textId="77777777" w:rsidR="00DF45B4" w:rsidRPr="0062286A" w:rsidRDefault="00DF45B4" w:rsidP="00D368AF">
            <w:pPr>
              <w:widowControl w:val="0"/>
              <w:rPr>
                <w:rFonts w:cs="Arial"/>
                <w:b/>
                <w:bCs/>
                <w:color w:val="000000" w:themeColor="text1"/>
                <w:sz w:val="15"/>
                <w:szCs w:val="15"/>
              </w:rPr>
            </w:pPr>
          </w:p>
          <w:p w14:paraId="12779866"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8b. Large Regional Shopping Centre – Group B</w:t>
            </w:r>
          </w:p>
        </w:tc>
        <w:tc>
          <w:tcPr>
            <w:tcW w:w="0" w:type="auto"/>
            <w:tcBorders>
              <w:top w:val="single" w:sz="4" w:space="0" w:color="auto"/>
              <w:left w:val="single" w:sz="4" w:space="0" w:color="auto"/>
              <w:bottom w:val="single" w:sz="4" w:space="0" w:color="auto"/>
              <w:right w:val="single" w:sz="4" w:space="0" w:color="auto"/>
            </w:tcBorders>
          </w:tcPr>
          <w:p w14:paraId="111E3F53" w14:textId="77777777" w:rsidR="00DF45B4" w:rsidRPr="0062286A" w:rsidRDefault="00DF45B4" w:rsidP="00D368AF">
            <w:pPr>
              <w:pStyle w:val="76RatesTableNarrative1"/>
              <w:widowControl w:val="0"/>
              <w:spacing w:before="0" w:after="0"/>
              <w:rPr>
                <w:color w:val="000000" w:themeColor="text1"/>
              </w:rPr>
            </w:pPr>
          </w:p>
          <w:p w14:paraId="50700474"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B in the table at section 15.8 of this resolution as at the date this resolution is adopted.</w:t>
            </w:r>
          </w:p>
          <w:p w14:paraId="7467C3E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489BF8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0990EDE" w14:textId="77777777" w:rsidR="00DF45B4" w:rsidRPr="0062286A" w:rsidRDefault="00DF45B4" w:rsidP="00D368AF">
            <w:pPr>
              <w:widowControl w:val="0"/>
              <w:rPr>
                <w:rFonts w:cs="Arial"/>
                <w:b/>
                <w:bCs/>
                <w:color w:val="000000" w:themeColor="text1"/>
                <w:sz w:val="15"/>
                <w:szCs w:val="15"/>
              </w:rPr>
            </w:pPr>
          </w:p>
          <w:p w14:paraId="5ADC1970"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8c. Large Regional Shopping Centre – Group C</w:t>
            </w:r>
          </w:p>
        </w:tc>
        <w:tc>
          <w:tcPr>
            <w:tcW w:w="0" w:type="auto"/>
            <w:tcBorders>
              <w:top w:val="single" w:sz="4" w:space="0" w:color="auto"/>
              <w:left w:val="single" w:sz="4" w:space="0" w:color="auto"/>
              <w:bottom w:val="single" w:sz="4" w:space="0" w:color="auto"/>
              <w:right w:val="single" w:sz="4" w:space="0" w:color="auto"/>
            </w:tcBorders>
          </w:tcPr>
          <w:p w14:paraId="48C8BFC5" w14:textId="77777777" w:rsidR="00DF45B4" w:rsidRPr="0062286A" w:rsidRDefault="00DF45B4" w:rsidP="00D368AF">
            <w:pPr>
              <w:pStyle w:val="76RatesTableNarrative1"/>
              <w:widowControl w:val="0"/>
              <w:spacing w:before="0" w:after="0"/>
              <w:rPr>
                <w:color w:val="000000" w:themeColor="text1"/>
              </w:rPr>
            </w:pPr>
          </w:p>
          <w:p w14:paraId="5871B97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C in the table at section 15.8 of this resolution as at the date this resolution is adopted.</w:t>
            </w:r>
          </w:p>
          <w:p w14:paraId="1DE5D0D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496F5E3"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385FF82" w14:textId="77777777" w:rsidR="00DF45B4" w:rsidRPr="0062286A" w:rsidRDefault="00DF45B4" w:rsidP="00D368AF">
            <w:pPr>
              <w:widowControl w:val="0"/>
              <w:rPr>
                <w:rFonts w:cs="Arial"/>
                <w:b/>
                <w:bCs/>
                <w:color w:val="000000" w:themeColor="text1"/>
                <w:sz w:val="15"/>
                <w:szCs w:val="15"/>
              </w:rPr>
            </w:pPr>
          </w:p>
          <w:p w14:paraId="46A7C0B2"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8d. Large Regional Shopping Centre – Group D</w:t>
            </w:r>
          </w:p>
        </w:tc>
        <w:tc>
          <w:tcPr>
            <w:tcW w:w="0" w:type="auto"/>
            <w:tcBorders>
              <w:top w:val="single" w:sz="4" w:space="0" w:color="auto"/>
              <w:left w:val="single" w:sz="4" w:space="0" w:color="auto"/>
              <w:bottom w:val="single" w:sz="4" w:space="0" w:color="auto"/>
              <w:right w:val="single" w:sz="4" w:space="0" w:color="auto"/>
            </w:tcBorders>
          </w:tcPr>
          <w:p w14:paraId="2C98356C" w14:textId="77777777" w:rsidR="00DF45B4" w:rsidRPr="0062286A" w:rsidRDefault="00DF45B4" w:rsidP="00D368AF">
            <w:pPr>
              <w:pStyle w:val="76RatesTableNarrative1"/>
              <w:widowControl w:val="0"/>
              <w:spacing w:before="0" w:after="0"/>
              <w:rPr>
                <w:color w:val="000000" w:themeColor="text1"/>
              </w:rPr>
            </w:pPr>
          </w:p>
          <w:p w14:paraId="6646320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D in the table at section 15.8 of this resolution as at the date this resolution is adopted.</w:t>
            </w:r>
          </w:p>
          <w:p w14:paraId="2DF9D61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FDE3D4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E63F4E3" w14:textId="77777777" w:rsidR="00DF45B4" w:rsidRPr="0062286A" w:rsidRDefault="00DF45B4" w:rsidP="00D368AF">
            <w:pPr>
              <w:widowControl w:val="0"/>
              <w:rPr>
                <w:rFonts w:cs="Arial"/>
                <w:b/>
                <w:bCs/>
                <w:color w:val="000000" w:themeColor="text1"/>
                <w:sz w:val="15"/>
                <w:szCs w:val="15"/>
              </w:rPr>
            </w:pPr>
          </w:p>
          <w:p w14:paraId="2BB65FC3"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8e. Large Regional Shopping Centre – Group E</w:t>
            </w:r>
          </w:p>
        </w:tc>
        <w:tc>
          <w:tcPr>
            <w:tcW w:w="0" w:type="auto"/>
            <w:tcBorders>
              <w:top w:val="single" w:sz="4" w:space="0" w:color="auto"/>
              <w:left w:val="single" w:sz="4" w:space="0" w:color="auto"/>
              <w:bottom w:val="single" w:sz="4" w:space="0" w:color="auto"/>
              <w:right w:val="single" w:sz="4" w:space="0" w:color="auto"/>
            </w:tcBorders>
          </w:tcPr>
          <w:p w14:paraId="0E8497A1" w14:textId="77777777" w:rsidR="00DF45B4" w:rsidRPr="0062286A" w:rsidRDefault="00DF45B4" w:rsidP="00D368AF">
            <w:pPr>
              <w:pStyle w:val="76RatesTableNarrative1"/>
              <w:widowControl w:val="0"/>
              <w:spacing w:before="0" w:after="0"/>
              <w:rPr>
                <w:color w:val="000000" w:themeColor="text1"/>
              </w:rPr>
            </w:pPr>
          </w:p>
          <w:p w14:paraId="0FB9C28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E in the table at section 15.8 of this resolution as at the date this resolution is adopted.</w:t>
            </w:r>
          </w:p>
          <w:p w14:paraId="646849A5"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F4DE8E2"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BE16358" w14:textId="77777777" w:rsidR="00DF45B4" w:rsidRPr="0062286A" w:rsidRDefault="00DF45B4" w:rsidP="00D368AF">
            <w:pPr>
              <w:widowControl w:val="0"/>
              <w:rPr>
                <w:rFonts w:cs="Arial"/>
                <w:b/>
                <w:bCs/>
                <w:color w:val="000000" w:themeColor="text1"/>
                <w:sz w:val="15"/>
                <w:szCs w:val="15"/>
              </w:rPr>
            </w:pPr>
          </w:p>
          <w:p w14:paraId="70AD1AA8"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8f. Large Regional Shopping Centre – Group F</w:t>
            </w:r>
          </w:p>
        </w:tc>
        <w:tc>
          <w:tcPr>
            <w:tcW w:w="0" w:type="auto"/>
            <w:tcBorders>
              <w:top w:val="single" w:sz="4" w:space="0" w:color="auto"/>
              <w:left w:val="single" w:sz="4" w:space="0" w:color="auto"/>
              <w:bottom w:val="single" w:sz="4" w:space="0" w:color="auto"/>
              <w:right w:val="single" w:sz="4" w:space="0" w:color="auto"/>
            </w:tcBorders>
          </w:tcPr>
          <w:p w14:paraId="3BE48A41" w14:textId="77777777" w:rsidR="00DF45B4" w:rsidRPr="0062286A" w:rsidRDefault="00DF45B4" w:rsidP="00D368AF">
            <w:pPr>
              <w:pStyle w:val="76RatesTableNarrative1"/>
              <w:widowControl w:val="0"/>
              <w:spacing w:before="0" w:after="0"/>
              <w:rPr>
                <w:color w:val="000000" w:themeColor="text1"/>
              </w:rPr>
            </w:pPr>
          </w:p>
          <w:p w14:paraId="4998B6C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F in the table at section 15.8 of this resolution as at the date this resolution is adopted.</w:t>
            </w:r>
          </w:p>
          <w:p w14:paraId="02A7ED7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C19BBA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AEC3391" w14:textId="77777777" w:rsidR="00DF45B4" w:rsidRPr="0062286A" w:rsidRDefault="00DF45B4" w:rsidP="00D368AF">
            <w:pPr>
              <w:widowControl w:val="0"/>
              <w:rPr>
                <w:rFonts w:cs="Arial"/>
                <w:b/>
                <w:bCs/>
                <w:color w:val="000000" w:themeColor="text1"/>
                <w:sz w:val="15"/>
                <w:szCs w:val="15"/>
              </w:rPr>
            </w:pPr>
          </w:p>
          <w:p w14:paraId="02833033"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8g. Large Regional Shopping Centre – Group G</w:t>
            </w:r>
          </w:p>
        </w:tc>
        <w:tc>
          <w:tcPr>
            <w:tcW w:w="0" w:type="auto"/>
            <w:tcBorders>
              <w:top w:val="single" w:sz="4" w:space="0" w:color="auto"/>
              <w:left w:val="single" w:sz="4" w:space="0" w:color="auto"/>
              <w:bottom w:val="single" w:sz="4" w:space="0" w:color="auto"/>
              <w:right w:val="single" w:sz="4" w:space="0" w:color="auto"/>
            </w:tcBorders>
          </w:tcPr>
          <w:p w14:paraId="7DDCC501" w14:textId="77777777" w:rsidR="00DF45B4" w:rsidRPr="0062286A" w:rsidRDefault="00DF45B4" w:rsidP="00D368AF">
            <w:pPr>
              <w:pStyle w:val="76RatesTableNarrative1"/>
              <w:widowControl w:val="0"/>
              <w:spacing w:before="0" w:after="0"/>
              <w:rPr>
                <w:color w:val="000000" w:themeColor="text1"/>
              </w:rPr>
            </w:pPr>
          </w:p>
          <w:p w14:paraId="197EA53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G in the table at section 15.8 of this resolution as at the date this resolution is adopted.</w:t>
            </w:r>
          </w:p>
          <w:p w14:paraId="2A94DE1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6944ED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241BE13" w14:textId="77777777" w:rsidR="00DF45B4" w:rsidRPr="0062286A" w:rsidRDefault="00DF45B4" w:rsidP="00D368AF">
            <w:pPr>
              <w:widowControl w:val="0"/>
              <w:rPr>
                <w:rFonts w:cs="Arial"/>
                <w:b/>
                <w:bCs/>
                <w:color w:val="000000" w:themeColor="text1"/>
                <w:sz w:val="15"/>
                <w:szCs w:val="15"/>
              </w:rPr>
            </w:pPr>
          </w:p>
          <w:p w14:paraId="5F25E420"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8h. Large Regional Shopping Centre – Group H</w:t>
            </w:r>
          </w:p>
        </w:tc>
        <w:tc>
          <w:tcPr>
            <w:tcW w:w="0" w:type="auto"/>
            <w:tcBorders>
              <w:top w:val="single" w:sz="4" w:space="0" w:color="auto"/>
              <w:left w:val="single" w:sz="4" w:space="0" w:color="auto"/>
              <w:bottom w:val="single" w:sz="4" w:space="0" w:color="auto"/>
              <w:right w:val="single" w:sz="4" w:space="0" w:color="auto"/>
            </w:tcBorders>
          </w:tcPr>
          <w:p w14:paraId="4BAD77F7" w14:textId="77777777" w:rsidR="00DF45B4" w:rsidRPr="0062286A" w:rsidRDefault="00DF45B4" w:rsidP="00D368AF">
            <w:pPr>
              <w:pStyle w:val="76RatesTableNarrative1"/>
              <w:widowControl w:val="0"/>
              <w:spacing w:before="0" w:after="0"/>
              <w:rPr>
                <w:color w:val="000000" w:themeColor="text1"/>
              </w:rPr>
            </w:pPr>
          </w:p>
          <w:p w14:paraId="58E01E7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H in the table at section 15.8 of this resolution as at the date this resolution is adopted.</w:t>
            </w:r>
          </w:p>
          <w:p w14:paraId="28FE807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368BC2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2A28678" w14:textId="77777777" w:rsidR="00DF45B4" w:rsidRPr="0062286A" w:rsidRDefault="00DF45B4" w:rsidP="00D368AF">
            <w:pPr>
              <w:widowControl w:val="0"/>
              <w:rPr>
                <w:rFonts w:cs="Arial"/>
                <w:b/>
                <w:bCs/>
                <w:color w:val="000000" w:themeColor="text1"/>
                <w:sz w:val="15"/>
                <w:szCs w:val="15"/>
              </w:rPr>
            </w:pPr>
          </w:p>
          <w:p w14:paraId="700D920B"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8i. Large Regional Shopping Centre – Group I</w:t>
            </w:r>
          </w:p>
        </w:tc>
        <w:tc>
          <w:tcPr>
            <w:tcW w:w="0" w:type="auto"/>
            <w:tcBorders>
              <w:top w:val="single" w:sz="4" w:space="0" w:color="auto"/>
              <w:left w:val="single" w:sz="4" w:space="0" w:color="auto"/>
              <w:bottom w:val="single" w:sz="4" w:space="0" w:color="auto"/>
              <w:right w:val="single" w:sz="4" w:space="0" w:color="auto"/>
            </w:tcBorders>
          </w:tcPr>
          <w:p w14:paraId="53A891C7" w14:textId="77777777" w:rsidR="00DF45B4" w:rsidRPr="0062286A" w:rsidRDefault="00DF45B4" w:rsidP="00D368AF">
            <w:pPr>
              <w:pStyle w:val="76RatesTableNarrative1"/>
              <w:widowControl w:val="0"/>
              <w:spacing w:before="0" w:after="0"/>
              <w:rPr>
                <w:color w:val="000000" w:themeColor="text1"/>
              </w:rPr>
            </w:pPr>
          </w:p>
          <w:p w14:paraId="04ED5AC9"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Council’s systems by reference to its common name, its location or its real property description and identified as Group I in the table at section 15.8 of this resolution as at the date this resolution is adopted.</w:t>
            </w:r>
          </w:p>
          <w:p w14:paraId="20C07C2E"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D52428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4076DBA" w14:textId="77777777" w:rsidR="00DF45B4" w:rsidRPr="0062286A" w:rsidRDefault="00DF45B4" w:rsidP="00D368AF">
            <w:pPr>
              <w:widowControl w:val="0"/>
              <w:rPr>
                <w:rFonts w:cs="Arial"/>
                <w:b/>
                <w:bCs/>
                <w:color w:val="000000" w:themeColor="text1"/>
                <w:sz w:val="15"/>
                <w:szCs w:val="15"/>
              </w:rPr>
            </w:pPr>
          </w:p>
          <w:p w14:paraId="1C094393"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8j. Large Regional Shopping Centre – Group J</w:t>
            </w:r>
          </w:p>
        </w:tc>
        <w:tc>
          <w:tcPr>
            <w:tcW w:w="0" w:type="auto"/>
            <w:tcBorders>
              <w:top w:val="single" w:sz="4" w:space="0" w:color="auto"/>
              <w:left w:val="single" w:sz="4" w:space="0" w:color="auto"/>
              <w:bottom w:val="single" w:sz="4" w:space="0" w:color="auto"/>
              <w:right w:val="single" w:sz="4" w:space="0" w:color="auto"/>
            </w:tcBorders>
          </w:tcPr>
          <w:p w14:paraId="2A72316D" w14:textId="77777777" w:rsidR="00DF45B4" w:rsidRPr="0062286A" w:rsidRDefault="00DF45B4" w:rsidP="00D368AF">
            <w:pPr>
              <w:pStyle w:val="76RatesTableNarrative1"/>
              <w:widowControl w:val="0"/>
              <w:spacing w:before="0" w:after="0"/>
              <w:rPr>
                <w:color w:val="000000" w:themeColor="text1"/>
              </w:rPr>
            </w:pPr>
          </w:p>
          <w:p w14:paraId="79DEDFF6" w14:textId="4586AFD9"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large regional shopping centre and is recorded in Council</w:t>
            </w:r>
            <w:r w:rsidR="0063075B">
              <w:rPr>
                <w:color w:val="000000" w:themeColor="text1"/>
              </w:rPr>
              <w:t>’s</w:t>
            </w:r>
            <w:r w:rsidRPr="0062286A">
              <w:rPr>
                <w:color w:val="000000" w:themeColor="text1"/>
              </w:rPr>
              <w:t xml:space="preserve"> systems by reference to its common name, its location or its real property description and identified as Group J in the table at section 15.8 of this resolution as at the date this resolution is adopted.</w:t>
            </w:r>
          </w:p>
          <w:p w14:paraId="7642D780"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6846638"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7CE5C8D" w14:textId="77777777" w:rsidR="00DF45B4" w:rsidRPr="0062286A" w:rsidRDefault="00DF45B4" w:rsidP="00D368AF">
            <w:pPr>
              <w:widowControl w:val="0"/>
              <w:rPr>
                <w:rFonts w:cs="Arial"/>
                <w:b/>
                <w:bCs/>
                <w:color w:val="000000" w:themeColor="text1"/>
                <w:sz w:val="15"/>
                <w:szCs w:val="15"/>
              </w:rPr>
            </w:pPr>
          </w:p>
          <w:p w14:paraId="22C179A5"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9a. Major Regional Shopping Centre – Group A</w:t>
            </w:r>
          </w:p>
        </w:tc>
        <w:tc>
          <w:tcPr>
            <w:tcW w:w="0" w:type="auto"/>
            <w:tcBorders>
              <w:top w:val="single" w:sz="4" w:space="0" w:color="auto"/>
              <w:left w:val="single" w:sz="4" w:space="0" w:color="auto"/>
              <w:bottom w:val="single" w:sz="4" w:space="0" w:color="auto"/>
              <w:right w:val="single" w:sz="4" w:space="0" w:color="auto"/>
            </w:tcBorders>
          </w:tcPr>
          <w:p w14:paraId="73648269" w14:textId="77777777" w:rsidR="00DF45B4" w:rsidRPr="0062286A" w:rsidRDefault="00DF45B4" w:rsidP="00D368AF">
            <w:pPr>
              <w:pStyle w:val="76RatesTableNarrative1"/>
              <w:widowControl w:val="0"/>
              <w:spacing w:before="0" w:after="0"/>
              <w:rPr>
                <w:color w:val="000000" w:themeColor="text1"/>
              </w:rPr>
            </w:pPr>
          </w:p>
          <w:p w14:paraId="71EBDD51" w14:textId="77777777" w:rsidR="00DF45B4" w:rsidRPr="0062286A" w:rsidRDefault="002F4B4C" w:rsidP="00D368AF">
            <w:pPr>
              <w:pStyle w:val="76RatesTableNarrative1"/>
              <w:widowControl w:val="0"/>
              <w:spacing w:before="0" w:after="0"/>
              <w:rPr>
                <w:bCs/>
                <w:color w:val="000000" w:themeColor="text1"/>
              </w:rPr>
            </w:pPr>
            <w:r w:rsidRPr="0062286A">
              <w:rPr>
                <w:color w:val="000000" w:themeColor="text1"/>
              </w:rPr>
              <w:t>This category will apply where the land is used as a major shopping centre and is recorded in Council’s systems by reference to its common name, its location or its real property description and identified as Group A in the table at section 15.9 of this resolution as at the date this resolution is adopted.</w:t>
            </w:r>
          </w:p>
          <w:p w14:paraId="0096714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F44B23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0523961" w14:textId="77777777" w:rsidR="00DF45B4" w:rsidRPr="0062286A" w:rsidRDefault="00DF45B4" w:rsidP="00D368AF">
            <w:pPr>
              <w:widowControl w:val="0"/>
              <w:rPr>
                <w:rFonts w:cs="Arial"/>
                <w:b/>
                <w:bCs/>
                <w:color w:val="000000" w:themeColor="text1"/>
                <w:sz w:val="15"/>
                <w:szCs w:val="15"/>
              </w:rPr>
            </w:pPr>
          </w:p>
          <w:p w14:paraId="2D7004B6"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9b. Major Regional Shopping Centre – Group B</w:t>
            </w:r>
          </w:p>
        </w:tc>
        <w:tc>
          <w:tcPr>
            <w:tcW w:w="0" w:type="auto"/>
            <w:tcBorders>
              <w:top w:val="single" w:sz="4" w:space="0" w:color="auto"/>
              <w:left w:val="single" w:sz="4" w:space="0" w:color="auto"/>
              <w:bottom w:val="single" w:sz="4" w:space="0" w:color="auto"/>
              <w:right w:val="single" w:sz="4" w:space="0" w:color="auto"/>
            </w:tcBorders>
          </w:tcPr>
          <w:p w14:paraId="3D717A68" w14:textId="77777777" w:rsidR="00DF45B4" w:rsidRPr="0062286A" w:rsidRDefault="00DF45B4" w:rsidP="00D368AF">
            <w:pPr>
              <w:pStyle w:val="76RatesTableNarrative1"/>
              <w:widowControl w:val="0"/>
              <w:spacing w:before="0" w:after="0"/>
              <w:rPr>
                <w:color w:val="000000" w:themeColor="text1"/>
              </w:rPr>
            </w:pPr>
          </w:p>
          <w:p w14:paraId="4571BBC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major shopping centre and is recorded in Council’s systems by reference to its common name, its location or its real property description and identified as Group B in the table at section 15.9 of this resolution as at the date this resolution is adopted.</w:t>
            </w:r>
          </w:p>
          <w:p w14:paraId="373D8C86"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AECAD3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976CBE4" w14:textId="77777777" w:rsidR="00DF45B4" w:rsidRPr="0062286A" w:rsidRDefault="00DF45B4" w:rsidP="00D368AF">
            <w:pPr>
              <w:widowControl w:val="0"/>
              <w:rPr>
                <w:rFonts w:cs="Arial"/>
                <w:b/>
                <w:bCs/>
                <w:color w:val="000000" w:themeColor="text1"/>
                <w:sz w:val="15"/>
                <w:szCs w:val="15"/>
              </w:rPr>
            </w:pPr>
          </w:p>
          <w:p w14:paraId="7D78BBB9"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9c. Major Regional Shopping Centre – Group C</w:t>
            </w:r>
          </w:p>
        </w:tc>
        <w:tc>
          <w:tcPr>
            <w:tcW w:w="0" w:type="auto"/>
            <w:tcBorders>
              <w:top w:val="single" w:sz="4" w:space="0" w:color="auto"/>
              <w:left w:val="single" w:sz="4" w:space="0" w:color="auto"/>
              <w:bottom w:val="single" w:sz="4" w:space="0" w:color="auto"/>
              <w:right w:val="single" w:sz="4" w:space="0" w:color="auto"/>
            </w:tcBorders>
          </w:tcPr>
          <w:p w14:paraId="1BC69681" w14:textId="77777777" w:rsidR="00DF45B4" w:rsidRPr="0062286A" w:rsidRDefault="00DF45B4" w:rsidP="00D368AF">
            <w:pPr>
              <w:pStyle w:val="76RatesTableNarrative1"/>
              <w:widowControl w:val="0"/>
              <w:spacing w:before="0" w:after="0"/>
              <w:rPr>
                <w:color w:val="000000" w:themeColor="text1"/>
              </w:rPr>
            </w:pPr>
          </w:p>
          <w:p w14:paraId="2C8894BA" w14:textId="77777777" w:rsidR="00DF45B4" w:rsidRPr="0062286A" w:rsidRDefault="002F4B4C" w:rsidP="00D368AF">
            <w:pPr>
              <w:pStyle w:val="76RatesTableNarrative1"/>
              <w:widowControl w:val="0"/>
              <w:spacing w:before="0" w:after="0"/>
              <w:rPr>
                <w:bCs/>
                <w:color w:val="000000" w:themeColor="text1"/>
              </w:rPr>
            </w:pPr>
            <w:r w:rsidRPr="0062286A">
              <w:rPr>
                <w:color w:val="000000" w:themeColor="text1"/>
              </w:rPr>
              <w:t>This category will apply where the land is used as a major shopping centre and is recorded in Council’s systems by reference to its common name, its location or its real property description and identified as Group C in the table at section 15.9 of this resolution as at the date this resolution is adopted.</w:t>
            </w:r>
          </w:p>
          <w:p w14:paraId="0EBE7073"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5E53E6F"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4BCFA3C" w14:textId="77777777" w:rsidR="00DF45B4" w:rsidRPr="0062286A" w:rsidRDefault="00DF45B4" w:rsidP="00D368AF">
            <w:pPr>
              <w:widowControl w:val="0"/>
              <w:rPr>
                <w:rFonts w:cs="Arial"/>
                <w:b/>
                <w:bCs/>
                <w:color w:val="000000" w:themeColor="text1"/>
                <w:sz w:val="15"/>
                <w:szCs w:val="15"/>
              </w:rPr>
            </w:pPr>
          </w:p>
          <w:p w14:paraId="00D88394"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9d. Major Regional Shopping Centre – Group D</w:t>
            </w:r>
          </w:p>
        </w:tc>
        <w:tc>
          <w:tcPr>
            <w:tcW w:w="0" w:type="auto"/>
            <w:tcBorders>
              <w:top w:val="single" w:sz="4" w:space="0" w:color="auto"/>
              <w:left w:val="single" w:sz="4" w:space="0" w:color="auto"/>
              <w:bottom w:val="single" w:sz="4" w:space="0" w:color="auto"/>
              <w:right w:val="single" w:sz="4" w:space="0" w:color="auto"/>
            </w:tcBorders>
          </w:tcPr>
          <w:p w14:paraId="0D3C6596" w14:textId="77777777" w:rsidR="00DF45B4" w:rsidRPr="0062286A" w:rsidRDefault="00DF45B4" w:rsidP="00D368AF">
            <w:pPr>
              <w:pStyle w:val="76RatesTableNarrative1"/>
              <w:widowControl w:val="0"/>
              <w:spacing w:before="0" w:after="0"/>
              <w:rPr>
                <w:color w:val="000000" w:themeColor="text1"/>
              </w:rPr>
            </w:pPr>
          </w:p>
          <w:p w14:paraId="6111F46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 used as a major shopping centre and is recorded in Council’s systems by reference to its common name, its location or its real property description and identified as Group D in the table at section 15.9 of this resolution as at the date this resolution is adopted.</w:t>
            </w:r>
          </w:p>
          <w:p w14:paraId="08D9C84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5C0FD0C"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98FEB7" w14:textId="77777777" w:rsidR="00DF45B4" w:rsidRPr="0062286A" w:rsidRDefault="00DF45B4" w:rsidP="00D368AF">
            <w:pPr>
              <w:widowControl w:val="0"/>
              <w:rPr>
                <w:rFonts w:cs="Arial"/>
                <w:b/>
                <w:bCs/>
                <w:color w:val="000000" w:themeColor="text1"/>
                <w:sz w:val="15"/>
                <w:szCs w:val="15"/>
              </w:rPr>
            </w:pPr>
          </w:p>
          <w:p w14:paraId="16709CE2"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10. CTS – Residential: Owner-occupied</w:t>
            </w:r>
          </w:p>
          <w:p w14:paraId="793F3AE0" w14:textId="77777777" w:rsidR="00DF45B4" w:rsidRPr="0062286A" w:rsidRDefault="002F4B4C" w:rsidP="00D368AF">
            <w:pPr>
              <w:widowControl w:val="0"/>
              <w:rPr>
                <w:rFonts w:cs="Arial"/>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2AD19" w14:textId="77777777" w:rsidR="00DF45B4" w:rsidRPr="0062286A" w:rsidRDefault="00DF45B4" w:rsidP="00D368AF">
            <w:pPr>
              <w:pStyle w:val="76RatesTableNarrative1"/>
              <w:widowControl w:val="0"/>
              <w:spacing w:before="0" w:after="0"/>
              <w:rPr>
                <w:color w:val="000000" w:themeColor="text1"/>
              </w:rPr>
            </w:pPr>
          </w:p>
          <w:p w14:paraId="0C77462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only apply:</w:t>
            </w:r>
          </w:p>
          <w:p w14:paraId="56CB87EE" w14:textId="77777777" w:rsidR="00DF45B4" w:rsidRPr="0062286A" w:rsidRDefault="00DF45B4" w:rsidP="00D368AF">
            <w:pPr>
              <w:pStyle w:val="76RatesTableNarrative1"/>
              <w:widowControl w:val="0"/>
              <w:spacing w:before="0" w:after="0"/>
              <w:rPr>
                <w:color w:val="000000" w:themeColor="text1"/>
              </w:rPr>
            </w:pPr>
          </w:p>
          <w:p w14:paraId="592AAB06" w14:textId="77777777" w:rsidR="00DF45B4" w:rsidRPr="0062286A" w:rsidRDefault="002F4B4C" w:rsidP="00D90A3E">
            <w:pPr>
              <w:pStyle w:val="134RatesTablea28"/>
              <w:widowControl w:val="0"/>
              <w:numPr>
                <w:ilvl w:val="0"/>
                <w:numId w:val="261"/>
              </w:numPr>
              <w:spacing w:after="0" w:line="240" w:lineRule="auto"/>
              <w:contextualSpacing w:val="0"/>
              <w:rPr>
                <w:color w:val="000000" w:themeColor="text1"/>
                <w:lang w:val="en-AU"/>
              </w:rPr>
            </w:pPr>
            <w:r w:rsidRPr="0062286A">
              <w:rPr>
                <w:color w:val="000000" w:themeColor="text1"/>
                <w:lang w:val="en-AU"/>
              </w:rPr>
              <w:t>where the land is:</w:t>
            </w:r>
          </w:p>
          <w:p w14:paraId="54EFDECB" w14:textId="77777777" w:rsidR="00DF45B4" w:rsidRPr="0062286A" w:rsidRDefault="002F4B4C" w:rsidP="00D368AF">
            <w:pPr>
              <w:pStyle w:val="134RatesTablea28"/>
              <w:widowControl w:val="0"/>
              <w:numPr>
                <w:ilvl w:val="0"/>
                <w:numId w:val="0"/>
              </w:numPr>
              <w:spacing w:after="0" w:line="240" w:lineRule="auto"/>
              <w:ind w:left="680" w:hanging="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 xml:space="preserve">used solely as an </w:t>
            </w:r>
            <w:r w:rsidRPr="0062286A">
              <w:rPr>
                <w:b/>
                <w:bCs/>
                <w:i/>
                <w:iCs/>
                <w:color w:val="000000" w:themeColor="text1"/>
                <w:lang w:val="en-AU"/>
              </w:rPr>
              <w:t xml:space="preserve">owner-occupied residence </w:t>
            </w:r>
            <w:r w:rsidRPr="0062286A">
              <w:rPr>
                <w:color w:val="000000" w:themeColor="text1"/>
                <w:lang w:val="en-AU"/>
              </w:rPr>
              <w:t>AND</w:t>
            </w:r>
          </w:p>
          <w:p w14:paraId="1142F4E1" w14:textId="77777777" w:rsidR="00DF45B4" w:rsidRPr="0062286A" w:rsidRDefault="002F4B4C" w:rsidP="00D368AF">
            <w:pPr>
              <w:pStyle w:val="134RatesTablea28"/>
              <w:widowControl w:val="0"/>
              <w:numPr>
                <w:ilvl w:val="0"/>
                <w:numId w:val="0"/>
              </w:numPr>
              <w:spacing w:after="0" w:line="240" w:lineRule="auto"/>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 xml:space="preserve">part of a </w:t>
            </w:r>
            <w:r w:rsidRPr="0062286A">
              <w:rPr>
                <w:b/>
                <w:bCs/>
                <w:i/>
                <w:iCs/>
                <w:color w:val="000000" w:themeColor="text1"/>
                <w:lang w:val="en-AU"/>
              </w:rPr>
              <w:t>community titles scheme</w:t>
            </w:r>
            <w:r w:rsidRPr="0062286A">
              <w:rPr>
                <w:color w:val="000000" w:themeColor="text1"/>
                <w:lang w:val="en-AU"/>
              </w:rPr>
              <w:t xml:space="preserve"> OR</w:t>
            </w:r>
          </w:p>
          <w:p w14:paraId="50B91B20" w14:textId="77777777" w:rsidR="00DF45B4" w:rsidRPr="0062286A" w:rsidRDefault="00DF45B4" w:rsidP="00D368AF">
            <w:pPr>
              <w:pStyle w:val="134RatesTablea28"/>
              <w:widowControl w:val="0"/>
              <w:numPr>
                <w:ilvl w:val="0"/>
                <w:numId w:val="0"/>
              </w:numPr>
              <w:spacing w:after="0" w:line="240" w:lineRule="auto"/>
              <w:ind w:left="680" w:hanging="340"/>
              <w:contextualSpacing w:val="0"/>
              <w:rPr>
                <w:color w:val="000000" w:themeColor="text1"/>
                <w:lang w:val="en-AU"/>
              </w:rPr>
            </w:pPr>
          </w:p>
          <w:p w14:paraId="68528E16" w14:textId="77777777" w:rsidR="00DF45B4" w:rsidRPr="0062286A" w:rsidRDefault="002F4B4C" w:rsidP="00D368AF">
            <w:pPr>
              <w:pStyle w:val="134RatesTablea28"/>
              <w:widowControl w:val="0"/>
              <w:spacing w:after="0" w:line="240" w:lineRule="auto"/>
              <w:ind w:hanging="340"/>
              <w:contextualSpacing w:val="0"/>
              <w:rPr>
                <w:color w:val="000000" w:themeColor="text1"/>
                <w:lang w:val="en-AU"/>
              </w:rPr>
            </w:pPr>
            <w:r w:rsidRPr="0062286A">
              <w:rPr>
                <w:color w:val="000000" w:themeColor="text1"/>
              </w:rPr>
              <w:t>where the land</w:t>
            </w:r>
            <w:r w:rsidRPr="0062286A">
              <w:rPr>
                <w:color w:val="000000" w:themeColor="text1"/>
                <w:lang w:val="en-AU"/>
              </w:rPr>
              <w:t>:</w:t>
            </w:r>
          </w:p>
          <w:p w14:paraId="4221DEAC" w14:textId="77777777" w:rsidR="00DF45B4" w:rsidRPr="0062286A" w:rsidRDefault="002F4B4C" w:rsidP="00D368AF">
            <w:pPr>
              <w:pStyle w:val="134RatesTablea28"/>
              <w:widowControl w:val="0"/>
              <w:numPr>
                <w:ilvl w:val="0"/>
                <w:numId w:val="0"/>
              </w:numPr>
              <w:spacing w:after="0" w:line="240" w:lineRule="auto"/>
              <w:ind w:left="680" w:hanging="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meets</w:t>
            </w:r>
            <w:r w:rsidRPr="0062286A">
              <w:rPr>
                <w:color w:val="000000" w:themeColor="text1"/>
              </w:rPr>
              <w:t xml:space="preserve"> the </w:t>
            </w:r>
            <w:r w:rsidRPr="0062286A">
              <w:rPr>
                <w:color w:val="000000" w:themeColor="text1"/>
                <w:lang w:val="en-AU"/>
              </w:rPr>
              <w:t>description of paragraph c) of differential rating category 1 AND</w:t>
            </w:r>
          </w:p>
          <w:p w14:paraId="28684FEA" w14:textId="77777777" w:rsidR="00DF45B4" w:rsidRPr="0062286A" w:rsidRDefault="002F4B4C" w:rsidP="00D368AF">
            <w:pPr>
              <w:pStyle w:val="134RatesTablea28"/>
              <w:widowControl w:val="0"/>
              <w:numPr>
                <w:ilvl w:val="0"/>
                <w:numId w:val="0"/>
              </w:numPr>
              <w:spacing w:after="0" w:line="240" w:lineRule="auto"/>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 xml:space="preserve">is part of a </w:t>
            </w:r>
            <w:r w:rsidRPr="0062286A">
              <w:rPr>
                <w:b/>
                <w:bCs/>
                <w:i/>
                <w:iCs/>
                <w:color w:val="000000" w:themeColor="text1"/>
              </w:rPr>
              <w:t>community titles scheme</w:t>
            </w:r>
            <w:r w:rsidRPr="0062286A">
              <w:rPr>
                <w:color w:val="000000" w:themeColor="text1"/>
                <w:lang w:val="en-AU"/>
              </w:rPr>
              <w:t>.</w:t>
            </w:r>
          </w:p>
          <w:p w14:paraId="44CE9F45" w14:textId="77777777" w:rsidR="00DF45B4" w:rsidRPr="0062286A" w:rsidRDefault="00DF45B4" w:rsidP="00D368AF">
            <w:pPr>
              <w:pStyle w:val="79RatesTableNarrative3"/>
              <w:ind w:left="0"/>
              <w:rPr>
                <w:bCs/>
                <w:iCs/>
                <w:color w:val="000000" w:themeColor="text1"/>
              </w:rPr>
            </w:pPr>
          </w:p>
        </w:tc>
      </w:tr>
      <w:tr w:rsidR="0062286A" w:rsidRPr="0062286A" w14:paraId="4E1B8704"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7B88D2E" w14:textId="77777777" w:rsidR="00DF45B4" w:rsidRPr="0062286A" w:rsidRDefault="00DF45B4" w:rsidP="00D368AF">
            <w:pPr>
              <w:widowControl w:val="0"/>
              <w:rPr>
                <w:rFonts w:cs="Arial"/>
                <w:b/>
                <w:bCs/>
                <w:color w:val="000000" w:themeColor="text1"/>
                <w:sz w:val="15"/>
                <w:szCs w:val="15"/>
              </w:rPr>
            </w:pPr>
          </w:p>
          <w:p w14:paraId="1E0CCCB2"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11a. CTS – Commercial/Non</w:t>
            </w:r>
            <w:r w:rsidRPr="0062286A">
              <w:rPr>
                <w:rFonts w:cs="Arial"/>
                <w:b/>
                <w:bCs/>
                <w:color w:val="000000" w:themeColor="text1"/>
                <w:sz w:val="15"/>
                <w:szCs w:val="15"/>
              </w:rPr>
              <w:noBreakHyphen/>
              <w:t>Residential – Group A</w:t>
            </w:r>
          </w:p>
          <w:p w14:paraId="6C1577D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0EA46A20" w14:textId="77777777" w:rsidR="00DF45B4" w:rsidRPr="0062286A" w:rsidRDefault="00DF45B4" w:rsidP="00D368AF">
            <w:pPr>
              <w:pStyle w:val="76RatesTableNarrative1"/>
              <w:widowControl w:val="0"/>
              <w:spacing w:before="0" w:after="0"/>
              <w:rPr>
                <w:rFonts w:eastAsia="Calibri"/>
                <w:color w:val="000000" w:themeColor="text1"/>
              </w:rPr>
            </w:pPr>
          </w:p>
          <w:p w14:paraId="54880572" w14:textId="77777777" w:rsidR="00DF45B4" w:rsidRPr="0062286A" w:rsidRDefault="002F4B4C" w:rsidP="00D368AF">
            <w:pPr>
              <w:pStyle w:val="76RatesTableNarrative1"/>
              <w:widowControl w:val="0"/>
              <w:spacing w:before="0" w:after="0"/>
              <w:rPr>
                <w:rFonts w:eastAsia="Calibri"/>
                <w:color w:val="000000" w:themeColor="text1"/>
              </w:rPr>
            </w:pPr>
            <w:r w:rsidRPr="0062286A">
              <w:rPr>
                <w:rFonts w:eastAsia="Calibri"/>
                <w:color w:val="000000" w:themeColor="text1"/>
              </w:rPr>
              <w:t>This category will apply where:</w:t>
            </w:r>
          </w:p>
          <w:p w14:paraId="0145CC9F" w14:textId="77777777" w:rsidR="00DF45B4" w:rsidRPr="0062286A" w:rsidRDefault="00DF45B4" w:rsidP="00D368AF">
            <w:pPr>
              <w:pStyle w:val="76RatesTableNarrative1"/>
              <w:widowControl w:val="0"/>
              <w:spacing w:before="0" w:after="0"/>
              <w:rPr>
                <w:rFonts w:eastAsia="Calibri"/>
                <w:color w:val="000000" w:themeColor="text1"/>
              </w:rPr>
            </w:pPr>
          </w:p>
          <w:p w14:paraId="6DC799F2" w14:textId="77777777" w:rsidR="00DF45B4" w:rsidRPr="0062286A" w:rsidRDefault="002F4B4C" w:rsidP="00D368AF">
            <w:pPr>
              <w:pStyle w:val="76RatesTableNarrative1"/>
              <w:widowControl w:val="0"/>
              <w:spacing w:before="0" w:after="0"/>
              <w:ind w:left="340" w:hanging="340"/>
              <w:rPr>
                <w:rFonts w:eastAsia="Calibri"/>
                <w:color w:val="000000" w:themeColor="text1"/>
              </w:rPr>
            </w:pPr>
            <w:r w:rsidRPr="0062286A">
              <w:rPr>
                <w:rFonts w:eastAsia="Calibri"/>
                <w:color w:val="000000" w:themeColor="text1"/>
              </w:rPr>
              <w:t>a)</w:t>
            </w:r>
            <w:r w:rsidRPr="0062286A">
              <w:rPr>
                <w:rFonts w:eastAsia="Calibri"/>
                <w:color w:val="000000" w:themeColor="text1"/>
              </w:rPr>
              <w:tab/>
              <w:t>the land is:</w:t>
            </w:r>
          </w:p>
          <w:p w14:paraId="1D69BCDF" w14:textId="77777777" w:rsidR="00DF45B4" w:rsidRPr="0062286A" w:rsidRDefault="002F4B4C" w:rsidP="00D368AF">
            <w:pPr>
              <w:pStyle w:val="138RatesTablea30"/>
              <w:widowControl w:val="0"/>
              <w:numPr>
                <w:ilvl w:val="0"/>
                <w:numId w:val="0"/>
              </w:numPr>
              <w:ind w:left="680" w:hanging="340"/>
              <w:contextualSpacing w:val="0"/>
              <w:rPr>
                <w:caps/>
                <w:color w:val="000000" w:themeColor="text1"/>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 xml:space="preserve">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non-residential purposes</w:t>
            </w:r>
            <w:r w:rsidRPr="0062286A">
              <w:rPr>
                <w:color w:val="000000" w:themeColor="text1"/>
                <w:lang w:val="en-AU"/>
              </w:rPr>
              <w:t xml:space="preserve"> </w:t>
            </w:r>
            <w:r w:rsidRPr="0062286A">
              <w:rPr>
                <w:caps/>
                <w:color w:val="000000" w:themeColor="text1"/>
              </w:rPr>
              <w:t>and</w:t>
            </w:r>
          </w:p>
          <w:p w14:paraId="7C7F81DD" w14:textId="77777777" w:rsidR="00DF45B4" w:rsidRPr="0062286A" w:rsidRDefault="002F4B4C" w:rsidP="00D368AF">
            <w:pPr>
              <w:pStyle w:val="138RatesTablea30"/>
              <w:widowControl w:val="0"/>
              <w:numPr>
                <w:ilvl w:val="0"/>
                <w:numId w:val="0"/>
              </w:numPr>
              <w:ind w:left="680" w:hanging="340"/>
              <w:contextualSpacing w:val="0"/>
              <w:rPr>
                <w:caps/>
                <w:color w:val="000000" w:themeColor="text1"/>
                <w:lang w:val="en-AU"/>
              </w:rPr>
            </w:pPr>
            <w:r w:rsidRPr="0062286A">
              <w:rPr>
                <w:color w:val="000000" w:themeColor="text1"/>
              </w:rPr>
              <w:t>ii</w:t>
            </w:r>
            <w:r w:rsidRPr="0062286A">
              <w:rPr>
                <w:caps/>
                <w:color w:val="000000" w:themeColor="text1"/>
              </w:rPr>
              <w:t>)</w:t>
            </w:r>
            <w:r w:rsidRPr="0062286A">
              <w:rPr>
                <w:caps/>
                <w:color w:val="000000" w:themeColor="text1"/>
              </w:rPr>
              <w:tab/>
            </w:r>
            <w:r w:rsidRPr="0062286A">
              <w:rPr>
                <w:color w:val="000000" w:themeColor="text1"/>
                <w:lang w:val="en-AU"/>
              </w:rPr>
              <w:t xml:space="preserve">located outside of the boundaries of the </w:t>
            </w:r>
            <w:r w:rsidRPr="0062286A">
              <w:rPr>
                <w:b/>
                <w:bCs/>
                <w:i/>
                <w:iCs/>
                <w:color w:val="000000" w:themeColor="text1"/>
                <w:lang w:val="en-AU"/>
              </w:rPr>
              <w:t>CBD</w:t>
            </w:r>
            <w:r w:rsidRPr="0062286A">
              <w:rPr>
                <w:color w:val="000000" w:themeColor="text1"/>
                <w:lang w:val="en-AU"/>
              </w:rPr>
              <w:t xml:space="preserve"> or the </w:t>
            </w:r>
            <w:r w:rsidRPr="0062286A">
              <w:rPr>
                <w:b/>
                <w:bCs/>
                <w:i/>
                <w:iCs/>
                <w:color w:val="000000" w:themeColor="text1"/>
                <w:lang w:val="en-AU"/>
              </w:rPr>
              <w:t>CBD Frame</w:t>
            </w:r>
            <w:r w:rsidRPr="0062286A">
              <w:rPr>
                <w:color w:val="000000" w:themeColor="text1"/>
                <w:lang w:val="en-AU"/>
              </w:rPr>
              <w:t xml:space="preserve"> </w:t>
            </w:r>
            <w:r w:rsidRPr="0062286A">
              <w:rPr>
                <w:caps/>
                <w:color w:val="000000" w:themeColor="text1"/>
                <w:lang w:val="en-AU"/>
              </w:rPr>
              <w:t>and</w:t>
            </w:r>
          </w:p>
          <w:p w14:paraId="42A5E6BC" w14:textId="77777777" w:rsidR="00DF45B4" w:rsidRPr="0062286A" w:rsidRDefault="002F4B4C" w:rsidP="00D368AF">
            <w:pPr>
              <w:pStyle w:val="138RatesTablea30"/>
              <w:widowControl w:val="0"/>
              <w:numPr>
                <w:ilvl w:val="0"/>
                <w:numId w:val="0"/>
              </w:numPr>
              <w:ind w:left="680" w:hanging="340"/>
              <w:contextualSpacing w:val="0"/>
              <w:rPr>
                <w:bCs/>
                <w:caps/>
                <w:color w:val="000000" w:themeColor="text1"/>
                <w:lang w:val="en-AU"/>
              </w:rPr>
            </w:pPr>
            <w:r w:rsidRPr="0062286A">
              <w:rPr>
                <w:color w:val="000000" w:themeColor="text1"/>
                <w:lang w:val="en-AU"/>
              </w:rPr>
              <w:t>iii)</w:t>
            </w:r>
            <w:r w:rsidRPr="0062286A">
              <w:rPr>
                <w:color w:val="000000" w:themeColor="text1"/>
                <w:lang w:val="en-AU"/>
              </w:rPr>
              <w:tab/>
              <w:t xml:space="preserve">part of a </w:t>
            </w:r>
            <w:r w:rsidRPr="0062286A">
              <w:rPr>
                <w:b/>
                <w:i/>
                <w:color w:val="000000" w:themeColor="text1"/>
                <w:lang w:val="en-AU"/>
              </w:rPr>
              <w:t>community titles scheme</w:t>
            </w:r>
            <w:r w:rsidRPr="0062286A">
              <w:rPr>
                <w:color w:val="000000" w:themeColor="text1"/>
                <w:lang w:val="en-AU"/>
              </w:rPr>
              <w:t xml:space="preserve"> </w:t>
            </w:r>
            <w:r w:rsidRPr="0062286A">
              <w:rPr>
                <w:bCs/>
                <w:caps/>
                <w:color w:val="000000" w:themeColor="text1"/>
                <w:lang w:val="en-AU"/>
              </w:rPr>
              <w:t>AND</w:t>
            </w:r>
          </w:p>
          <w:p w14:paraId="7191800D" w14:textId="77777777" w:rsidR="00DF45B4" w:rsidRPr="0062286A" w:rsidRDefault="002F4B4C" w:rsidP="00D368AF">
            <w:pPr>
              <w:pStyle w:val="134RatesTablea29"/>
              <w:widowControl w:val="0"/>
              <w:numPr>
                <w:ilvl w:val="0"/>
                <w:numId w:val="0"/>
              </w:numPr>
              <w:spacing w:after="0" w:line="240" w:lineRule="auto"/>
              <w:ind w:left="680" w:hanging="340"/>
              <w:contextualSpacing w:val="0"/>
              <w:jc w:val="both"/>
              <w:rPr>
                <w:color w:val="000000" w:themeColor="text1"/>
                <w:lang w:val="en-AU"/>
              </w:rPr>
            </w:pPr>
            <w:r w:rsidRPr="0062286A">
              <w:rPr>
                <w:color w:val="000000" w:themeColor="text1"/>
                <w:lang w:val="en-AU"/>
              </w:rPr>
              <w:t>iv)</w:t>
            </w:r>
            <w:r w:rsidRPr="0062286A">
              <w:rPr>
                <w:color w:val="000000" w:themeColor="text1"/>
                <w:lang w:val="en-AU"/>
              </w:rPr>
              <w:tab/>
              <w:t xml:space="preserve">used for one or more of the purposes described in the following </w:t>
            </w:r>
            <w:r w:rsidRPr="0062286A">
              <w:rPr>
                <w:b/>
                <w:bCs/>
                <w:i/>
                <w:iCs/>
                <w:color w:val="000000" w:themeColor="text1"/>
                <w:lang w:val="en-AU"/>
              </w:rPr>
              <w:t>land use codes</w:t>
            </w:r>
            <w:r w:rsidRPr="0062286A">
              <w:rPr>
                <w:color w:val="000000" w:themeColor="text1"/>
                <w:lang w:val="en-AU"/>
              </w:rPr>
              <w:t>:</w:t>
            </w:r>
          </w:p>
          <w:p w14:paraId="75EA770B" w14:textId="77777777" w:rsidR="00DF45B4" w:rsidRPr="0062286A" w:rsidRDefault="00DF45B4" w:rsidP="00D368AF">
            <w:pPr>
              <w:pStyle w:val="89RatesTablea4"/>
              <w:widowControl w:val="0"/>
              <w:numPr>
                <w:ilvl w:val="0"/>
                <w:numId w:val="0"/>
              </w:numPr>
              <w:ind w:left="340"/>
              <w:contextualSpacing w:val="0"/>
              <w:rPr>
                <w:color w:val="000000" w:themeColor="text1"/>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2940"/>
              <w:gridCol w:w="386"/>
              <w:gridCol w:w="2942"/>
            </w:tblGrid>
            <w:tr w:rsidR="0062286A" w:rsidRPr="0062286A" w14:paraId="1C6AC536" w14:textId="77777777" w:rsidTr="00D368AF">
              <w:tc>
                <w:tcPr>
                  <w:tcW w:w="385" w:type="dxa"/>
                  <w:hideMark/>
                </w:tcPr>
                <w:p w14:paraId="3EE5D8CF"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01</w:t>
                  </w:r>
                </w:p>
              </w:tc>
              <w:tc>
                <w:tcPr>
                  <w:tcW w:w="2940" w:type="dxa"/>
                  <w:hideMark/>
                </w:tcPr>
                <w:p w14:paraId="12BB41C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vacant urban land</w:t>
                  </w:r>
                </w:p>
              </w:tc>
              <w:tc>
                <w:tcPr>
                  <w:tcW w:w="386" w:type="dxa"/>
                </w:tcPr>
                <w:p w14:paraId="34D69109"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41</w:t>
                  </w:r>
                </w:p>
              </w:tc>
              <w:tc>
                <w:tcPr>
                  <w:tcW w:w="2942" w:type="dxa"/>
                </w:tcPr>
                <w:p w14:paraId="2686CCC7"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child care centre</w:t>
                  </w:r>
                </w:p>
              </w:tc>
            </w:tr>
            <w:tr w:rsidR="0062286A" w:rsidRPr="0062286A" w14:paraId="38B80321" w14:textId="77777777" w:rsidTr="00D368AF">
              <w:tc>
                <w:tcPr>
                  <w:tcW w:w="385" w:type="dxa"/>
                  <w:hideMark/>
                </w:tcPr>
                <w:p w14:paraId="471C7711"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05</w:t>
                  </w:r>
                </w:p>
              </w:tc>
              <w:tc>
                <w:tcPr>
                  <w:tcW w:w="2940" w:type="dxa"/>
                  <w:hideMark/>
                </w:tcPr>
                <w:p w14:paraId="2A10A7D6"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educational – tertiary</w:t>
                  </w:r>
                </w:p>
              </w:tc>
              <w:tc>
                <w:tcPr>
                  <w:tcW w:w="386" w:type="dxa"/>
                </w:tcPr>
                <w:p w14:paraId="5C037C5B"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42</w:t>
                  </w:r>
                </w:p>
              </w:tc>
              <w:tc>
                <w:tcPr>
                  <w:tcW w:w="2942" w:type="dxa"/>
                </w:tcPr>
                <w:p w14:paraId="0CC69111"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hotel/tavern</w:t>
                  </w:r>
                </w:p>
              </w:tc>
            </w:tr>
            <w:tr w:rsidR="0062286A" w:rsidRPr="0062286A" w14:paraId="09C5178C" w14:textId="77777777" w:rsidTr="00D368AF">
              <w:tc>
                <w:tcPr>
                  <w:tcW w:w="385" w:type="dxa"/>
                  <w:hideMark/>
                </w:tcPr>
                <w:p w14:paraId="065CED8C"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06</w:t>
                  </w:r>
                </w:p>
              </w:tc>
              <w:tc>
                <w:tcPr>
                  <w:tcW w:w="2940" w:type="dxa"/>
                  <w:hideMark/>
                </w:tcPr>
                <w:p w14:paraId="3611BE32"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uninhabitable building/structure/ improvement</w:t>
                  </w:r>
                </w:p>
              </w:tc>
              <w:tc>
                <w:tcPr>
                  <w:tcW w:w="386" w:type="dxa"/>
                </w:tcPr>
                <w:p w14:paraId="61BA4FB1"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43</w:t>
                  </w:r>
                </w:p>
              </w:tc>
              <w:tc>
                <w:tcPr>
                  <w:tcW w:w="2942" w:type="dxa"/>
                </w:tcPr>
                <w:p w14:paraId="439016BD"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Accommodation Hotel/Motel</w:t>
                  </w:r>
                </w:p>
              </w:tc>
            </w:tr>
            <w:tr w:rsidR="0062286A" w:rsidRPr="0062286A" w14:paraId="0A0A2E2E" w14:textId="77777777" w:rsidTr="00D368AF">
              <w:tc>
                <w:tcPr>
                  <w:tcW w:w="385" w:type="dxa"/>
                  <w:hideMark/>
                </w:tcPr>
                <w:p w14:paraId="692502E4"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10</w:t>
                  </w:r>
                </w:p>
              </w:tc>
              <w:tc>
                <w:tcPr>
                  <w:tcW w:w="2940" w:type="dxa"/>
                  <w:hideMark/>
                </w:tcPr>
                <w:p w14:paraId="4BECC50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combined multiple dwelling and shop(s)</w:t>
                  </w:r>
                </w:p>
              </w:tc>
              <w:tc>
                <w:tcPr>
                  <w:tcW w:w="386" w:type="dxa"/>
                </w:tcPr>
                <w:p w14:paraId="554FCCCD"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44</w:t>
                  </w:r>
                </w:p>
              </w:tc>
              <w:tc>
                <w:tcPr>
                  <w:tcW w:w="2942" w:type="dxa"/>
                </w:tcPr>
                <w:p w14:paraId="7170A8D7"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nurseries/garden centres</w:t>
                  </w:r>
                </w:p>
              </w:tc>
            </w:tr>
            <w:tr w:rsidR="0062286A" w:rsidRPr="0062286A" w14:paraId="0ABB1A28" w14:textId="77777777" w:rsidTr="00D368AF">
              <w:tc>
                <w:tcPr>
                  <w:tcW w:w="385" w:type="dxa"/>
                  <w:hideMark/>
                </w:tcPr>
                <w:p w14:paraId="439A47BE"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11</w:t>
                  </w:r>
                </w:p>
              </w:tc>
              <w:tc>
                <w:tcPr>
                  <w:tcW w:w="2940" w:type="dxa"/>
                  <w:hideMark/>
                </w:tcPr>
                <w:p w14:paraId="10BF243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 xml:space="preserve">shop - single </w:t>
                  </w:r>
                </w:p>
              </w:tc>
              <w:tc>
                <w:tcPr>
                  <w:tcW w:w="386" w:type="dxa"/>
                </w:tcPr>
                <w:p w14:paraId="0FDDCDF8"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45</w:t>
                  </w:r>
                </w:p>
              </w:tc>
              <w:tc>
                <w:tcPr>
                  <w:tcW w:w="2942" w:type="dxa"/>
                </w:tcPr>
                <w:p w14:paraId="4B33511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theatres and cinemas</w:t>
                  </w:r>
                </w:p>
              </w:tc>
            </w:tr>
            <w:tr w:rsidR="0062286A" w:rsidRPr="0062286A" w14:paraId="731C513A" w14:textId="77777777" w:rsidTr="00D368AF">
              <w:tc>
                <w:tcPr>
                  <w:tcW w:w="385" w:type="dxa"/>
                  <w:hideMark/>
                </w:tcPr>
                <w:p w14:paraId="46E71D7D"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12</w:t>
                  </w:r>
                </w:p>
              </w:tc>
              <w:tc>
                <w:tcPr>
                  <w:tcW w:w="2940" w:type="dxa"/>
                  <w:hideMark/>
                </w:tcPr>
                <w:p w14:paraId="2B631DA7"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shops – multiple</w:t>
                  </w:r>
                </w:p>
              </w:tc>
              <w:tc>
                <w:tcPr>
                  <w:tcW w:w="386" w:type="dxa"/>
                </w:tcPr>
                <w:p w14:paraId="14754FF6"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46</w:t>
                  </w:r>
                </w:p>
              </w:tc>
              <w:tc>
                <w:tcPr>
                  <w:tcW w:w="2942" w:type="dxa"/>
                </w:tcPr>
                <w:p w14:paraId="73893DFF"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drive-in theatre</w:t>
                  </w:r>
                </w:p>
              </w:tc>
            </w:tr>
            <w:tr w:rsidR="0062286A" w:rsidRPr="0062286A" w14:paraId="5D8BEC7E" w14:textId="77777777" w:rsidTr="00D368AF">
              <w:tc>
                <w:tcPr>
                  <w:tcW w:w="385" w:type="dxa"/>
                  <w:hideMark/>
                </w:tcPr>
                <w:p w14:paraId="20650600"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15</w:t>
                  </w:r>
                </w:p>
              </w:tc>
              <w:tc>
                <w:tcPr>
                  <w:tcW w:w="2940" w:type="dxa"/>
                  <w:hideMark/>
                </w:tcPr>
                <w:p w14:paraId="5EA3DF14"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shop(s) – secondary retail</w:t>
                  </w:r>
                </w:p>
              </w:tc>
              <w:tc>
                <w:tcPr>
                  <w:tcW w:w="386" w:type="dxa"/>
                </w:tcPr>
                <w:p w14:paraId="4FB1DB21"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47</w:t>
                  </w:r>
                </w:p>
              </w:tc>
              <w:tc>
                <w:tcPr>
                  <w:tcW w:w="2942" w:type="dxa"/>
                </w:tcPr>
                <w:p w14:paraId="75306B2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licensed clubs</w:t>
                  </w:r>
                </w:p>
              </w:tc>
            </w:tr>
            <w:tr w:rsidR="0062286A" w:rsidRPr="0062286A" w14:paraId="5727DF9D" w14:textId="77777777" w:rsidTr="00D368AF">
              <w:tc>
                <w:tcPr>
                  <w:tcW w:w="385" w:type="dxa"/>
                  <w:hideMark/>
                </w:tcPr>
                <w:p w14:paraId="5BFC8D7D"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17</w:t>
                  </w:r>
                </w:p>
              </w:tc>
              <w:tc>
                <w:tcPr>
                  <w:tcW w:w="2940" w:type="dxa"/>
                  <w:hideMark/>
                </w:tcPr>
                <w:p w14:paraId="02CCEDF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restaurant/fast food outlet (non-drive through)</w:t>
                  </w:r>
                </w:p>
              </w:tc>
              <w:tc>
                <w:tcPr>
                  <w:tcW w:w="386" w:type="dxa"/>
                </w:tcPr>
                <w:p w14:paraId="0AD12838"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48</w:t>
                  </w:r>
                </w:p>
              </w:tc>
              <w:tc>
                <w:tcPr>
                  <w:tcW w:w="2942" w:type="dxa"/>
                </w:tcPr>
                <w:p w14:paraId="1500B4E1"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sports club/facilities</w:t>
                  </w:r>
                </w:p>
              </w:tc>
            </w:tr>
            <w:tr w:rsidR="0062286A" w:rsidRPr="0062286A" w14:paraId="7D6195E3" w14:textId="77777777" w:rsidTr="00D368AF">
              <w:tc>
                <w:tcPr>
                  <w:tcW w:w="385" w:type="dxa"/>
                  <w:hideMark/>
                </w:tcPr>
                <w:p w14:paraId="2FBA6A5B"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18</w:t>
                  </w:r>
                </w:p>
              </w:tc>
              <w:tc>
                <w:tcPr>
                  <w:tcW w:w="2940" w:type="dxa"/>
                  <w:hideMark/>
                </w:tcPr>
                <w:p w14:paraId="1D8EFED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special tourist attraction</w:t>
                  </w:r>
                </w:p>
              </w:tc>
              <w:tc>
                <w:tcPr>
                  <w:tcW w:w="386" w:type="dxa"/>
                </w:tcPr>
                <w:p w14:paraId="11D2AF5C"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50</w:t>
                  </w:r>
                </w:p>
              </w:tc>
              <w:tc>
                <w:tcPr>
                  <w:tcW w:w="2942" w:type="dxa"/>
                </w:tcPr>
                <w:p w14:paraId="5A9E1391"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other clubs (non-business)</w:t>
                  </w:r>
                </w:p>
              </w:tc>
            </w:tr>
            <w:tr w:rsidR="0062286A" w:rsidRPr="0062286A" w14:paraId="123CDDC2" w14:textId="77777777" w:rsidTr="00D368AF">
              <w:tc>
                <w:tcPr>
                  <w:tcW w:w="385" w:type="dxa"/>
                  <w:hideMark/>
                </w:tcPr>
                <w:p w14:paraId="23C01B1B"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19</w:t>
                  </w:r>
                </w:p>
              </w:tc>
              <w:tc>
                <w:tcPr>
                  <w:tcW w:w="2940" w:type="dxa"/>
                  <w:hideMark/>
                </w:tcPr>
                <w:p w14:paraId="1BDC952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walkway/ramp</w:t>
                  </w:r>
                </w:p>
              </w:tc>
              <w:tc>
                <w:tcPr>
                  <w:tcW w:w="386" w:type="dxa"/>
                </w:tcPr>
                <w:p w14:paraId="7853CC4A"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51</w:t>
                  </w:r>
                </w:p>
              </w:tc>
              <w:tc>
                <w:tcPr>
                  <w:tcW w:w="2942" w:type="dxa"/>
                </w:tcPr>
                <w:p w14:paraId="41D13722"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religious</w:t>
                  </w:r>
                </w:p>
              </w:tc>
            </w:tr>
            <w:tr w:rsidR="0062286A" w:rsidRPr="0062286A" w14:paraId="63F7B0B7" w14:textId="77777777" w:rsidTr="00D368AF">
              <w:tc>
                <w:tcPr>
                  <w:tcW w:w="385" w:type="dxa"/>
                  <w:hideMark/>
                </w:tcPr>
                <w:p w14:paraId="44141D1D"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20</w:t>
                  </w:r>
                </w:p>
              </w:tc>
              <w:tc>
                <w:tcPr>
                  <w:tcW w:w="2940" w:type="dxa"/>
                  <w:hideMark/>
                </w:tcPr>
                <w:p w14:paraId="52ADBFD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marina</w:t>
                  </w:r>
                </w:p>
              </w:tc>
              <w:tc>
                <w:tcPr>
                  <w:tcW w:w="386" w:type="dxa"/>
                </w:tcPr>
                <w:p w14:paraId="6EA69BC9"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52</w:t>
                  </w:r>
                </w:p>
              </w:tc>
              <w:tc>
                <w:tcPr>
                  <w:tcW w:w="2942" w:type="dxa"/>
                </w:tcPr>
                <w:p w14:paraId="08B35CB1"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cemetery</w:t>
                  </w:r>
                </w:p>
              </w:tc>
            </w:tr>
            <w:tr w:rsidR="0062286A" w:rsidRPr="0062286A" w14:paraId="45F2BA93" w14:textId="77777777" w:rsidTr="00D368AF">
              <w:tc>
                <w:tcPr>
                  <w:tcW w:w="385" w:type="dxa"/>
                  <w:hideMark/>
                </w:tcPr>
                <w:p w14:paraId="30434216"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21</w:t>
                  </w:r>
                </w:p>
              </w:tc>
              <w:tc>
                <w:tcPr>
                  <w:tcW w:w="2940" w:type="dxa"/>
                  <w:hideMark/>
                </w:tcPr>
                <w:p w14:paraId="1F4B052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residential care institution</w:t>
                  </w:r>
                </w:p>
              </w:tc>
              <w:tc>
                <w:tcPr>
                  <w:tcW w:w="386" w:type="dxa"/>
                </w:tcPr>
                <w:p w14:paraId="1C11AE18"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54</w:t>
                  </w:r>
                </w:p>
              </w:tc>
              <w:tc>
                <w:tcPr>
                  <w:tcW w:w="2942" w:type="dxa"/>
                </w:tcPr>
                <w:p w14:paraId="6D508B09"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art gallery/museum/zoo</w:t>
                  </w:r>
                </w:p>
              </w:tc>
            </w:tr>
            <w:tr w:rsidR="0062286A" w:rsidRPr="0062286A" w14:paraId="7A02F15A" w14:textId="77777777" w:rsidTr="00D368AF">
              <w:tc>
                <w:tcPr>
                  <w:tcW w:w="385" w:type="dxa"/>
                  <w:hideMark/>
                </w:tcPr>
                <w:p w14:paraId="0BEC7F3C"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24</w:t>
                  </w:r>
                </w:p>
              </w:tc>
              <w:tc>
                <w:tcPr>
                  <w:tcW w:w="2940" w:type="dxa"/>
                  <w:hideMark/>
                </w:tcPr>
                <w:p w14:paraId="0AD9CE82"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sales area</w:t>
                  </w:r>
                </w:p>
              </w:tc>
              <w:tc>
                <w:tcPr>
                  <w:tcW w:w="386" w:type="dxa"/>
                </w:tcPr>
                <w:p w14:paraId="60D3FD0F"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55</w:t>
                  </w:r>
                </w:p>
              </w:tc>
              <w:tc>
                <w:tcPr>
                  <w:tcW w:w="2942" w:type="dxa"/>
                </w:tcPr>
                <w:p w14:paraId="3FA00C41"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library</w:t>
                  </w:r>
                </w:p>
              </w:tc>
            </w:tr>
            <w:tr w:rsidR="0062286A" w:rsidRPr="0062286A" w14:paraId="0521D66D" w14:textId="77777777" w:rsidTr="00D368AF">
              <w:tc>
                <w:tcPr>
                  <w:tcW w:w="385" w:type="dxa"/>
                  <w:hideMark/>
                </w:tcPr>
                <w:p w14:paraId="5DF1FE6F"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25</w:t>
                  </w:r>
                </w:p>
              </w:tc>
              <w:tc>
                <w:tcPr>
                  <w:tcW w:w="2940" w:type="dxa"/>
                  <w:hideMark/>
                </w:tcPr>
                <w:p w14:paraId="27BAC22A"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office(s)</w:t>
                  </w:r>
                </w:p>
              </w:tc>
              <w:tc>
                <w:tcPr>
                  <w:tcW w:w="386" w:type="dxa"/>
                </w:tcPr>
                <w:p w14:paraId="42B796EE"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56</w:t>
                  </w:r>
                </w:p>
              </w:tc>
              <w:tc>
                <w:tcPr>
                  <w:tcW w:w="2942" w:type="dxa"/>
                </w:tcPr>
                <w:p w14:paraId="182601DA"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showgrounds/racecourses/airfields</w:t>
                  </w:r>
                </w:p>
              </w:tc>
            </w:tr>
            <w:tr w:rsidR="0062286A" w:rsidRPr="0062286A" w14:paraId="717C047D" w14:textId="77777777" w:rsidTr="00D368AF">
              <w:tc>
                <w:tcPr>
                  <w:tcW w:w="385" w:type="dxa"/>
                  <w:hideMark/>
                </w:tcPr>
                <w:p w14:paraId="7E2BB8FC"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26</w:t>
                  </w:r>
                </w:p>
              </w:tc>
              <w:tc>
                <w:tcPr>
                  <w:tcW w:w="2940" w:type="dxa"/>
                  <w:hideMark/>
                </w:tcPr>
                <w:p w14:paraId="6E648DE3"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funeral parlours</w:t>
                  </w:r>
                </w:p>
              </w:tc>
              <w:tc>
                <w:tcPr>
                  <w:tcW w:w="386" w:type="dxa"/>
                </w:tcPr>
                <w:p w14:paraId="22A41E80"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57</w:t>
                  </w:r>
                </w:p>
              </w:tc>
              <w:tc>
                <w:tcPr>
                  <w:tcW w:w="2942" w:type="dxa"/>
                </w:tcPr>
                <w:p w14:paraId="0D32D0A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parks and gardens/bushland reserves</w:t>
                  </w:r>
                </w:p>
              </w:tc>
            </w:tr>
            <w:tr w:rsidR="0062286A" w:rsidRPr="0062286A" w14:paraId="1DD911C8" w14:textId="77777777" w:rsidTr="00D368AF">
              <w:tc>
                <w:tcPr>
                  <w:tcW w:w="385" w:type="dxa"/>
                  <w:hideMark/>
                </w:tcPr>
                <w:p w14:paraId="3DC51D7B"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27</w:t>
                  </w:r>
                </w:p>
              </w:tc>
              <w:tc>
                <w:tcPr>
                  <w:tcW w:w="2940" w:type="dxa"/>
                  <w:hideMark/>
                </w:tcPr>
                <w:p w14:paraId="4E08CB14"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private hospital</w:t>
                  </w:r>
                </w:p>
              </w:tc>
              <w:tc>
                <w:tcPr>
                  <w:tcW w:w="386" w:type="dxa"/>
                </w:tcPr>
                <w:p w14:paraId="42639E79"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58</w:t>
                  </w:r>
                </w:p>
              </w:tc>
              <w:tc>
                <w:tcPr>
                  <w:tcW w:w="2942" w:type="dxa"/>
                </w:tcPr>
                <w:p w14:paraId="02C36A7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education – school</w:t>
                  </w:r>
                </w:p>
              </w:tc>
            </w:tr>
            <w:tr w:rsidR="0062286A" w:rsidRPr="0062286A" w14:paraId="49449555" w14:textId="77777777" w:rsidTr="00D368AF">
              <w:tc>
                <w:tcPr>
                  <w:tcW w:w="385" w:type="dxa"/>
                  <w:hideMark/>
                </w:tcPr>
                <w:p w14:paraId="2B8BED5E"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28</w:t>
                  </w:r>
                </w:p>
              </w:tc>
              <w:tc>
                <w:tcPr>
                  <w:tcW w:w="2940" w:type="dxa"/>
                  <w:hideMark/>
                </w:tcPr>
                <w:p w14:paraId="321DF31C"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warehouses/bulk stores</w:t>
                  </w:r>
                </w:p>
              </w:tc>
              <w:tc>
                <w:tcPr>
                  <w:tcW w:w="386" w:type="dxa"/>
                </w:tcPr>
                <w:p w14:paraId="42044958"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59</w:t>
                  </w:r>
                </w:p>
              </w:tc>
              <w:tc>
                <w:tcPr>
                  <w:tcW w:w="2942" w:type="dxa"/>
                </w:tcPr>
                <w:p w14:paraId="397E9C72"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access restriction strips</w:t>
                  </w:r>
                </w:p>
              </w:tc>
            </w:tr>
            <w:tr w:rsidR="0062286A" w:rsidRPr="0062286A" w14:paraId="4382C692" w14:textId="77777777" w:rsidTr="00D368AF">
              <w:tc>
                <w:tcPr>
                  <w:tcW w:w="385" w:type="dxa"/>
                  <w:hideMark/>
                </w:tcPr>
                <w:p w14:paraId="6721C880"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32</w:t>
                  </w:r>
                </w:p>
              </w:tc>
              <w:tc>
                <w:tcPr>
                  <w:tcW w:w="2940" w:type="dxa"/>
                  <w:hideMark/>
                </w:tcPr>
                <w:p w14:paraId="1615C28D"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wharves</w:t>
                  </w:r>
                </w:p>
              </w:tc>
              <w:tc>
                <w:tcPr>
                  <w:tcW w:w="386" w:type="dxa"/>
                </w:tcPr>
                <w:p w14:paraId="5BD54BDA"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63</w:t>
                  </w:r>
                </w:p>
              </w:tc>
              <w:tc>
                <w:tcPr>
                  <w:tcW w:w="2942" w:type="dxa"/>
                </w:tcPr>
                <w:p w14:paraId="20CBBF9E"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boarding kennels/cattery</w:t>
                  </w:r>
                </w:p>
              </w:tc>
            </w:tr>
            <w:tr w:rsidR="0062286A" w:rsidRPr="0062286A" w14:paraId="15E53404" w14:textId="77777777" w:rsidTr="00D368AF">
              <w:tc>
                <w:tcPr>
                  <w:tcW w:w="385" w:type="dxa"/>
                  <w:hideMark/>
                </w:tcPr>
                <w:p w14:paraId="0B08B565"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33</w:t>
                  </w:r>
                </w:p>
              </w:tc>
              <w:tc>
                <w:tcPr>
                  <w:tcW w:w="2940" w:type="dxa"/>
                  <w:hideMark/>
                </w:tcPr>
                <w:p w14:paraId="68239BD0"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builders yard/contractors yard</w:t>
                  </w:r>
                </w:p>
              </w:tc>
              <w:tc>
                <w:tcPr>
                  <w:tcW w:w="386" w:type="dxa"/>
                </w:tcPr>
                <w:p w14:paraId="391D5647"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72</w:t>
                  </w:r>
                </w:p>
              </w:tc>
              <w:tc>
                <w:tcPr>
                  <w:tcW w:w="2942" w:type="dxa"/>
                </w:tcPr>
                <w:p w14:paraId="3583A1DC" w14:textId="77777777" w:rsidR="00DF45B4" w:rsidRPr="0062286A" w:rsidRDefault="002F4B4C" w:rsidP="00D368AF">
                  <w:pPr>
                    <w:pStyle w:val="93RatesTable755"/>
                    <w:widowControl w:val="0"/>
                    <w:spacing w:before="0" w:after="0"/>
                    <w:rPr>
                      <w:color w:val="000000" w:themeColor="text1"/>
                    </w:rPr>
                  </w:pPr>
                  <w:r w:rsidRPr="0062286A">
                    <w:rPr>
                      <w:b/>
                      <w:i/>
                      <w:color w:val="000000" w:themeColor="text1"/>
                    </w:rPr>
                    <w:t>vacant land</w:t>
                  </w:r>
                  <w:r w:rsidRPr="0062286A">
                    <w:rPr>
                      <w:color w:val="000000" w:themeColor="text1"/>
                    </w:rPr>
                    <w:t xml:space="preserve"> provided the vacant land is not used for </w:t>
                  </w:r>
                  <w:r w:rsidRPr="0062286A">
                    <w:rPr>
                      <w:b/>
                      <w:bCs/>
                      <w:i/>
                      <w:iCs/>
                      <w:color w:val="000000" w:themeColor="text1"/>
                    </w:rPr>
                    <w:t>residential purposes</w:t>
                  </w:r>
                  <w:r w:rsidRPr="0062286A">
                    <w:rPr>
                      <w:color w:val="000000" w:themeColor="text1"/>
                    </w:rPr>
                    <w:t xml:space="preserve"> or has the potential to be used for </w:t>
                  </w:r>
                  <w:r w:rsidRPr="0062286A">
                    <w:rPr>
                      <w:b/>
                      <w:bCs/>
                      <w:i/>
                      <w:iCs/>
                      <w:color w:val="000000" w:themeColor="text1"/>
                    </w:rPr>
                    <w:t>residential purposes</w:t>
                  </w:r>
                </w:p>
              </w:tc>
            </w:tr>
            <w:tr w:rsidR="0062286A" w:rsidRPr="0062286A" w14:paraId="1D6BC5EF" w14:textId="77777777" w:rsidTr="00D368AF">
              <w:tc>
                <w:tcPr>
                  <w:tcW w:w="385" w:type="dxa"/>
                  <w:hideMark/>
                </w:tcPr>
                <w:p w14:paraId="15092EAF"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34</w:t>
                  </w:r>
                </w:p>
              </w:tc>
              <w:tc>
                <w:tcPr>
                  <w:tcW w:w="2940" w:type="dxa"/>
                  <w:hideMark/>
                </w:tcPr>
                <w:p w14:paraId="1C50B004"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cold stores – ice works</w:t>
                  </w:r>
                </w:p>
              </w:tc>
              <w:tc>
                <w:tcPr>
                  <w:tcW w:w="386" w:type="dxa"/>
                </w:tcPr>
                <w:p w14:paraId="5E7D4505"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91</w:t>
                  </w:r>
                </w:p>
              </w:tc>
              <w:tc>
                <w:tcPr>
                  <w:tcW w:w="2942" w:type="dxa"/>
                </w:tcPr>
                <w:p w14:paraId="06CDBA2B"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utility installation</w:t>
                  </w:r>
                </w:p>
              </w:tc>
            </w:tr>
            <w:tr w:rsidR="0062286A" w:rsidRPr="0062286A" w14:paraId="7FA0929F" w14:textId="77777777" w:rsidTr="00D368AF">
              <w:tc>
                <w:tcPr>
                  <w:tcW w:w="385" w:type="dxa"/>
                  <w:hideMark/>
                </w:tcPr>
                <w:p w14:paraId="4A953226"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35</w:t>
                  </w:r>
                </w:p>
              </w:tc>
              <w:tc>
                <w:tcPr>
                  <w:tcW w:w="2940" w:type="dxa"/>
                  <w:hideMark/>
                </w:tcPr>
                <w:p w14:paraId="58B1AADA"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general industry</w:t>
                  </w:r>
                </w:p>
              </w:tc>
              <w:tc>
                <w:tcPr>
                  <w:tcW w:w="386" w:type="dxa"/>
                </w:tcPr>
                <w:p w14:paraId="32F45F3D"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92</w:t>
                  </w:r>
                </w:p>
              </w:tc>
              <w:tc>
                <w:tcPr>
                  <w:tcW w:w="2942" w:type="dxa"/>
                </w:tcPr>
                <w:p w14:paraId="63F66C2B"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defence force establishments</w:t>
                  </w:r>
                </w:p>
              </w:tc>
            </w:tr>
            <w:tr w:rsidR="0062286A" w:rsidRPr="0062286A" w14:paraId="17794683" w14:textId="77777777" w:rsidTr="00D368AF">
              <w:tc>
                <w:tcPr>
                  <w:tcW w:w="385" w:type="dxa"/>
                  <w:hideMark/>
                </w:tcPr>
                <w:p w14:paraId="4E25D845"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36</w:t>
                  </w:r>
                </w:p>
              </w:tc>
              <w:tc>
                <w:tcPr>
                  <w:tcW w:w="2940" w:type="dxa"/>
                  <w:hideMark/>
                </w:tcPr>
                <w:p w14:paraId="1CE6A84F"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light industry</w:t>
                  </w:r>
                </w:p>
              </w:tc>
              <w:tc>
                <w:tcPr>
                  <w:tcW w:w="386" w:type="dxa"/>
                </w:tcPr>
                <w:p w14:paraId="57D39EFD"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96</w:t>
                  </w:r>
                </w:p>
              </w:tc>
              <w:tc>
                <w:tcPr>
                  <w:tcW w:w="2942" w:type="dxa"/>
                </w:tcPr>
                <w:p w14:paraId="6C8723E7"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public hospital</w:t>
                  </w:r>
                </w:p>
              </w:tc>
            </w:tr>
            <w:tr w:rsidR="0062286A" w:rsidRPr="0062286A" w14:paraId="47626FD2" w14:textId="77777777" w:rsidTr="00D368AF">
              <w:tc>
                <w:tcPr>
                  <w:tcW w:w="385" w:type="dxa"/>
                  <w:hideMark/>
                </w:tcPr>
                <w:p w14:paraId="2292D127"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38</w:t>
                  </w:r>
                </w:p>
              </w:tc>
              <w:tc>
                <w:tcPr>
                  <w:tcW w:w="2940" w:type="dxa"/>
                  <w:hideMark/>
                </w:tcPr>
                <w:p w14:paraId="756E9C88"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advertising hoarding</w:t>
                  </w:r>
                </w:p>
              </w:tc>
              <w:tc>
                <w:tcPr>
                  <w:tcW w:w="386" w:type="dxa"/>
                </w:tcPr>
                <w:p w14:paraId="2F7805AB"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97</w:t>
                  </w:r>
                </w:p>
              </w:tc>
              <w:tc>
                <w:tcPr>
                  <w:tcW w:w="2942" w:type="dxa"/>
                </w:tcPr>
                <w:p w14:paraId="2A7E3921"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welfare home/premises</w:t>
                  </w:r>
                </w:p>
              </w:tc>
            </w:tr>
            <w:tr w:rsidR="0062286A" w:rsidRPr="0062286A" w14:paraId="7B939581" w14:textId="77777777" w:rsidTr="00D368AF">
              <w:tc>
                <w:tcPr>
                  <w:tcW w:w="385" w:type="dxa"/>
                  <w:hideMark/>
                </w:tcPr>
                <w:p w14:paraId="2668940C"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39</w:t>
                  </w:r>
                </w:p>
              </w:tc>
              <w:tc>
                <w:tcPr>
                  <w:tcW w:w="2940" w:type="dxa"/>
                  <w:hideMark/>
                </w:tcPr>
                <w:p w14:paraId="15045226"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harbour industry</w:t>
                  </w:r>
                </w:p>
              </w:tc>
              <w:tc>
                <w:tcPr>
                  <w:tcW w:w="386" w:type="dxa"/>
                </w:tcPr>
                <w:p w14:paraId="61D041B6" w14:textId="77777777" w:rsidR="00DF45B4" w:rsidRPr="0062286A" w:rsidRDefault="002F4B4C" w:rsidP="00D368AF">
                  <w:pPr>
                    <w:pStyle w:val="93RatesTable755"/>
                    <w:widowControl w:val="0"/>
                    <w:spacing w:before="0" w:after="0"/>
                    <w:rPr>
                      <w:b/>
                      <w:bCs/>
                      <w:color w:val="000000" w:themeColor="text1"/>
                    </w:rPr>
                  </w:pPr>
                  <w:r w:rsidRPr="0062286A">
                    <w:rPr>
                      <w:b/>
                      <w:bCs/>
                      <w:color w:val="000000" w:themeColor="text1"/>
                    </w:rPr>
                    <w:t>99</w:t>
                  </w:r>
                </w:p>
              </w:tc>
              <w:tc>
                <w:tcPr>
                  <w:tcW w:w="2942" w:type="dxa"/>
                </w:tcPr>
                <w:p w14:paraId="0D75CF04" w14:textId="77777777" w:rsidR="00DF45B4" w:rsidRPr="0062286A" w:rsidRDefault="002F4B4C" w:rsidP="00D368AF">
                  <w:pPr>
                    <w:pStyle w:val="93RatesTable755"/>
                    <w:widowControl w:val="0"/>
                    <w:spacing w:before="0" w:after="0"/>
                    <w:rPr>
                      <w:color w:val="000000" w:themeColor="text1"/>
                    </w:rPr>
                  </w:pPr>
                  <w:r w:rsidRPr="0062286A">
                    <w:rPr>
                      <w:bCs/>
                      <w:iCs/>
                      <w:color w:val="000000" w:themeColor="text1"/>
                    </w:rPr>
                    <w:t>community protection centre</w:t>
                  </w:r>
                </w:p>
              </w:tc>
            </w:tr>
            <w:tr w:rsidR="0062286A" w:rsidRPr="0062286A" w14:paraId="724411CC" w14:textId="77777777" w:rsidTr="00D368AF">
              <w:tc>
                <w:tcPr>
                  <w:tcW w:w="385" w:type="dxa"/>
                  <w:hideMark/>
                </w:tcPr>
                <w:p w14:paraId="67DB79E3" w14:textId="77777777" w:rsidR="00DF45B4" w:rsidRPr="0062286A" w:rsidRDefault="002F4B4C" w:rsidP="00D368AF">
                  <w:pPr>
                    <w:pStyle w:val="92RatesTableBold752"/>
                    <w:widowControl w:val="0"/>
                    <w:spacing w:before="0" w:after="0"/>
                    <w:rPr>
                      <w:color w:val="000000" w:themeColor="text1"/>
                    </w:rPr>
                  </w:pPr>
                  <w:r w:rsidRPr="0062286A">
                    <w:rPr>
                      <w:color w:val="000000" w:themeColor="text1"/>
                    </w:rPr>
                    <w:t>40</w:t>
                  </w:r>
                </w:p>
              </w:tc>
              <w:tc>
                <w:tcPr>
                  <w:tcW w:w="2940" w:type="dxa"/>
                  <w:hideMark/>
                </w:tcPr>
                <w:p w14:paraId="69DFD566" w14:textId="77777777" w:rsidR="00DF45B4" w:rsidRPr="0062286A" w:rsidRDefault="002F4B4C" w:rsidP="00D368AF">
                  <w:pPr>
                    <w:pStyle w:val="93RatesTable755"/>
                    <w:widowControl w:val="0"/>
                    <w:spacing w:before="0" w:after="0"/>
                    <w:rPr>
                      <w:color w:val="000000" w:themeColor="text1"/>
                    </w:rPr>
                  </w:pPr>
                  <w:r w:rsidRPr="0062286A">
                    <w:rPr>
                      <w:color w:val="000000" w:themeColor="text1"/>
                    </w:rPr>
                    <w:t>kindergarten</w:t>
                  </w:r>
                </w:p>
              </w:tc>
              <w:tc>
                <w:tcPr>
                  <w:tcW w:w="386" w:type="dxa"/>
                </w:tcPr>
                <w:p w14:paraId="4B0AA563" w14:textId="77777777" w:rsidR="00DF45B4" w:rsidRPr="0062286A" w:rsidRDefault="00DF45B4" w:rsidP="00D368AF">
                  <w:pPr>
                    <w:pStyle w:val="93RatesTable755"/>
                    <w:widowControl w:val="0"/>
                    <w:spacing w:before="0" w:after="0"/>
                    <w:rPr>
                      <w:color w:val="000000" w:themeColor="text1"/>
                    </w:rPr>
                  </w:pPr>
                </w:p>
              </w:tc>
              <w:tc>
                <w:tcPr>
                  <w:tcW w:w="2942" w:type="dxa"/>
                </w:tcPr>
                <w:p w14:paraId="7277A00D" w14:textId="77777777" w:rsidR="00DF45B4" w:rsidRPr="0062286A" w:rsidRDefault="00DF45B4" w:rsidP="00D368AF">
                  <w:pPr>
                    <w:pStyle w:val="93RatesTable755"/>
                    <w:widowControl w:val="0"/>
                    <w:spacing w:before="0" w:after="0"/>
                    <w:rPr>
                      <w:color w:val="000000" w:themeColor="text1"/>
                    </w:rPr>
                  </w:pPr>
                </w:p>
              </w:tc>
            </w:tr>
          </w:tbl>
          <w:p w14:paraId="386BC1B6" w14:textId="77777777" w:rsidR="00DF45B4" w:rsidRPr="0062286A" w:rsidRDefault="00DF45B4" w:rsidP="00D368AF">
            <w:pPr>
              <w:pStyle w:val="89RatesTablea4"/>
              <w:widowControl w:val="0"/>
              <w:numPr>
                <w:ilvl w:val="0"/>
                <w:numId w:val="0"/>
              </w:numPr>
              <w:ind w:left="340"/>
              <w:contextualSpacing w:val="0"/>
              <w:rPr>
                <w:color w:val="000000" w:themeColor="text1"/>
                <w:lang w:val="en-AU"/>
              </w:rPr>
            </w:pPr>
          </w:p>
          <w:p w14:paraId="18F32DAC" w14:textId="77777777" w:rsidR="00DF45B4" w:rsidRPr="0062286A" w:rsidRDefault="002F4B4C" w:rsidP="00D368AF">
            <w:pPr>
              <w:pStyle w:val="89RatesTablea4"/>
              <w:widowControl w:val="0"/>
              <w:numPr>
                <w:ilvl w:val="0"/>
                <w:numId w:val="0"/>
              </w:numPr>
              <w:ind w:left="340"/>
              <w:contextualSpacing w:val="0"/>
              <w:rPr>
                <w:color w:val="000000" w:themeColor="text1"/>
                <w:lang w:val="en-AU"/>
              </w:rPr>
            </w:pPr>
            <w:r w:rsidRPr="0062286A">
              <w:rPr>
                <w:color w:val="000000" w:themeColor="text1"/>
                <w:lang w:val="en-AU"/>
              </w:rPr>
              <w:t>OR</w:t>
            </w:r>
          </w:p>
          <w:p w14:paraId="442BEF0F" w14:textId="77777777" w:rsidR="00DF45B4" w:rsidRPr="0062286A" w:rsidRDefault="00DF45B4" w:rsidP="00D368AF">
            <w:pPr>
              <w:pStyle w:val="89RatesTablea4"/>
              <w:widowControl w:val="0"/>
              <w:numPr>
                <w:ilvl w:val="0"/>
                <w:numId w:val="0"/>
              </w:numPr>
              <w:ind w:left="340"/>
              <w:contextualSpacing w:val="0"/>
              <w:rPr>
                <w:color w:val="000000" w:themeColor="text1"/>
                <w:lang w:val="en-AU"/>
              </w:rPr>
            </w:pPr>
          </w:p>
          <w:p w14:paraId="647EE88A" w14:textId="77777777" w:rsidR="00DF45B4" w:rsidRPr="0062286A" w:rsidRDefault="002F4B4C" w:rsidP="00D368AF">
            <w:pPr>
              <w:pStyle w:val="89RatesTablea4"/>
              <w:widowControl w:val="0"/>
              <w:numPr>
                <w:ilvl w:val="0"/>
                <w:numId w:val="0"/>
              </w:numPr>
              <w:ind w:left="340" w:hanging="340"/>
              <w:contextualSpacing w:val="0"/>
              <w:rPr>
                <w:color w:val="000000" w:themeColor="text1"/>
                <w:lang w:val="en-AU"/>
              </w:rPr>
            </w:pPr>
            <w:r w:rsidRPr="0062286A">
              <w:rPr>
                <w:color w:val="000000" w:themeColor="text1"/>
                <w:lang w:val="en-AU"/>
              </w:rPr>
              <w:t>b)</w:t>
            </w:r>
            <w:r w:rsidRPr="0062286A">
              <w:rPr>
                <w:color w:val="000000" w:themeColor="text1"/>
                <w:lang w:val="en-AU"/>
              </w:rPr>
              <w:tab/>
              <w:t>the land:</w:t>
            </w:r>
          </w:p>
          <w:p w14:paraId="73ABEB05" w14:textId="77777777" w:rsidR="00DF45B4" w:rsidRPr="0062286A" w:rsidRDefault="002F4B4C" w:rsidP="00D368AF">
            <w:pPr>
              <w:pStyle w:val="138RatesTablea30"/>
              <w:widowControl w:val="0"/>
              <w:numPr>
                <w:ilvl w:val="0"/>
                <w:numId w:val="0"/>
              </w:numPr>
              <w:ind w:left="680" w:hanging="340"/>
              <w:contextualSpacing w:val="0"/>
              <w:rPr>
                <w:caps/>
                <w:color w:val="000000" w:themeColor="text1"/>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 xml:space="preserve">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i/>
                <w:color w:val="000000" w:themeColor="text1"/>
              </w:rPr>
              <w:t xml:space="preserve">build to rent </w:t>
            </w:r>
            <w:r w:rsidRPr="0062286A">
              <w:rPr>
                <w:caps/>
                <w:color w:val="000000" w:themeColor="text1"/>
              </w:rPr>
              <w:t>and</w:t>
            </w:r>
          </w:p>
          <w:p w14:paraId="25640672" w14:textId="77777777" w:rsidR="00DF45B4" w:rsidRPr="0062286A" w:rsidRDefault="002F4B4C" w:rsidP="00D368AF">
            <w:pPr>
              <w:pStyle w:val="138RatesTablea30"/>
              <w:widowControl w:val="0"/>
              <w:numPr>
                <w:ilvl w:val="0"/>
                <w:numId w:val="0"/>
              </w:numPr>
              <w:ind w:left="680" w:hanging="340"/>
              <w:contextualSpacing w:val="0"/>
              <w:rPr>
                <w:iCs/>
                <w:color w:val="000000" w:themeColor="text1"/>
                <w:lang w:val="en-AU"/>
              </w:rPr>
            </w:pPr>
            <w:r w:rsidRPr="0062286A">
              <w:rPr>
                <w:iCs/>
                <w:color w:val="000000" w:themeColor="text1"/>
                <w:lang w:val="en-AU"/>
              </w:rPr>
              <w:t>ii)</w:t>
            </w:r>
            <w:r w:rsidRPr="0062286A">
              <w:rPr>
                <w:iCs/>
                <w:color w:val="000000" w:themeColor="text1"/>
                <w:lang w:val="en-AU"/>
              </w:rPr>
              <w:tab/>
              <w:t xml:space="preserve">is part of a </w:t>
            </w:r>
            <w:r w:rsidRPr="0062286A">
              <w:rPr>
                <w:b/>
                <w:bCs/>
                <w:i/>
                <w:color w:val="000000" w:themeColor="text1"/>
              </w:rPr>
              <w:t>community titles scheme</w:t>
            </w:r>
            <w:r w:rsidRPr="0062286A">
              <w:rPr>
                <w:iCs/>
                <w:color w:val="000000" w:themeColor="text1"/>
                <w:lang w:val="en-AU"/>
              </w:rPr>
              <w:t xml:space="preserve"> AND</w:t>
            </w:r>
          </w:p>
          <w:p w14:paraId="0957FEFC" w14:textId="77777777" w:rsidR="00DF45B4" w:rsidRPr="0062286A" w:rsidRDefault="002F4B4C" w:rsidP="00D368AF">
            <w:pPr>
              <w:pStyle w:val="76RatesTableNarrative1"/>
              <w:widowControl w:val="0"/>
              <w:spacing w:before="0" w:after="0"/>
              <w:ind w:left="680" w:hanging="340"/>
              <w:rPr>
                <w:color w:val="000000" w:themeColor="text1"/>
              </w:rPr>
            </w:pPr>
            <w:r w:rsidRPr="0062286A">
              <w:rPr>
                <w:color w:val="000000" w:themeColor="text1"/>
              </w:rPr>
              <w:t>iii)</w:t>
            </w:r>
            <w:r w:rsidRPr="0062286A">
              <w:rPr>
                <w:color w:val="000000" w:themeColor="text1"/>
              </w:rPr>
              <w:tab/>
              <w:t xml:space="preserve">consists of </w:t>
            </w:r>
            <w:r w:rsidRPr="0062286A">
              <w:rPr>
                <w:b/>
                <w:bCs/>
                <w:i/>
                <w:iCs/>
                <w:color w:val="000000" w:themeColor="text1"/>
              </w:rPr>
              <w:t>dwellings</w:t>
            </w:r>
            <w:r w:rsidRPr="0062286A">
              <w:rPr>
                <w:color w:val="000000" w:themeColor="text1"/>
              </w:rPr>
              <w:t xml:space="preserve"> that are under construction and have </w:t>
            </w:r>
            <w:r w:rsidRPr="0062286A">
              <w:rPr>
                <w:color w:val="000000" w:themeColor="text1"/>
                <w:u w:val="single"/>
              </w:rPr>
              <w:t>not</w:t>
            </w:r>
            <w:r w:rsidRPr="0062286A">
              <w:rPr>
                <w:color w:val="000000" w:themeColor="text1"/>
              </w:rPr>
              <w:t xml:space="preserve"> reached </w:t>
            </w:r>
            <w:r w:rsidRPr="0062286A">
              <w:rPr>
                <w:b/>
                <w:bCs/>
                <w:i/>
                <w:iCs/>
                <w:color w:val="000000" w:themeColor="text1"/>
              </w:rPr>
              <w:t>practical completion</w:t>
            </w:r>
            <w:r w:rsidRPr="0062286A">
              <w:rPr>
                <w:color w:val="000000" w:themeColor="text1"/>
              </w:rPr>
              <w:t>.</w:t>
            </w:r>
          </w:p>
          <w:p w14:paraId="0FDDCC89" w14:textId="77777777" w:rsidR="00DF45B4" w:rsidRPr="0062286A" w:rsidRDefault="00DF45B4" w:rsidP="00D368AF">
            <w:pPr>
              <w:pStyle w:val="89RatesTablea4"/>
              <w:widowControl w:val="0"/>
              <w:numPr>
                <w:ilvl w:val="0"/>
                <w:numId w:val="0"/>
              </w:numPr>
              <w:ind w:left="340"/>
              <w:contextualSpacing w:val="0"/>
              <w:rPr>
                <w:color w:val="000000" w:themeColor="text1"/>
                <w:lang w:val="en-AU"/>
              </w:rPr>
            </w:pPr>
          </w:p>
          <w:p w14:paraId="4AFC6615" w14:textId="77777777" w:rsidR="00DF45B4" w:rsidRPr="0062286A" w:rsidRDefault="002F4B4C" w:rsidP="00D368AF">
            <w:pPr>
              <w:pStyle w:val="ListParagraph"/>
              <w:jc w:val="both"/>
              <w:rPr>
                <w:rFonts w:cs="Arial"/>
                <w:color w:val="000000" w:themeColor="text1"/>
                <w:sz w:val="15"/>
                <w:szCs w:val="15"/>
              </w:rPr>
            </w:pPr>
            <w:r w:rsidRPr="0062286A">
              <w:rPr>
                <w:rFonts w:cs="Arial"/>
                <w:color w:val="000000" w:themeColor="text1"/>
                <w:sz w:val="15"/>
                <w:szCs w:val="15"/>
              </w:rPr>
              <w:t xml:space="preserve">This category also includes land located outside the boundaries of the </w:t>
            </w:r>
            <w:r w:rsidRPr="0062286A">
              <w:rPr>
                <w:rFonts w:cs="Arial"/>
                <w:b/>
                <w:bCs/>
                <w:i/>
                <w:iCs/>
                <w:color w:val="000000" w:themeColor="text1"/>
                <w:sz w:val="15"/>
                <w:szCs w:val="15"/>
              </w:rPr>
              <w:t>CBD</w:t>
            </w:r>
            <w:r w:rsidRPr="0062286A">
              <w:rPr>
                <w:rFonts w:cs="Arial"/>
                <w:color w:val="000000" w:themeColor="text1"/>
                <w:sz w:val="15"/>
                <w:szCs w:val="15"/>
              </w:rPr>
              <w:t xml:space="preserve"> or the </w:t>
            </w:r>
            <w:r w:rsidRPr="0062286A">
              <w:rPr>
                <w:rFonts w:cs="Arial"/>
                <w:b/>
                <w:bCs/>
                <w:i/>
                <w:iCs/>
                <w:color w:val="000000" w:themeColor="text1"/>
                <w:sz w:val="15"/>
                <w:szCs w:val="15"/>
              </w:rPr>
              <w:t>CBD Frame</w:t>
            </w:r>
            <w:r w:rsidRPr="0062286A">
              <w:rPr>
                <w:rFonts w:cs="Arial"/>
                <w:color w:val="000000" w:themeColor="text1"/>
                <w:sz w:val="15"/>
                <w:szCs w:val="15"/>
              </w:rPr>
              <w:t xml:space="preserve"> that would be used for </w:t>
            </w:r>
            <w:r w:rsidRPr="0062286A">
              <w:rPr>
                <w:rFonts w:cs="Arial"/>
                <w:b/>
                <w:bCs/>
                <w:i/>
                <w:iCs/>
                <w:color w:val="000000" w:themeColor="text1"/>
                <w:sz w:val="15"/>
                <w:szCs w:val="15"/>
              </w:rPr>
              <w:t>residential purposes</w:t>
            </w:r>
            <w:r w:rsidRPr="0062286A">
              <w:rPr>
                <w:rFonts w:cs="Arial"/>
                <w:color w:val="000000" w:themeColor="text1"/>
                <w:sz w:val="15"/>
                <w:szCs w:val="15"/>
              </w:rPr>
              <w:t xml:space="preserve"> except that:</w:t>
            </w:r>
          </w:p>
          <w:p w14:paraId="4FE503F4" w14:textId="77777777" w:rsidR="00DF45B4" w:rsidRPr="0062286A" w:rsidRDefault="00DF45B4" w:rsidP="00D368AF">
            <w:pPr>
              <w:pStyle w:val="ListParagraph"/>
              <w:ind w:left="340" w:hanging="340"/>
              <w:jc w:val="both"/>
              <w:rPr>
                <w:rFonts w:cs="Arial"/>
                <w:color w:val="000000" w:themeColor="text1"/>
                <w:sz w:val="15"/>
                <w:szCs w:val="15"/>
              </w:rPr>
            </w:pPr>
          </w:p>
          <w:p w14:paraId="1FD576B1" w14:textId="77777777" w:rsidR="00DF45B4" w:rsidRPr="0062286A" w:rsidRDefault="002F4B4C" w:rsidP="00D368AF">
            <w:pPr>
              <w:pStyle w:val="ListParagraph"/>
              <w:ind w:left="340" w:hanging="340"/>
              <w:jc w:val="both"/>
              <w:rPr>
                <w:rFonts w:cs="Arial"/>
                <w:caps/>
                <w:color w:val="000000" w:themeColor="text1"/>
                <w:sz w:val="15"/>
                <w:szCs w:val="15"/>
              </w:rPr>
            </w:pPr>
            <w:proofErr w:type="spellStart"/>
            <w:r w:rsidRPr="0062286A">
              <w:rPr>
                <w:rFonts w:cs="Arial"/>
                <w:color w:val="000000" w:themeColor="text1"/>
                <w:sz w:val="15"/>
                <w:szCs w:val="15"/>
              </w:rPr>
              <w:t>i</w:t>
            </w:r>
            <w:proofErr w:type="spellEnd"/>
            <w:r w:rsidRPr="0062286A">
              <w:rPr>
                <w:rFonts w:cs="Arial"/>
                <w:color w:val="000000" w:themeColor="text1"/>
                <w:sz w:val="15"/>
                <w:szCs w:val="15"/>
              </w:rPr>
              <w:t>)</w:t>
            </w:r>
            <w:r w:rsidRPr="0062286A">
              <w:rPr>
                <w:rFonts w:cs="Arial"/>
                <w:color w:val="000000" w:themeColor="text1"/>
                <w:sz w:val="15"/>
                <w:szCs w:val="15"/>
              </w:rPr>
              <w:tab/>
              <w:t xml:space="preserve">the activities conducted on the land exceed the allowable limits of non-residential activity in ‘Column 2’ and ‘Column 3’ of the table at section 15.6 of this resolution </w:t>
            </w:r>
            <w:r w:rsidRPr="0062286A">
              <w:rPr>
                <w:rFonts w:cs="Arial"/>
                <w:caps/>
                <w:color w:val="000000" w:themeColor="text1"/>
                <w:sz w:val="15"/>
                <w:szCs w:val="15"/>
              </w:rPr>
              <w:t>or</w:t>
            </w:r>
          </w:p>
          <w:p w14:paraId="6F38753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ii)</w:t>
            </w:r>
            <w:r w:rsidRPr="0062286A">
              <w:rPr>
                <w:color w:val="000000" w:themeColor="text1"/>
              </w:rPr>
              <w:tab/>
              <w:t xml:space="preserve">the land includes </w:t>
            </w:r>
            <w:r w:rsidRPr="0062286A">
              <w:rPr>
                <w:b/>
                <w:bCs/>
                <w:i/>
                <w:iCs/>
                <w:color w:val="000000" w:themeColor="text1"/>
              </w:rPr>
              <w:t>non-residential improvements</w:t>
            </w:r>
            <w:r w:rsidRPr="0062286A">
              <w:rPr>
                <w:color w:val="000000" w:themeColor="text1"/>
              </w:rPr>
              <w:t xml:space="preserve"> regardless of whether that </w:t>
            </w:r>
            <w:r w:rsidRPr="0062286A">
              <w:rPr>
                <w:b/>
                <w:i/>
                <w:color w:val="000000" w:themeColor="text1"/>
              </w:rPr>
              <w:t>non-residential improvement</w:t>
            </w:r>
            <w:r w:rsidRPr="0062286A">
              <w:rPr>
                <w:color w:val="000000" w:themeColor="text1"/>
              </w:rPr>
              <w:t xml:space="preserve"> is presently used.</w:t>
            </w:r>
          </w:p>
          <w:p w14:paraId="63F4BDCD" w14:textId="77777777" w:rsidR="00DF45B4" w:rsidRPr="0062286A" w:rsidRDefault="00DF45B4" w:rsidP="00D368AF">
            <w:pPr>
              <w:pStyle w:val="91RatesTableNarrative4"/>
              <w:widowControl w:val="0"/>
              <w:spacing w:before="0" w:after="0"/>
              <w:ind w:left="340" w:hanging="340"/>
              <w:jc w:val="both"/>
              <w:rPr>
                <w:rFonts w:eastAsia="Calibri"/>
                <w:color w:val="000000" w:themeColor="text1"/>
              </w:rPr>
            </w:pPr>
          </w:p>
          <w:p w14:paraId="3F225BFB" w14:textId="77777777" w:rsidR="00DF45B4" w:rsidRPr="0062286A" w:rsidRDefault="002F4B4C" w:rsidP="00D368AF">
            <w:pPr>
              <w:pStyle w:val="76RatesTableNarrative1"/>
              <w:widowControl w:val="0"/>
              <w:spacing w:before="0" w:after="0"/>
              <w:rPr>
                <w:rFonts w:eastAsia="Calibri"/>
                <w:color w:val="000000" w:themeColor="text1"/>
              </w:rPr>
            </w:pPr>
            <w:r w:rsidRPr="0062286A">
              <w:rPr>
                <w:rFonts w:eastAsia="Calibri"/>
                <w:b/>
                <w:bCs/>
                <w:color w:val="000000" w:themeColor="text1"/>
              </w:rPr>
              <w:t xml:space="preserve">Note: </w:t>
            </w:r>
            <w:r w:rsidRPr="0062286A">
              <w:rPr>
                <w:rFonts w:eastAsia="Calibri"/>
                <w:b/>
                <w:bCs/>
                <w:i/>
                <w:iCs/>
                <w:color w:val="000000" w:themeColor="text1"/>
              </w:rPr>
              <w:t>Vacant land</w:t>
            </w:r>
            <w:r w:rsidRPr="0062286A">
              <w:rPr>
                <w:rFonts w:eastAsia="Calibri"/>
                <w:color w:val="000000" w:themeColor="text1"/>
              </w:rPr>
              <w:t xml:space="preserve"> falls within this differential rating category where that land forms a lot within a </w:t>
            </w:r>
            <w:r w:rsidRPr="0062286A">
              <w:rPr>
                <w:rFonts w:eastAsia="Calibri"/>
                <w:b/>
                <w:bCs/>
                <w:i/>
                <w:iCs/>
                <w:color w:val="000000" w:themeColor="text1"/>
              </w:rPr>
              <w:t>community titles scheme</w:t>
            </w:r>
            <w:r w:rsidRPr="0062286A">
              <w:rPr>
                <w:rFonts w:eastAsia="Calibri"/>
                <w:color w:val="000000" w:themeColor="text1"/>
              </w:rPr>
              <w:t xml:space="preserve"> and it does not meet the description of differential rating category 10.</w:t>
            </w:r>
          </w:p>
          <w:p w14:paraId="242F855A"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012497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1177C92" w14:textId="77777777" w:rsidR="00DF45B4" w:rsidRPr="0062286A" w:rsidRDefault="00DF45B4" w:rsidP="00D368AF">
            <w:pPr>
              <w:widowControl w:val="0"/>
              <w:rPr>
                <w:rFonts w:cs="Arial"/>
                <w:b/>
                <w:bCs/>
                <w:color w:val="000000" w:themeColor="text1"/>
                <w:sz w:val="15"/>
                <w:szCs w:val="15"/>
              </w:rPr>
            </w:pPr>
          </w:p>
          <w:p w14:paraId="4D12B7E4"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11b. CTS – Commercial/Non</w:t>
            </w:r>
            <w:r w:rsidRPr="0062286A">
              <w:rPr>
                <w:rFonts w:cs="Arial"/>
                <w:b/>
                <w:bCs/>
                <w:color w:val="000000" w:themeColor="text1"/>
                <w:sz w:val="15"/>
                <w:szCs w:val="15"/>
              </w:rPr>
              <w:noBreakHyphen/>
              <w:t>Residential – Group B</w:t>
            </w:r>
          </w:p>
          <w:p w14:paraId="62259146"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56431666" w14:textId="77777777" w:rsidR="00DF45B4" w:rsidRPr="0062286A" w:rsidRDefault="00DF45B4" w:rsidP="00D368AF">
            <w:pPr>
              <w:pStyle w:val="76RatesTableNarrative1"/>
              <w:widowControl w:val="0"/>
              <w:spacing w:before="0" w:after="0"/>
              <w:rPr>
                <w:color w:val="000000" w:themeColor="text1"/>
              </w:rPr>
            </w:pPr>
          </w:p>
          <w:p w14:paraId="66BF3D70"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51A4F197" w14:textId="77777777" w:rsidR="00DF45B4" w:rsidRPr="0062286A" w:rsidRDefault="00DF45B4" w:rsidP="00D368AF">
            <w:pPr>
              <w:pStyle w:val="76RatesTableNarrative1"/>
              <w:widowControl w:val="0"/>
              <w:spacing w:before="0" w:after="0"/>
              <w:rPr>
                <w:color w:val="000000" w:themeColor="text1"/>
              </w:rPr>
            </w:pPr>
          </w:p>
          <w:p w14:paraId="3FD50A05" w14:textId="77777777" w:rsidR="00DF45B4" w:rsidRPr="0062286A" w:rsidRDefault="002F4B4C" w:rsidP="00D368AF">
            <w:pPr>
              <w:pStyle w:val="133RatesTablea27"/>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meets the description of differential rating category 2l AND</w:t>
            </w:r>
          </w:p>
          <w:p w14:paraId="6AEE2553" w14:textId="77777777" w:rsidR="00DF45B4" w:rsidRPr="0062286A" w:rsidRDefault="00DF45B4" w:rsidP="00D368AF">
            <w:pPr>
              <w:pStyle w:val="133RatesTablea27"/>
              <w:widowControl w:val="0"/>
              <w:numPr>
                <w:ilvl w:val="0"/>
                <w:numId w:val="0"/>
              </w:numPr>
              <w:ind w:left="340" w:hanging="340"/>
              <w:contextualSpacing w:val="0"/>
              <w:rPr>
                <w:color w:val="000000" w:themeColor="text1"/>
                <w:lang w:val="en-AU"/>
              </w:rPr>
            </w:pPr>
          </w:p>
          <w:p w14:paraId="4D1AD43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part of a </w:t>
            </w:r>
            <w:r w:rsidRPr="0062286A">
              <w:rPr>
                <w:rFonts w:eastAsia="Calibri"/>
                <w:b/>
                <w:bCs/>
                <w:i/>
                <w:iCs/>
                <w:color w:val="000000" w:themeColor="text1"/>
                <w:lang w:eastAsia="en-US"/>
              </w:rPr>
              <w:t>community titles scheme</w:t>
            </w:r>
            <w:r w:rsidRPr="0062286A">
              <w:rPr>
                <w:color w:val="000000" w:themeColor="text1"/>
              </w:rPr>
              <w:t>.</w:t>
            </w:r>
          </w:p>
          <w:p w14:paraId="194D285D"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386AA29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898E6E5" w14:textId="77777777" w:rsidR="00DF45B4" w:rsidRPr="0062286A" w:rsidRDefault="00DF45B4" w:rsidP="00D368AF">
            <w:pPr>
              <w:widowControl w:val="0"/>
              <w:rPr>
                <w:rFonts w:cs="Arial"/>
                <w:b/>
                <w:bCs/>
                <w:color w:val="000000" w:themeColor="text1"/>
                <w:sz w:val="15"/>
                <w:szCs w:val="15"/>
              </w:rPr>
            </w:pPr>
          </w:p>
          <w:p w14:paraId="3CDEAD6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12a. CTS – Multi-Residential – single dwelling plus one additional dwelling</w:t>
            </w:r>
          </w:p>
          <w:p w14:paraId="45AFADA0"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7FA49F19" w14:textId="77777777" w:rsidR="00DF45B4" w:rsidRPr="0062286A" w:rsidRDefault="00DF45B4" w:rsidP="00D368AF">
            <w:pPr>
              <w:pStyle w:val="76RatesTableNarrative1"/>
              <w:widowControl w:val="0"/>
              <w:spacing w:before="0" w:after="0"/>
              <w:ind w:left="340" w:hanging="340"/>
              <w:rPr>
                <w:color w:val="000000" w:themeColor="text1"/>
              </w:rPr>
            </w:pPr>
          </w:p>
          <w:p w14:paraId="69788953"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This category will apply where the land:</w:t>
            </w:r>
          </w:p>
          <w:p w14:paraId="5039301C" w14:textId="77777777" w:rsidR="00DF45B4" w:rsidRPr="0062286A" w:rsidRDefault="00DF45B4" w:rsidP="00D368AF">
            <w:pPr>
              <w:pStyle w:val="76RatesTableNarrative1"/>
              <w:widowControl w:val="0"/>
              <w:spacing w:before="0" w:after="0"/>
              <w:ind w:left="340" w:hanging="340"/>
              <w:rPr>
                <w:color w:val="000000" w:themeColor="text1"/>
              </w:rPr>
            </w:pPr>
          </w:p>
          <w:p w14:paraId="3CF77EC9" w14:textId="77777777" w:rsidR="00DF45B4" w:rsidRPr="0062286A" w:rsidRDefault="002F4B4C" w:rsidP="00D368AF">
            <w:pPr>
              <w:pStyle w:val="139RatesTablea31"/>
              <w:widowControl w:val="0"/>
              <w:numPr>
                <w:ilvl w:val="0"/>
                <w:numId w:val="0"/>
              </w:numPr>
              <w:ind w:left="340" w:hanging="340"/>
              <w:contextualSpacing w:val="0"/>
              <w:rPr>
                <w:color w:val="000000" w:themeColor="text1"/>
                <w:lang w:val="en-AU"/>
              </w:rPr>
            </w:pPr>
            <w:r w:rsidRPr="0062286A">
              <w:rPr>
                <w:color w:val="000000" w:themeColor="text1"/>
              </w:rPr>
              <w:t>a)</w:t>
            </w:r>
            <w:r w:rsidRPr="0062286A">
              <w:rPr>
                <w:color w:val="000000" w:themeColor="text1"/>
              </w:rPr>
              <w:tab/>
              <w:t>meets the description of differential rating category 4a AND</w:t>
            </w:r>
          </w:p>
          <w:p w14:paraId="7DC7ABF9" w14:textId="77777777" w:rsidR="00DF45B4" w:rsidRPr="0062286A" w:rsidRDefault="00DF45B4" w:rsidP="00D368AF">
            <w:pPr>
              <w:pStyle w:val="139RatesTablea31"/>
              <w:widowControl w:val="0"/>
              <w:numPr>
                <w:ilvl w:val="0"/>
                <w:numId w:val="0"/>
              </w:numPr>
              <w:ind w:left="340" w:hanging="340"/>
              <w:contextualSpacing w:val="0"/>
              <w:rPr>
                <w:color w:val="000000" w:themeColor="text1"/>
                <w:lang w:val="en-AU"/>
              </w:rPr>
            </w:pPr>
          </w:p>
          <w:p w14:paraId="701D702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part of </w:t>
            </w:r>
            <w:r w:rsidRPr="0062286A">
              <w:rPr>
                <w:b/>
                <w:bCs/>
                <w:i/>
                <w:iCs/>
                <w:color w:val="000000" w:themeColor="text1"/>
              </w:rPr>
              <w:t>community titles scheme</w:t>
            </w:r>
            <w:r w:rsidRPr="0062286A">
              <w:rPr>
                <w:color w:val="000000" w:themeColor="text1"/>
              </w:rPr>
              <w:t>.</w:t>
            </w:r>
          </w:p>
          <w:p w14:paraId="34659750"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B6757F7"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DED56F8" w14:textId="77777777" w:rsidR="00DF45B4" w:rsidRPr="0062286A" w:rsidRDefault="00DF45B4" w:rsidP="00D368AF">
            <w:pPr>
              <w:widowControl w:val="0"/>
              <w:rPr>
                <w:rFonts w:cs="Arial"/>
                <w:b/>
                <w:bCs/>
                <w:color w:val="000000" w:themeColor="text1"/>
                <w:sz w:val="15"/>
                <w:szCs w:val="15"/>
              </w:rPr>
            </w:pPr>
          </w:p>
          <w:p w14:paraId="452E648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12b. CTS – Multi-Residential – more than two dwellings or living units</w:t>
            </w:r>
          </w:p>
          <w:p w14:paraId="1FD443D3"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2D3ABDE2" w14:textId="77777777" w:rsidR="00DF45B4" w:rsidRPr="0062286A" w:rsidRDefault="00DF45B4" w:rsidP="00D368AF">
            <w:pPr>
              <w:pStyle w:val="134RatesTablea31"/>
              <w:widowControl w:val="0"/>
              <w:numPr>
                <w:ilvl w:val="0"/>
                <w:numId w:val="0"/>
              </w:numPr>
              <w:spacing w:after="0" w:line="240" w:lineRule="auto"/>
              <w:ind w:left="340" w:hanging="340"/>
              <w:contextualSpacing w:val="0"/>
              <w:rPr>
                <w:color w:val="000000" w:themeColor="text1"/>
                <w:lang w:val="en-AU"/>
              </w:rPr>
            </w:pPr>
          </w:p>
          <w:p w14:paraId="419364D6" w14:textId="77777777" w:rsidR="00DF45B4" w:rsidRPr="0062286A" w:rsidRDefault="002F4B4C" w:rsidP="00D368AF">
            <w:pPr>
              <w:pStyle w:val="134RatesTablea31"/>
              <w:widowControl w:val="0"/>
              <w:numPr>
                <w:ilvl w:val="0"/>
                <w:numId w:val="0"/>
              </w:numPr>
              <w:spacing w:after="0" w:line="240" w:lineRule="auto"/>
              <w:ind w:left="340" w:hanging="340"/>
              <w:contextualSpacing w:val="0"/>
              <w:rPr>
                <w:color w:val="000000" w:themeColor="text1"/>
                <w:lang w:val="en-AU"/>
              </w:rPr>
            </w:pPr>
            <w:r w:rsidRPr="0062286A">
              <w:rPr>
                <w:color w:val="000000" w:themeColor="text1"/>
                <w:lang w:val="en-AU"/>
              </w:rPr>
              <w:t>This category will apply where the land:</w:t>
            </w:r>
          </w:p>
          <w:p w14:paraId="4E90487F" w14:textId="77777777" w:rsidR="00DF45B4" w:rsidRPr="0062286A" w:rsidRDefault="00DF45B4" w:rsidP="00D368AF">
            <w:pPr>
              <w:pStyle w:val="134RatesTablea31"/>
              <w:widowControl w:val="0"/>
              <w:numPr>
                <w:ilvl w:val="0"/>
                <w:numId w:val="0"/>
              </w:numPr>
              <w:spacing w:after="0" w:line="240" w:lineRule="auto"/>
              <w:ind w:left="340" w:hanging="340"/>
              <w:contextualSpacing w:val="0"/>
              <w:rPr>
                <w:color w:val="000000" w:themeColor="text1"/>
                <w:lang w:val="en-AU"/>
              </w:rPr>
            </w:pPr>
          </w:p>
          <w:p w14:paraId="103A196A" w14:textId="77777777" w:rsidR="00DF45B4" w:rsidRPr="0062286A" w:rsidRDefault="002F4B4C" w:rsidP="00D90A3E">
            <w:pPr>
              <w:pStyle w:val="139RatesTablea31"/>
              <w:widowControl w:val="0"/>
              <w:numPr>
                <w:ilvl w:val="0"/>
                <w:numId w:val="262"/>
              </w:numPr>
              <w:ind w:left="284"/>
              <w:contextualSpacing w:val="0"/>
              <w:rPr>
                <w:color w:val="000000" w:themeColor="text1"/>
                <w:lang w:val="en-AU"/>
              </w:rPr>
            </w:pPr>
            <w:r w:rsidRPr="0062286A">
              <w:rPr>
                <w:color w:val="000000" w:themeColor="text1"/>
              </w:rPr>
              <w:t>meets the description of differential rating category 4b AND</w:t>
            </w:r>
          </w:p>
          <w:p w14:paraId="1FEDB2DA" w14:textId="77777777" w:rsidR="00DF45B4" w:rsidRPr="0062286A" w:rsidRDefault="00DF45B4" w:rsidP="00D368AF">
            <w:pPr>
              <w:pStyle w:val="139RatesTablea31"/>
              <w:widowControl w:val="0"/>
              <w:numPr>
                <w:ilvl w:val="0"/>
                <w:numId w:val="0"/>
              </w:numPr>
              <w:ind w:left="312"/>
              <w:contextualSpacing w:val="0"/>
              <w:rPr>
                <w:color w:val="000000" w:themeColor="text1"/>
                <w:lang w:val="en-AU"/>
              </w:rPr>
            </w:pPr>
          </w:p>
          <w:p w14:paraId="7CF329A3" w14:textId="77777777" w:rsidR="00DF45B4" w:rsidRPr="0062286A" w:rsidRDefault="002F4B4C" w:rsidP="00D368AF">
            <w:pPr>
              <w:pStyle w:val="139RatesTablea31"/>
              <w:widowControl w:val="0"/>
              <w:numPr>
                <w:ilvl w:val="0"/>
                <w:numId w:val="0"/>
              </w:numPr>
              <w:ind w:left="340" w:hanging="340"/>
              <w:contextualSpacing w:val="0"/>
              <w:rPr>
                <w:color w:val="000000" w:themeColor="text1"/>
              </w:rPr>
            </w:pPr>
            <w:r w:rsidRPr="0062286A">
              <w:rPr>
                <w:color w:val="000000" w:themeColor="text1"/>
              </w:rPr>
              <w:t>b)</w:t>
            </w:r>
            <w:r w:rsidRPr="0062286A">
              <w:rPr>
                <w:color w:val="000000" w:themeColor="text1"/>
              </w:rPr>
              <w:tab/>
              <w:t xml:space="preserve">is part of a </w:t>
            </w:r>
            <w:r w:rsidRPr="0062286A">
              <w:rPr>
                <w:b/>
                <w:bCs/>
                <w:i/>
                <w:iCs/>
                <w:color w:val="000000" w:themeColor="text1"/>
              </w:rPr>
              <w:t>community titles scheme</w:t>
            </w:r>
            <w:r w:rsidRPr="0062286A">
              <w:rPr>
                <w:color w:val="000000" w:themeColor="text1"/>
              </w:rPr>
              <w:t>.</w:t>
            </w:r>
          </w:p>
          <w:p w14:paraId="1791474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D29A3F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6A65FEC" w14:textId="77777777" w:rsidR="00DF45B4" w:rsidRPr="0062286A" w:rsidRDefault="00DF45B4" w:rsidP="00D368AF">
            <w:pPr>
              <w:widowControl w:val="0"/>
              <w:rPr>
                <w:rFonts w:cs="Arial"/>
                <w:b/>
                <w:bCs/>
                <w:color w:val="000000" w:themeColor="text1"/>
                <w:sz w:val="15"/>
                <w:szCs w:val="15"/>
              </w:rPr>
            </w:pPr>
          </w:p>
          <w:p w14:paraId="37BA9543"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13. CTS – Central Business District</w:t>
            </w:r>
          </w:p>
          <w:p w14:paraId="0BFCEB7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00E293BF" w14:textId="77777777" w:rsidR="00DF45B4" w:rsidRPr="0062286A" w:rsidRDefault="00DF45B4" w:rsidP="00D368AF">
            <w:pPr>
              <w:pStyle w:val="76RatesTableNarrative1"/>
              <w:widowControl w:val="0"/>
              <w:spacing w:before="0" w:after="0"/>
              <w:rPr>
                <w:color w:val="000000" w:themeColor="text1"/>
              </w:rPr>
            </w:pPr>
          </w:p>
          <w:p w14:paraId="0F4AB37F"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3FD4CFF4" w14:textId="77777777" w:rsidR="00DF45B4" w:rsidRPr="0062286A" w:rsidRDefault="00DF45B4" w:rsidP="00D368AF">
            <w:pPr>
              <w:pStyle w:val="76RatesTableNarrative1"/>
              <w:widowControl w:val="0"/>
              <w:spacing w:before="0" w:after="0"/>
              <w:rPr>
                <w:color w:val="000000" w:themeColor="text1"/>
              </w:rPr>
            </w:pPr>
          </w:p>
          <w:p w14:paraId="623A8730" w14:textId="77777777" w:rsidR="00DF45B4" w:rsidRPr="0062286A" w:rsidRDefault="002F4B4C" w:rsidP="00D90A3E">
            <w:pPr>
              <w:pStyle w:val="140RatesTablea32"/>
              <w:widowControl w:val="0"/>
              <w:numPr>
                <w:ilvl w:val="0"/>
                <w:numId w:val="263"/>
              </w:numPr>
              <w:ind w:left="284"/>
              <w:contextualSpacing w:val="0"/>
              <w:jc w:val="both"/>
              <w:rPr>
                <w:color w:val="000000" w:themeColor="text1"/>
                <w:lang w:val="en-AU"/>
              </w:rPr>
            </w:pPr>
            <w:r w:rsidRPr="0062286A">
              <w:rPr>
                <w:color w:val="000000" w:themeColor="text1"/>
                <w:lang w:val="en-AU"/>
              </w:rPr>
              <w:t xml:space="preserve">meets the description of differential rating category 11a (with the exception of paragraph a)ii)) or 11b </w:t>
            </w:r>
            <w:r w:rsidRPr="0062286A">
              <w:rPr>
                <w:caps/>
                <w:color w:val="000000" w:themeColor="text1"/>
                <w:lang w:val="en-AU"/>
              </w:rPr>
              <w:t>and</w:t>
            </w:r>
          </w:p>
          <w:p w14:paraId="7A611FCA" w14:textId="77777777" w:rsidR="00DF45B4" w:rsidRPr="0062286A" w:rsidRDefault="00DF45B4" w:rsidP="00D368AF">
            <w:pPr>
              <w:pStyle w:val="140RatesTablea32"/>
              <w:widowControl w:val="0"/>
              <w:numPr>
                <w:ilvl w:val="0"/>
                <w:numId w:val="0"/>
              </w:numPr>
              <w:ind w:left="340" w:hanging="340"/>
              <w:contextualSpacing w:val="0"/>
              <w:jc w:val="both"/>
              <w:rPr>
                <w:color w:val="000000" w:themeColor="text1"/>
                <w:lang w:val="en-AU"/>
              </w:rPr>
            </w:pPr>
          </w:p>
          <w:p w14:paraId="7B0D830A" w14:textId="77777777" w:rsidR="00DF45B4" w:rsidRPr="0062286A" w:rsidRDefault="002F4B4C" w:rsidP="00D368AF">
            <w:pPr>
              <w:pStyle w:val="140RatesTablea32"/>
              <w:widowControl w:val="0"/>
              <w:ind w:left="340" w:hanging="340"/>
              <w:contextualSpacing w:val="0"/>
              <w:jc w:val="both"/>
              <w:rPr>
                <w:color w:val="000000" w:themeColor="text1"/>
                <w:lang w:val="en-AU"/>
              </w:rPr>
            </w:pPr>
            <w:r w:rsidRPr="0062286A">
              <w:rPr>
                <w:color w:val="000000" w:themeColor="text1"/>
                <w:lang w:val="en-AU"/>
              </w:rPr>
              <w:t xml:space="preserve">is located within the boundaries of the </w:t>
            </w:r>
            <w:r w:rsidRPr="0062286A">
              <w:rPr>
                <w:b/>
                <w:i/>
                <w:color w:val="000000" w:themeColor="text1"/>
                <w:lang w:val="en-AU"/>
              </w:rPr>
              <w:t>CBD</w:t>
            </w:r>
            <w:r w:rsidRPr="0062286A">
              <w:rPr>
                <w:color w:val="000000" w:themeColor="text1"/>
                <w:lang w:val="en-AU"/>
              </w:rPr>
              <w:t xml:space="preserve"> </w:t>
            </w:r>
            <w:r w:rsidRPr="0062286A">
              <w:rPr>
                <w:caps/>
                <w:color w:val="000000" w:themeColor="text1"/>
                <w:lang w:val="en-AU"/>
              </w:rPr>
              <w:t>and</w:t>
            </w:r>
          </w:p>
          <w:p w14:paraId="5068FDCF" w14:textId="77777777" w:rsidR="00DF45B4" w:rsidRPr="0062286A" w:rsidRDefault="00DF45B4" w:rsidP="00D368AF">
            <w:pPr>
              <w:pStyle w:val="140RatesTablea32"/>
              <w:widowControl w:val="0"/>
              <w:numPr>
                <w:ilvl w:val="0"/>
                <w:numId w:val="0"/>
              </w:numPr>
              <w:ind w:left="340" w:hanging="340"/>
              <w:contextualSpacing w:val="0"/>
              <w:jc w:val="both"/>
              <w:rPr>
                <w:color w:val="000000" w:themeColor="text1"/>
                <w:lang w:val="en-AU"/>
              </w:rPr>
            </w:pPr>
          </w:p>
          <w:p w14:paraId="66DDCCAF" w14:textId="77777777" w:rsidR="00DF45B4" w:rsidRPr="0062286A" w:rsidRDefault="002F4B4C" w:rsidP="00D368AF">
            <w:pPr>
              <w:pStyle w:val="140RatesTablea32"/>
              <w:widowControl w:val="0"/>
              <w:ind w:left="340" w:hanging="340"/>
              <w:contextualSpacing w:val="0"/>
              <w:jc w:val="both"/>
              <w:rPr>
                <w:color w:val="000000" w:themeColor="text1"/>
                <w:lang w:val="en-AU"/>
              </w:rPr>
            </w:pPr>
            <w:r w:rsidRPr="0062286A">
              <w:rPr>
                <w:color w:val="000000" w:themeColor="text1"/>
                <w:lang w:val="en-AU"/>
              </w:rPr>
              <w:t xml:space="preserve">is part of a </w:t>
            </w:r>
            <w:r w:rsidRPr="0062286A">
              <w:rPr>
                <w:b/>
                <w:bCs/>
                <w:i/>
                <w:iCs/>
                <w:color w:val="000000" w:themeColor="text1"/>
              </w:rPr>
              <w:t>community titles scheme</w:t>
            </w:r>
            <w:r w:rsidRPr="0062286A">
              <w:rPr>
                <w:color w:val="000000" w:themeColor="text1"/>
                <w:lang w:val="en-AU"/>
              </w:rPr>
              <w:t>.</w:t>
            </w:r>
          </w:p>
          <w:p w14:paraId="6602314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7D360D4"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183605E" w14:textId="77777777" w:rsidR="00DF45B4" w:rsidRPr="0062286A" w:rsidRDefault="00DF45B4" w:rsidP="00D368AF">
            <w:pPr>
              <w:widowControl w:val="0"/>
              <w:rPr>
                <w:rFonts w:cs="Arial"/>
                <w:b/>
                <w:bCs/>
                <w:color w:val="000000" w:themeColor="text1"/>
                <w:sz w:val="15"/>
                <w:szCs w:val="15"/>
              </w:rPr>
            </w:pPr>
          </w:p>
          <w:p w14:paraId="6814CDE3"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13a. CTS – Central Business District Public Carpark</w:t>
            </w:r>
          </w:p>
          <w:p w14:paraId="012B7235"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7AC90E94" w14:textId="77777777" w:rsidR="00DF45B4" w:rsidRPr="0062286A" w:rsidRDefault="00DF45B4" w:rsidP="00D368AF">
            <w:pPr>
              <w:pStyle w:val="76RatesTableNarrative1"/>
              <w:widowControl w:val="0"/>
              <w:spacing w:before="0" w:after="0"/>
              <w:rPr>
                <w:color w:val="000000" w:themeColor="text1"/>
              </w:rPr>
            </w:pPr>
          </w:p>
          <w:p w14:paraId="0E412DDE"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75896474" w14:textId="77777777" w:rsidR="00DF45B4" w:rsidRPr="0062286A" w:rsidRDefault="00DF45B4" w:rsidP="00D368AF">
            <w:pPr>
              <w:pStyle w:val="76RatesTableNarrative1"/>
              <w:widowControl w:val="0"/>
              <w:spacing w:before="0" w:after="0"/>
              <w:rPr>
                <w:color w:val="000000" w:themeColor="text1"/>
              </w:rPr>
            </w:pPr>
          </w:p>
          <w:p w14:paraId="32DFA8EF" w14:textId="77777777" w:rsidR="00DF45B4" w:rsidRPr="0062286A" w:rsidRDefault="002F4B4C" w:rsidP="00D368AF">
            <w:pPr>
              <w:pStyle w:val="76RatesTableNarrative1"/>
              <w:widowControl w:val="0"/>
              <w:spacing w:before="0" w:after="0"/>
              <w:ind w:left="340" w:hanging="340"/>
              <w:jc w:val="left"/>
              <w:rPr>
                <w:color w:val="000000" w:themeColor="text1"/>
              </w:rPr>
            </w:pPr>
            <w:r w:rsidRPr="0062286A">
              <w:rPr>
                <w:color w:val="000000" w:themeColor="text1"/>
              </w:rPr>
              <w:t>a)</w:t>
            </w:r>
            <w:r w:rsidRPr="0062286A">
              <w:rPr>
                <w:color w:val="000000" w:themeColor="text1"/>
              </w:rPr>
              <w:tab/>
              <w:t xml:space="preserve">used for the purpose described in </w:t>
            </w:r>
            <w:r w:rsidRPr="0062286A">
              <w:rPr>
                <w:b/>
                <w:i/>
                <w:color w:val="000000" w:themeColor="text1"/>
              </w:rPr>
              <w:t>land use code</w:t>
            </w:r>
            <w:r w:rsidRPr="0062286A">
              <w:rPr>
                <w:color w:val="000000" w:themeColor="text1"/>
              </w:rPr>
              <w:t xml:space="preserve"> 22 car park AND</w:t>
            </w:r>
          </w:p>
          <w:p w14:paraId="496096CA" w14:textId="77777777" w:rsidR="00DF45B4" w:rsidRPr="0062286A" w:rsidRDefault="00DF45B4" w:rsidP="00D368AF">
            <w:pPr>
              <w:pStyle w:val="76RatesTableNarrative1"/>
              <w:widowControl w:val="0"/>
              <w:spacing w:before="0" w:after="0"/>
              <w:ind w:left="340" w:hanging="340"/>
              <w:jc w:val="left"/>
              <w:rPr>
                <w:color w:val="000000" w:themeColor="text1"/>
              </w:rPr>
            </w:pPr>
          </w:p>
          <w:p w14:paraId="1985A58B" w14:textId="77777777" w:rsidR="00DF45B4" w:rsidRPr="0062286A" w:rsidRDefault="002F4B4C" w:rsidP="00D368AF">
            <w:pPr>
              <w:pStyle w:val="76RatesTableNarrative1"/>
              <w:widowControl w:val="0"/>
              <w:spacing w:before="0" w:after="0"/>
              <w:ind w:left="340" w:hanging="340"/>
              <w:jc w:val="left"/>
              <w:rPr>
                <w:color w:val="000000" w:themeColor="text1"/>
              </w:rPr>
            </w:pPr>
            <w:r w:rsidRPr="0062286A">
              <w:rPr>
                <w:color w:val="000000" w:themeColor="text1"/>
              </w:rPr>
              <w:t>b)</w:t>
            </w:r>
            <w:r w:rsidRPr="0062286A">
              <w:rPr>
                <w:color w:val="000000" w:themeColor="text1"/>
              </w:rPr>
              <w:tab/>
              <w:t>open to the public as a public carpark AND</w:t>
            </w:r>
          </w:p>
          <w:p w14:paraId="372C7706" w14:textId="77777777" w:rsidR="00DF45B4" w:rsidRPr="0062286A" w:rsidRDefault="00DF45B4" w:rsidP="00D368AF">
            <w:pPr>
              <w:pStyle w:val="76RatesTableNarrative1"/>
              <w:widowControl w:val="0"/>
              <w:spacing w:before="0" w:after="0"/>
              <w:ind w:left="340" w:hanging="340"/>
              <w:jc w:val="left"/>
              <w:rPr>
                <w:color w:val="000000" w:themeColor="text1"/>
              </w:rPr>
            </w:pPr>
          </w:p>
          <w:p w14:paraId="3FDEFD7E" w14:textId="77777777" w:rsidR="00DF45B4" w:rsidRPr="0062286A" w:rsidRDefault="002F4B4C" w:rsidP="00D368AF">
            <w:pPr>
              <w:pStyle w:val="76RatesTableNarrative1"/>
              <w:widowControl w:val="0"/>
              <w:spacing w:before="0" w:after="0"/>
              <w:ind w:left="340" w:hanging="340"/>
              <w:jc w:val="left"/>
              <w:rPr>
                <w:color w:val="000000" w:themeColor="text1"/>
              </w:rPr>
            </w:pPr>
            <w:r w:rsidRPr="0062286A">
              <w:rPr>
                <w:color w:val="000000" w:themeColor="text1"/>
              </w:rPr>
              <w:t>c)</w:t>
            </w:r>
            <w:r w:rsidRPr="0062286A">
              <w:rPr>
                <w:color w:val="000000" w:themeColor="text1"/>
              </w:rPr>
              <w:tab/>
              <w:t xml:space="preserve">located within the boundaries of the </w:t>
            </w:r>
            <w:r w:rsidRPr="0062286A">
              <w:rPr>
                <w:b/>
                <w:i/>
                <w:color w:val="000000" w:themeColor="text1"/>
              </w:rPr>
              <w:t>CBD</w:t>
            </w:r>
            <w:r w:rsidRPr="0062286A">
              <w:rPr>
                <w:color w:val="000000" w:themeColor="text1"/>
              </w:rPr>
              <w:t xml:space="preserve"> AND</w:t>
            </w:r>
          </w:p>
          <w:p w14:paraId="68AF9C38" w14:textId="77777777" w:rsidR="00DF45B4" w:rsidRPr="0062286A" w:rsidRDefault="00DF45B4" w:rsidP="00D368AF">
            <w:pPr>
              <w:pStyle w:val="76RatesTableNarrative1"/>
              <w:widowControl w:val="0"/>
              <w:spacing w:before="0" w:after="0"/>
              <w:ind w:left="340" w:hanging="340"/>
              <w:jc w:val="left"/>
              <w:rPr>
                <w:color w:val="000000" w:themeColor="text1"/>
              </w:rPr>
            </w:pPr>
          </w:p>
          <w:p w14:paraId="3408FB31" w14:textId="77777777" w:rsidR="00DF45B4" w:rsidRPr="0062286A" w:rsidRDefault="002F4B4C" w:rsidP="00D368AF">
            <w:pPr>
              <w:pStyle w:val="76RatesTableNarrative1"/>
              <w:widowControl w:val="0"/>
              <w:spacing w:before="0" w:after="0"/>
              <w:ind w:left="340" w:hanging="340"/>
              <w:jc w:val="left"/>
              <w:rPr>
                <w:color w:val="000000" w:themeColor="text1"/>
              </w:rPr>
            </w:pPr>
            <w:r w:rsidRPr="0062286A">
              <w:rPr>
                <w:color w:val="000000" w:themeColor="text1"/>
              </w:rPr>
              <w:t>d)</w:t>
            </w:r>
            <w:r w:rsidRPr="0062286A">
              <w:rPr>
                <w:color w:val="000000" w:themeColor="text1"/>
              </w:rPr>
              <w:tab/>
              <w:t xml:space="preserve">part of a </w:t>
            </w:r>
            <w:r w:rsidRPr="0062286A">
              <w:rPr>
                <w:b/>
                <w:i/>
                <w:color w:val="000000" w:themeColor="text1"/>
              </w:rPr>
              <w:t>community titles scheme</w:t>
            </w:r>
            <w:r w:rsidRPr="0062286A">
              <w:rPr>
                <w:color w:val="000000" w:themeColor="text1"/>
              </w:rPr>
              <w:t xml:space="preserve"> AND</w:t>
            </w:r>
          </w:p>
          <w:p w14:paraId="57996163" w14:textId="77777777" w:rsidR="00DF45B4" w:rsidRPr="0062286A" w:rsidRDefault="00DF45B4" w:rsidP="00D368AF">
            <w:pPr>
              <w:pStyle w:val="76RatesTableNarrative1"/>
              <w:widowControl w:val="0"/>
              <w:spacing w:before="0" w:after="0"/>
              <w:ind w:left="340" w:hanging="340"/>
              <w:jc w:val="left"/>
              <w:rPr>
                <w:color w:val="000000" w:themeColor="text1"/>
              </w:rPr>
            </w:pPr>
          </w:p>
          <w:p w14:paraId="323A03F5" w14:textId="77777777" w:rsidR="00DF45B4" w:rsidRPr="0062286A" w:rsidRDefault="002F4B4C" w:rsidP="00D368AF">
            <w:pPr>
              <w:pStyle w:val="76RatesTableNarrative1"/>
              <w:widowControl w:val="0"/>
              <w:spacing w:before="0" w:after="0"/>
              <w:ind w:left="340" w:hanging="340"/>
              <w:jc w:val="left"/>
              <w:rPr>
                <w:color w:val="000000" w:themeColor="text1"/>
              </w:rPr>
            </w:pPr>
            <w:r w:rsidRPr="0062286A">
              <w:rPr>
                <w:color w:val="000000" w:themeColor="text1"/>
              </w:rPr>
              <w:t>e)</w:t>
            </w:r>
            <w:r w:rsidRPr="0062286A">
              <w:rPr>
                <w:color w:val="000000" w:themeColor="text1"/>
              </w:rPr>
              <w:tab/>
              <w:t>recorded in Council’s systems by reference to its common name, its location or its real property description and identified as Group 13A in the table at section 15.13 of this resolution as at the date this resolution is adopted.</w:t>
            </w:r>
          </w:p>
          <w:p w14:paraId="76B6A48B"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7148E9A" w14:textId="77777777" w:rsidTr="00D368AF">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369A6D" w14:textId="77777777" w:rsidR="00DF45B4" w:rsidRPr="0062286A" w:rsidRDefault="00DF45B4" w:rsidP="00D368AF">
            <w:pPr>
              <w:widowControl w:val="0"/>
              <w:rPr>
                <w:rFonts w:cs="Arial"/>
                <w:b/>
                <w:bCs/>
                <w:color w:val="000000" w:themeColor="text1"/>
                <w:sz w:val="15"/>
                <w:szCs w:val="15"/>
              </w:rPr>
            </w:pPr>
          </w:p>
          <w:p w14:paraId="40CF39A4"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14. CTS – Residential: Non-owner occupied or Mixed Use</w:t>
            </w:r>
          </w:p>
          <w:p w14:paraId="68E30D96"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D187E" w14:textId="77777777" w:rsidR="00DF45B4" w:rsidRPr="0062286A" w:rsidRDefault="00DF45B4" w:rsidP="00D368AF">
            <w:pPr>
              <w:pStyle w:val="76RatesTableNarrative1"/>
              <w:widowControl w:val="0"/>
              <w:spacing w:before="0" w:after="0"/>
              <w:rPr>
                <w:color w:val="000000" w:themeColor="text1"/>
              </w:rPr>
            </w:pPr>
          </w:p>
          <w:p w14:paraId="64F1944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22D26753" w14:textId="77777777" w:rsidR="00DF45B4" w:rsidRPr="0062286A" w:rsidRDefault="00DF45B4" w:rsidP="00D368AF">
            <w:pPr>
              <w:pStyle w:val="76RatesTableNarrative1"/>
              <w:widowControl w:val="0"/>
              <w:spacing w:before="0" w:after="0"/>
              <w:rPr>
                <w:color w:val="000000" w:themeColor="text1"/>
              </w:rPr>
            </w:pPr>
          </w:p>
          <w:p w14:paraId="7CD29478" w14:textId="77777777" w:rsidR="00DF45B4" w:rsidRPr="0062286A" w:rsidRDefault="002F4B4C" w:rsidP="00D368AF">
            <w:pPr>
              <w:pStyle w:val="140RatesTablea32"/>
              <w:widowControl w:val="0"/>
              <w:numPr>
                <w:ilvl w:val="0"/>
                <w:numId w:val="0"/>
              </w:numPr>
              <w:ind w:left="312" w:hanging="284"/>
              <w:contextualSpacing w:val="0"/>
              <w:rPr>
                <w:color w:val="000000" w:themeColor="text1"/>
                <w:lang w:val="en-AU"/>
              </w:rPr>
            </w:pPr>
            <w:r w:rsidRPr="0062286A">
              <w:rPr>
                <w:color w:val="000000" w:themeColor="text1"/>
                <w:lang w:val="en-AU"/>
              </w:rPr>
              <w:t>a)</w:t>
            </w:r>
            <w:r w:rsidRPr="0062286A">
              <w:rPr>
                <w:color w:val="000000" w:themeColor="text1"/>
                <w:lang w:val="en-AU"/>
              </w:rPr>
              <w:tab/>
              <w:t>the land is:</w:t>
            </w:r>
          </w:p>
          <w:p w14:paraId="3596BE13" w14:textId="77777777" w:rsidR="00DF45B4" w:rsidRPr="0062286A" w:rsidRDefault="002F4B4C" w:rsidP="00D368AF">
            <w:pPr>
              <w:pStyle w:val="140RatesTablea32"/>
              <w:widowControl w:val="0"/>
              <w:numPr>
                <w:ilvl w:val="0"/>
                <w:numId w:val="0"/>
              </w:numPr>
              <w:ind w:left="680" w:hanging="340"/>
              <w:contextualSpacing w:val="0"/>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t>used,</w:t>
            </w:r>
            <w:r w:rsidRPr="0062286A">
              <w:rPr>
                <w:color w:val="000000" w:themeColor="text1"/>
              </w:rPr>
              <w:t xml:space="preserve"> </w:t>
            </w:r>
            <w:r w:rsidRPr="0062286A">
              <w:rPr>
                <w:color w:val="000000" w:themeColor="text1"/>
                <w:lang w:val="en-AU"/>
              </w:rPr>
              <w:t xml:space="preserve">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of being used as a </w:t>
            </w:r>
            <w:r w:rsidRPr="0062286A">
              <w:rPr>
                <w:b/>
                <w:bCs/>
                <w:i/>
                <w:iCs/>
                <w:color w:val="000000" w:themeColor="text1"/>
                <w:lang w:val="en-AU"/>
              </w:rPr>
              <w:t>non-owner occupied residence</w:t>
            </w:r>
            <w:r w:rsidRPr="0062286A">
              <w:rPr>
                <w:color w:val="000000" w:themeColor="text1"/>
                <w:lang w:val="en-AU"/>
              </w:rPr>
              <w:t xml:space="preserve"> AND</w:t>
            </w:r>
          </w:p>
          <w:p w14:paraId="7306A9C1" w14:textId="77777777" w:rsidR="00DF45B4" w:rsidRPr="0062286A" w:rsidRDefault="002F4B4C" w:rsidP="00D368AF">
            <w:pPr>
              <w:pStyle w:val="140RatesTablea32"/>
              <w:widowControl w:val="0"/>
              <w:numPr>
                <w:ilvl w:val="0"/>
                <w:numId w:val="0"/>
              </w:numPr>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 xml:space="preserve">part of a </w:t>
            </w:r>
            <w:r w:rsidRPr="0062286A">
              <w:rPr>
                <w:b/>
                <w:bCs/>
                <w:i/>
                <w:iCs/>
                <w:color w:val="000000" w:themeColor="text1"/>
              </w:rPr>
              <w:t>community titles scheme</w:t>
            </w:r>
            <w:r w:rsidRPr="0062286A">
              <w:rPr>
                <w:color w:val="000000" w:themeColor="text1"/>
                <w:lang w:val="en-AU"/>
              </w:rPr>
              <w:t xml:space="preserve"> OR</w:t>
            </w:r>
          </w:p>
          <w:p w14:paraId="61AB3C8F" w14:textId="77777777" w:rsidR="00DF45B4" w:rsidRPr="0062286A" w:rsidRDefault="00DF45B4" w:rsidP="00D368AF">
            <w:pPr>
              <w:pStyle w:val="140RatesTablea32"/>
              <w:widowControl w:val="0"/>
              <w:numPr>
                <w:ilvl w:val="0"/>
                <w:numId w:val="0"/>
              </w:numPr>
              <w:ind w:left="312" w:hanging="284"/>
              <w:contextualSpacing w:val="0"/>
              <w:rPr>
                <w:color w:val="000000" w:themeColor="text1"/>
                <w:lang w:val="en-AU"/>
              </w:rPr>
            </w:pPr>
          </w:p>
          <w:p w14:paraId="013F2613" w14:textId="77777777" w:rsidR="00DF45B4" w:rsidRPr="0062286A" w:rsidRDefault="002F4B4C" w:rsidP="00D368AF">
            <w:pPr>
              <w:pStyle w:val="140RatesTablea32"/>
              <w:widowControl w:val="0"/>
              <w:numPr>
                <w:ilvl w:val="0"/>
                <w:numId w:val="0"/>
              </w:numPr>
              <w:ind w:left="312" w:hanging="284"/>
              <w:contextualSpacing w:val="0"/>
              <w:rPr>
                <w:color w:val="000000" w:themeColor="text1"/>
                <w:lang w:val="en-AU"/>
              </w:rPr>
            </w:pPr>
            <w:r w:rsidRPr="0062286A">
              <w:rPr>
                <w:color w:val="000000" w:themeColor="text1"/>
                <w:lang w:val="en-AU"/>
              </w:rPr>
              <w:t>b)</w:t>
            </w:r>
            <w:r w:rsidRPr="0062286A">
              <w:rPr>
                <w:color w:val="000000" w:themeColor="text1"/>
                <w:lang w:val="en-AU"/>
              </w:rPr>
              <w:tab/>
              <w:t>the land is:</w:t>
            </w:r>
          </w:p>
          <w:p w14:paraId="6EA45E7F" w14:textId="77777777" w:rsidR="00DF45B4" w:rsidRPr="0062286A" w:rsidRDefault="002F4B4C" w:rsidP="00D368AF">
            <w:pPr>
              <w:pStyle w:val="140RatesTablea33"/>
              <w:widowControl w:val="0"/>
              <w:numPr>
                <w:ilvl w:val="0"/>
                <w:numId w:val="0"/>
              </w:numPr>
              <w:spacing w:after="0" w:line="240" w:lineRule="auto"/>
              <w:ind w:left="680" w:hanging="340"/>
              <w:contextualSpacing w:val="0"/>
              <w:jc w:val="both"/>
              <w:rPr>
                <w:color w:val="000000" w:themeColor="text1"/>
                <w:lang w:val="en-AU"/>
              </w:rPr>
            </w:pPr>
            <w:proofErr w:type="spellStart"/>
            <w:r w:rsidRPr="0062286A">
              <w:rPr>
                <w:color w:val="000000" w:themeColor="text1"/>
                <w:lang w:val="en-AU"/>
              </w:rPr>
              <w:t>i</w:t>
            </w:r>
            <w:proofErr w:type="spellEnd"/>
            <w:r w:rsidRPr="0062286A">
              <w:rPr>
                <w:color w:val="000000" w:themeColor="text1"/>
                <w:lang w:val="en-AU"/>
              </w:rPr>
              <w:t>)</w:t>
            </w:r>
            <w:r w:rsidRPr="0062286A">
              <w:rPr>
                <w:color w:val="000000" w:themeColor="text1"/>
                <w:lang w:val="en-AU"/>
              </w:rPr>
              <w:tab/>
            </w:r>
            <w:r w:rsidRPr="0062286A">
              <w:rPr>
                <w:color w:val="000000" w:themeColor="text1"/>
              </w:rPr>
              <w:t xml:space="preserve">used, </w:t>
            </w:r>
            <w:r w:rsidRPr="0062286A">
              <w:rPr>
                <w:color w:val="000000" w:themeColor="text1"/>
                <w:lang w:val="en-AU"/>
              </w:rPr>
              <w:t xml:space="preserve">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as a </w:t>
            </w:r>
            <w:r w:rsidRPr="0062286A">
              <w:rPr>
                <w:b/>
                <w:bCs/>
                <w:i/>
                <w:iCs/>
                <w:color w:val="000000" w:themeColor="text1"/>
                <w:lang w:val="en-AU"/>
              </w:rPr>
              <w:t xml:space="preserve">mixed residence </w:t>
            </w:r>
            <w:r w:rsidRPr="0062286A">
              <w:rPr>
                <w:caps/>
                <w:color w:val="000000" w:themeColor="text1"/>
                <w:lang w:val="en-AU"/>
              </w:rPr>
              <w:t>and</w:t>
            </w:r>
          </w:p>
          <w:p w14:paraId="32CA25CD" w14:textId="77777777" w:rsidR="00DF45B4" w:rsidRPr="0062286A" w:rsidRDefault="002F4B4C" w:rsidP="00D368AF">
            <w:pPr>
              <w:pStyle w:val="140RatesTablea32"/>
              <w:widowControl w:val="0"/>
              <w:numPr>
                <w:ilvl w:val="0"/>
                <w:numId w:val="0"/>
              </w:numPr>
              <w:ind w:left="680" w:hanging="340"/>
              <w:contextualSpacing w:val="0"/>
              <w:rPr>
                <w:color w:val="000000" w:themeColor="text1"/>
                <w:lang w:val="en-AU"/>
              </w:rPr>
            </w:pPr>
            <w:r w:rsidRPr="0062286A">
              <w:rPr>
                <w:color w:val="000000" w:themeColor="text1"/>
                <w:lang w:val="en-AU"/>
              </w:rPr>
              <w:t>ii)</w:t>
            </w:r>
            <w:r w:rsidRPr="0062286A">
              <w:rPr>
                <w:color w:val="000000" w:themeColor="text1"/>
                <w:lang w:val="en-AU"/>
              </w:rPr>
              <w:tab/>
              <w:t xml:space="preserve">part of a </w:t>
            </w:r>
            <w:r w:rsidRPr="0062286A">
              <w:rPr>
                <w:b/>
                <w:bCs/>
                <w:i/>
                <w:iCs/>
                <w:color w:val="000000" w:themeColor="text1"/>
                <w:lang w:val="en-AU"/>
              </w:rPr>
              <w:t>community titles scheme</w:t>
            </w:r>
            <w:r w:rsidRPr="0062286A">
              <w:rPr>
                <w:color w:val="000000" w:themeColor="text1"/>
                <w:lang w:val="en-AU"/>
              </w:rPr>
              <w:t>.</w:t>
            </w:r>
          </w:p>
          <w:p w14:paraId="1018EBA3"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82EE1B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AAF813C" w14:textId="77777777" w:rsidR="00DF45B4" w:rsidRPr="0062286A" w:rsidRDefault="00DF45B4" w:rsidP="00D368AF">
            <w:pPr>
              <w:widowControl w:val="0"/>
              <w:rPr>
                <w:rFonts w:cs="Arial"/>
                <w:b/>
                <w:bCs/>
                <w:color w:val="000000" w:themeColor="text1"/>
                <w:sz w:val="15"/>
                <w:szCs w:val="15"/>
              </w:rPr>
            </w:pPr>
          </w:p>
          <w:p w14:paraId="19FDCC17"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15. CTS – Minor Lot</w:t>
            </w:r>
          </w:p>
          <w:p w14:paraId="388B5A69"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55182FA2" w14:textId="77777777" w:rsidR="00DF45B4" w:rsidRPr="0062286A" w:rsidRDefault="00DF45B4" w:rsidP="00D368AF">
            <w:pPr>
              <w:pStyle w:val="76RatesTableNarrative1"/>
              <w:widowControl w:val="0"/>
              <w:spacing w:before="0" w:after="0"/>
              <w:rPr>
                <w:color w:val="000000" w:themeColor="text1"/>
              </w:rPr>
            </w:pPr>
          </w:p>
          <w:p w14:paraId="1BE82A4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34A9AF45" w14:textId="77777777" w:rsidR="00DF45B4" w:rsidRPr="0062286A" w:rsidRDefault="00DF45B4" w:rsidP="00D368AF">
            <w:pPr>
              <w:pStyle w:val="76RatesTableNarrative1"/>
              <w:widowControl w:val="0"/>
              <w:spacing w:before="0" w:after="0"/>
              <w:rPr>
                <w:color w:val="000000" w:themeColor="text1"/>
              </w:rPr>
            </w:pPr>
          </w:p>
          <w:p w14:paraId="6CB5B19F" w14:textId="77777777" w:rsidR="00DF45B4" w:rsidRPr="0062286A" w:rsidRDefault="002F4B4C" w:rsidP="00D90A3E">
            <w:pPr>
              <w:pStyle w:val="141RatesTablea33"/>
              <w:widowControl w:val="0"/>
              <w:ind w:left="284"/>
              <w:contextualSpacing w:val="0"/>
              <w:jc w:val="both"/>
              <w:rPr>
                <w:color w:val="000000" w:themeColor="text1"/>
                <w:lang w:val="en-AU"/>
              </w:rPr>
            </w:pPr>
            <w:r w:rsidRPr="0062286A">
              <w:rPr>
                <w:color w:val="000000" w:themeColor="text1"/>
                <w:lang w:val="en-AU"/>
              </w:rPr>
              <w:t xml:space="preserve">is used, or has the potential </w:t>
            </w:r>
            <w:r w:rsidRPr="0062286A">
              <w:rPr>
                <w:b/>
                <w:i/>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i/>
                <w:color w:val="000000" w:themeColor="text1"/>
                <w:lang w:val="en-AU"/>
              </w:rPr>
              <w:t>non-residential purposes</w:t>
            </w:r>
            <w:r w:rsidRPr="0062286A">
              <w:rPr>
                <w:color w:val="000000" w:themeColor="text1"/>
                <w:lang w:val="en-AU"/>
              </w:rPr>
              <w:t xml:space="preserve"> </w:t>
            </w:r>
            <w:r w:rsidRPr="0062286A">
              <w:rPr>
                <w:caps/>
                <w:color w:val="000000" w:themeColor="text1"/>
                <w:lang w:val="en-AU"/>
              </w:rPr>
              <w:t>and</w:t>
            </w:r>
          </w:p>
          <w:p w14:paraId="116C0C83" w14:textId="77777777" w:rsidR="00DF45B4" w:rsidRPr="0062286A" w:rsidRDefault="00DF45B4" w:rsidP="00D368AF">
            <w:pPr>
              <w:pStyle w:val="140RatesTablea33"/>
              <w:widowControl w:val="0"/>
              <w:numPr>
                <w:ilvl w:val="0"/>
                <w:numId w:val="0"/>
              </w:numPr>
              <w:spacing w:after="0" w:line="240" w:lineRule="auto"/>
              <w:ind w:left="340" w:hanging="340"/>
              <w:contextualSpacing w:val="0"/>
              <w:jc w:val="both"/>
              <w:rPr>
                <w:color w:val="000000" w:themeColor="text1"/>
                <w:lang w:val="en-AU"/>
              </w:rPr>
            </w:pPr>
          </w:p>
          <w:p w14:paraId="7928B8DB" w14:textId="77777777" w:rsidR="00DF45B4" w:rsidRPr="0062286A" w:rsidRDefault="002F4B4C" w:rsidP="004A35ED">
            <w:pPr>
              <w:pStyle w:val="141RatesTablea33"/>
              <w:rPr>
                <w:color w:val="000000" w:themeColor="text1"/>
              </w:rPr>
            </w:pPr>
            <w:r w:rsidRPr="0062286A">
              <w:rPr>
                <w:color w:val="000000" w:themeColor="text1"/>
              </w:rPr>
              <w:t>is part of a community title scheme AND</w:t>
            </w:r>
          </w:p>
          <w:p w14:paraId="2A489D66" w14:textId="77777777" w:rsidR="00DF45B4" w:rsidRPr="0062286A" w:rsidRDefault="00DF45B4" w:rsidP="00D368AF">
            <w:pPr>
              <w:pStyle w:val="140RatesTablea33"/>
              <w:widowControl w:val="0"/>
              <w:numPr>
                <w:ilvl w:val="0"/>
                <w:numId w:val="0"/>
              </w:numPr>
              <w:spacing w:after="0" w:line="240" w:lineRule="auto"/>
              <w:ind w:left="388" w:hanging="360"/>
              <w:contextualSpacing w:val="0"/>
              <w:jc w:val="both"/>
              <w:rPr>
                <w:color w:val="000000" w:themeColor="text1"/>
                <w:lang w:val="en-AU"/>
              </w:rPr>
            </w:pPr>
          </w:p>
          <w:p w14:paraId="3ECB2500" w14:textId="77777777" w:rsidR="00DF45B4" w:rsidRPr="0062286A" w:rsidRDefault="002F4B4C" w:rsidP="004A35ED">
            <w:pPr>
              <w:pStyle w:val="141RatesTablea33"/>
              <w:rPr>
                <w:color w:val="000000" w:themeColor="text1"/>
                <w:lang w:val="en-AU"/>
              </w:rPr>
            </w:pPr>
            <w:r w:rsidRPr="0062286A">
              <w:rPr>
                <w:color w:val="000000" w:themeColor="text1"/>
                <w:lang w:val="en-AU"/>
              </w:rPr>
              <w:t>does not meet the description of differential rating category 13a or 16b AND</w:t>
            </w:r>
          </w:p>
          <w:p w14:paraId="12574DC4" w14:textId="77777777" w:rsidR="00DF45B4" w:rsidRPr="0062286A" w:rsidRDefault="00DF45B4" w:rsidP="00D368AF">
            <w:pPr>
              <w:pStyle w:val="140RatesTablea33"/>
              <w:widowControl w:val="0"/>
              <w:numPr>
                <w:ilvl w:val="0"/>
                <w:numId w:val="0"/>
              </w:numPr>
              <w:spacing w:after="0" w:line="240" w:lineRule="auto"/>
              <w:ind w:left="340"/>
              <w:contextualSpacing w:val="0"/>
              <w:jc w:val="both"/>
              <w:rPr>
                <w:color w:val="000000" w:themeColor="text1"/>
                <w:lang w:val="en-AU"/>
              </w:rPr>
            </w:pPr>
          </w:p>
          <w:p w14:paraId="3A4F06BC" w14:textId="5B6692FE" w:rsidR="00DF45B4" w:rsidRPr="0062286A" w:rsidRDefault="002F4B4C" w:rsidP="004A35ED">
            <w:pPr>
              <w:pStyle w:val="141RatesTablea33"/>
              <w:rPr>
                <w:color w:val="000000" w:themeColor="text1"/>
                <w:lang w:val="en-AU"/>
              </w:rPr>
            </w:pPr>
            <w:r w:rsidRPr="0062286A">
              <w:rPr>
                <w:color w:val="000000" w:themeColor="text1"/>
                <w:lang w:val="en-AU"/>
              </w:rPr>
              <w:t>is being used for, or is capable of being used for, a car parking space, storage cupboard, storage unit, advertising ho</w:t>
            </w:r>
            <w:r w:rsidR="008837D0">
              <w:rPr>
                <w:color w:val="000000" w:themeColor="text1"/>
                <w:lang w:val="en-AU"/>
              </w:rPr>
              <w:t>a</w:t>
            </w:r>
            <w:r w:rsidRPr="0062286A">
              <w:rPr>
                <w:color w:val="000000" w:themeColor="text1"/>
                <w:lang w:val="en-AU"/>
              </w:rPr>
              <w:t>rding or other similar purpose.</w:t>
            </w:r>
          </w:p>
          <w:p w14:paraId="04C22C6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B594DB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995B89E" w14:textId="77777777" w:rsidR="00DF45B4" w:rsidRPr="0062286A" w:rsidRDefault="00DF45B4" w:rsidP="00D368AF">
            <w:pPr>
              <w:widowControl w:val="0"/>
              <w:rPr>
                <w:rFonts w:cs="Arial"/>
                <w:b/>
                <w:bCs/>
                <w:color w:val="000000" w:themeColor="text1"/>
                <w:sz w:val="15"/>
                <w:szCs w:val="15"/>
              </w:rPr>
            </w:pPr>
          </w:p>
          <w:p w14:paraId="6FD85365"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16. CBD Frame Commercial/Non</w:t>
            </w:r>
            <w:r w:rsidRPr="0062286A">
              <w:rPr>
                <w:rFonts w:cs="Arial"/>
                <w:color w:val="000000" w:themeColor="text1"/>
                <w:sz w:val="15"/>
                <w:szCs w:val="15"/>
              </w:rPr>
              <w:noBreakHyphen/>
            </w:r>
            <w:r w:rsidRPr="0062286A">
              <w:rPr>
                <w:rFonts w:cs="Arial"/>
                <w:b/>
                <w:bCs/>
                <w:color w:val="000000" w:themeColor="text1"/>
                <w:sz w:val="15"/>
                <w:szCs w:val="15"/>
              </w:rPr>
              <w:t>Residential</w:t>
            </w:r>
          </w:p>
        </w:tc>
        <w:tc>
          <w:tcPr>
            <w:tcW w:w="0" w:type="auto"/>
            <w:tcBorders>
              <w:top w:val="single" w:sz="4" w:space="0" w:color="auto"/>
              <w:left w:val="single" w:sz="4" w:space="0" w:color="auto"/>
              <w:bottom w:val="single" w:sz="4" w:space="0" w:color="auto"/>
              <w:right w:val="single" w:sz="4" w:space="0" w:color="auto"/>
            </w:tcBorders>
          </w:tcPr>
          <w:p w14:paraId="59044D44" w14:textId="77777777" w:rsidR="00DF45B4" w:rsidRPr="0062286A" w:rsidRDefault="00DF45B4" w:rsidP="00D368AF">
            <w:pPr>
              <w:pStyle w:val="76RatesTableNarrative1"/>
              <w:widowControl w:val="0"/>
              <w:spacing w:before="0" w:after="0"/>
              <w:rPr>
                <w:color w:val="000000" w:themeColor="text1"/>
              </w:rPr>
            </w:pPr>
          </w:p>
          <w:p w14:paraId="1515020C"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1FC3FC1" w14:textId="77777777" w:rsidR="00DF45B4" w:rsidRPr="0062286A" w:rsidRDefault="00DF45B4" w:rsidP="00D368AF">
            <w:pPr>
              <w:pStyle w:val="76RatesTableNarrative1"/>
              <w:spacing w:before="0" w:after="0"/>
              <w:ind w:left="340" w:hanging="340"/>
              <w:rPr>
                <w:color w:val="000000" w:themeColor="text1"/>
              </w:rPr>
            </w:pPr>
          </w:p>
          <w:p w14:paraId="2526AE33" w14:textId="77777777" w:rsidR="00DF45B4" w:rsidRPr="0062286A" w:rsidRDefault="002F4B4C" w:rsidP="00D368AF">
            <w:pPr>
              <w:pStyle w:val="76RatesTableNarrative1"/>
              <w:spacing w:before="0" w:after="0"/>
              <w:ind w:left="340" w:hanging="340"/>
              <w:rPr>
                <w:caps/>
                <w:color w:val="000000" w:themeColor="text1"/>
              </w:rPr>
            </w:pPr>
            <w:r w:rsidRPr="0062286A">
              <w:rPr>
                <w:color w:val="000000" w:themeColor="text1"/>
              </w:rPr>
              <w:t>a)</w:t>
            </w:r>
            <w:r w:rsidRPr="0062286A">
              <w:rPr>
                <w:color w:val="000000" w:themeColor="text1"/>
              </w:rPr>
              <w:tab/>
              <w:t xml:space="preserve">meets the description of differential rating category 2a or 2l, with the exception of paragraph a)iv) of differential rating category 2a and paragraph d) of differential rating category 2l </w:t>
            </w:r>
            <w:r w:rsidRPr="0062286A">
              <w:rPr>
                <w:caps/>
                <w:color w:val="000000" w:themeColor="text1"/>
              </w:rPr>
              <w:t>and</w:t>
            </w:r>
          </w:p>
          <w:p w14:paraId="57F5A142" w14:textId="77777777" w:rsidR="00DF45B4" w:rsidRPr="0062286A" w:rsidRDefault="00DF45B4" w:rsidP="00D368AF">
            <w:pPr>
              <w:pStyle w:val="76RatesTableNarrative1"/>
              <w:spacing w:before="0" w:after="0"/>
              <w:ind w:left="340" w:hanging="340"/>
              <w:rPr>
                <w:caps/>
                <w:color w:val="000000" w:themeColor="text1"/>
              </w:rPr>
            </w:pPr>
          </w:p>
          <w:p w14:paraId="05384CCD" w14:textId="77777777" w:rsidR="00DF45B4" w:rsidRPr="0062286A" w:rsidRDefault="002F4B4C" w:rsidP="00D368AF">
            <w:pPr>
              <w:pStyle w:val="76RatesTableNarrative1"/>
              <w:spacing w:before="0" w:after="0"/>
              <w:ind w:left="340" w:hanging="340"/>
              <w:rPr>
                <w:color w:val="000000" w:themeColor="text1"/>
              </w:rPr>
            </w:pPr>
            <w:r w:rsidRPr="0062286A">
              <w:rPr>
                <w:color w:val="000000" w:themeColor="text1"/>
              </w:rPr>
              <w:t>b)</w:t>
            </w:r>
            <w:r w:rsidRPr="0062286A">
              <w:rPr>
                <w:color w:val="000000" w:themeColor="text1"/>
              </w:rPr>
              <w:tab/>
              <w:t xml:space="preserve">is located completely within the boundary line of the </w:t>
            </w:r>
            <w:r w:rsidRPr="0062286A">
              <w:rPr>
                <w:b/>
                <w:i/>
                <w:color w:val="000000" w:themeColor="text1"/>
              </w:rPr>
              <w:t>CBD Frame</w:t>
            </w:r>
            <w:r w:rsidRPr="0062286A">
              <w:rPr>
                <w:color w:val="000000" w:themeColor="text1"/>
              </w:rPr>
              <w:t>.</w:t>
            </w:r>
          </w:p>
          <w:p w14:paraId="5BE7168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CDD4C2A"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C07DA59" w14:textId="77777777" w:rsidR="00DF45B4" w:rsidRPr="0062286A" w:rsidRDefault="00DF45B4" w:rsidP="00D368AF">
            <w:pPr>
              <w:widowControl w:val="0"/>
              <w:rPr>
                <w:rFonts w:cs="Arial"/>
                <w:b/>
                <w:bCs/>
                <w:color w:val="000000" w:themeColor="text1"/>
                <w:sz w:val="15"/>
                <w:szCs w:val="15"/>
              </w:rPr>
            </w:pPr>
          </w:p>
          <w:p w14:paraId="145052E4"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16b. CBD Frame Public Carparks</w:t>
            </w:r>
          </w:p>
        </w:tc>
        <w:tc>
          <w:tcPr>
            <w:tcW w:w="0" w:type="auto"/>
            <w:tcBorders>
              <w:top w:val="single" w:sz="4" w:space="0" w:color="auto"/>
              <w:left w:val="single" w:sz="4" w:space="0" w:color="auto"/>
              <w:bottom w:val="single" w:sz="4" w:space="0" w:color="auto"/>
              <w:right w:val="single" w:sz="4" w:space="0" w:color="auto"/>
            </w:tcBorders>
          </w:tcPr>
          <w:p w14:paraId="68889E09" w14:textId="77777777" w:rsidR="00DF45B4" w:rsidRPr="0062286A" w:rsidRDefault="00DF45B4" w:rsidP="00D368AF">
            <w:pPr>
              <w:pStyle w:val="76RatesTableNarrative1"/>
              <w:widowControl w:val="0"/>
              <w:spacing w:before="0" w:after="0"/>
              <w:rPr>
                <w:color w:val="000000" w:themeColor="text1"/>
              </w:rPr>
            </w:pPr>
          </w:p>
          <w:p w14:paraId="5C23BBB9"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61E59D18" w14:textId="77777777" w:rsidR="00DF45B4" w:rsidRPr="0062286A" w:rsidRDefault="00DF45B4" w:rsidP="00D368AF">
            <w:pPr>
              <w:pStyle w:val="76RatesTableNarrative1"/>
              <w:widowControl w:val="0"/>
              <w:spacing w:before="0" w:after="0"/>
              <w:rPr>
                <w:color w:val="000000" w:themeColor="text1"/>
              </w:rPr>
            </w:pPr>
          </w:p>
          <w:p w14:paraId="40C8895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used for the purpose described in </w:t>
            </w:r>
            <w:r w:rsidRPr="0062286A">
              <w:rPr>
                <w:b/>
                <w:i/>
                <w:color w:val="000000" w:themeColor="text1"/>
              </w:rPr>
              <w:t>land use code</w:t>
            </w:r>
            <w:r w:rsidRPr="0062286A">
              <w:rPr>
                <w:color w:val="000000" w:themeColor="text1"/>
              </w:rPr>
              <w:t xml:space="preserve"> 22 carpark AND</w:t>
            </w:r>
          </w:p>
          <w:p w14:paraId="6849D6D3" w14:textId="77777777" w:rsidR="00DF45B4" w:rsidRPr="0062286A" w:rsidRDefault="00DF45B4" w:rsidP="00D368AF">
            <w:pPr>
              <w:pStyle w:val="76RatesTableNarrative1"/>
              <w:widowControl w:val="0"/>
              <w:spacing w:before="0" w:after="0"/>
              <w:ind w:left="340" w:hanging="340"/>
              <w:rPr>
                <w:color w:val="000000" w:themeColor="text1"/>
              </w:rPr>
            </w:pPr>
          </w:p>
          <w:p w14:paraId="73C33F0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open to the public as a public carpark AND</w:t>
            </w:r>
          </w:p>
          <w:p w14:paraId="245602B4" w14:textId="77777777" w:rsidR="00DF45B4" w:rsidRPr="0062286A" w:rsidRDefault="00DF45B4" w:rsidP="00D368AF">
            <w:pPr>
              <w:pStyle w:val="76RatesTableNarrative1"/>
              <w:widowControl w:val="0"/>
              <w:spacing w:before="0" w:after="0"/>
              <w:ind w:left="340" w:hanging="340"/>
              <w:rPr>
                <w:color w:val="000000" w:themeColor="text1"/>
              </w:rPr>
            </w:pPr>
          </w:p>
          <w:p w14:paraId="12B2835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located completely within the boundary line of the </w:t>
            </w:r>
            <w:r w:rsidRPr="0062286A">
              <w:rPr>
                <w:b/>
                <w:i/>
                <w:color w:val="000000" w:themeColor="text1"/>
              </w:rPr>
              <w:t>CBD Frame</w:t>
            </w:r>
            <w:r w:rsidRPr="0062286A">
              <w:rPr>
                <w:color w:val="000000" w:themeColor="text1"/>
              </w:rPr>
              <w:t xml:space="preserve"> AND</w:t>
            </w:r>
          </w:p>
          <w:p w14:paraId="6565732D" w14:textId="77777777" w:rsidR="00DF45B4" w:rsidRPr="0062286A" w:rsidRDefault="00DF45B4" w:rsidP="00D368AF">
            <w:pPr>
              <w:pStyle w:val="76RatesTableNarrative1"/>
              <w:widowControl w:val="0"/>
              <w:spacing w:before="0" w:after="0"/>
              <w:ind w:left="340" w:hanging="340"/>
              <w:rPr>
                <w:color w:val="000000" w:themeColor="text1"/>
              </w:rPr>
            </w:pPr>
          </w:p>
          <w:p w14:paraId="000065A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d)</w:t>
            </w:r>
            <w:r w:rsidRPr="0062286A">
              <w:rPr>
                <w:color w:val="000000" w:themeColor="text1"/>
              </w:rPr>
              <w:tab/>
              <w:t>recorded in Council’s systems by reference to its common name, its location or its real property description and identified as Group 16B in the table at section 15.13 of this resolution as at the date this resolution is adopted.</w:t>
            </w:r>
          </w:p>
          <w:p w14:paraId="2A47BAF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A9A079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0BF96C2" w14:textId="77777777" w:rsidR="00DF45B4" w:rsidRPr="0062286A" w:rsidRDefault="00DF45B4" w:rsidP="00D368AF">
            <w:pPr>
              <w:widowControl w:val="0"/>
              <w:rPr>
                <w:rFonts w:cs="Arial"/>
                <w:b/>
                <w:bCs/>
                <w:color w:val="000000" w:themeColor="text1"/>
                <w:sz w:val="15"/>
                <w:szCs w:val="15"/>
              </w:rPr>
            </w:pPr>
          </w:p>
          <w:p w14:paraId="010796D4"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 xml:space="preserve">17. CTS – CBD Frame Commercial/Non-Residential </w:t>
            </w:r>
          </w:p>
          <w:p w14:paraId="1B31EA5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64F86665" w14:textId="77777777" w:rsidR="00DF45B4" w:rsidRPr="0062286A" w:rsidRDefault="00DF45B4" w:rsidP="00D368AF">
            <w:pPr>
              <w:pStyle w:val="76RatesTableNarrative1"/>
              <w:widowControl w:val="0"/>
              <w:spacing w:before="0" w:after="0"/>
              <w:rPr>
                <w:color w:val="000000" w:themeColor="text1"/>
              </w:rPr>
            </w:pPr>
          </w:p>
          <w:p w14:paraId="287D250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6401F766" w14:textId="77777777" w:rsidR="00DF45B4" w:rsidRPr="0062286A" w:rsidRDefault="00DF45B4" w:rsidP="00D368AF">
            <w:pPr>
              <w:pStyle w:val="76RatesTableNarrative1"/>
              <w:widowControl w:val="0"/>
              <w:spacing w:before="0" w:after="0"/>
              <w:rPr>
                <w:color w:val="000000" w:themeColor="text1"/>
              </w:rPr>
            </w:pPr>
          </w:p>
          <w:p w14:paraId="3A7CE1F1" w14:textId="77777777" w:rsidR="00DF45B4" w:rsidRPr="0062286A" w:rsidRDefault="002F4B4C" w:rsidP="00D368AF">
            <w:pPr>
              <w:pStyle w:val="KM-RatesTablea35"/>
              <w:widowControl w:val="0"/>
              <w:ind w:left="316" w:hanging="316"/>
              <w:contextualSpacing w:val="0"/>
              <w:jc w:val="both"/>
              <w:rPr>
                <w:color w:val="000000" w:themeColor="text1"/>
                <w:lang w:val="en-AU"/>
              </w:rPr>
            </w:pPr>
            <w:r w:rsidRPr="0062286A">
              <w:rPr>
                <w:color w:val="000000" w:themeColor="text1"/>
                <w:lang w:val="en-AU"/>
              </w:rPr>
              <w:t xml:space="preserve">meets the description of differential rating category 11a (with the exception of paragraph a)ii)) or 11b </w:t>
            </w:r>
            <w:r w:rsidRPr="0062286A">
              <w:rPr>
                <w:caps/>
                <w:color w:val="000000" w:themeColor="text1"/>
                <w:lang w:val="en-AU"/>
              </w:rPr>
              <w:t>and</w:t>
            </w:r>
          </w:p>
          <w:p w14:paraId="63F4A4E1" w14:textId="77777777" w:rsidR="00DF45B4" w:rsidRPr="0062286A" w:rsidRDefault="00DF45B4" w:rsidP="00D368AF">
            <w:pPr>
              <w:pStyle w:val="KM-RatesTablea35"/>
              <w:widowControl w:val="0"/>
              <w:numPr>
                <w:ilvl w:val="0"/>
                <w:numId w:val="0"/>
              </w:numPr>
              <w:ind w:left="316" w:hanging="316"/>
              <w:contextualSpacing w:val="0"/>
              <w:jc w:val="both"/>
              <w:rPr>
                <w:color w:val="000000" w:themeColor="text1"/>
                <w:lang w:val="en-AU"/>
              </w:rPr>
            </w:pPr>
          </w:p>
          <w:p w14:paraId="3B662CC5" w14:textId="77777777" w:rsidR="00DF45B4" w:rsidRPr="0062286A" w:rsidRDefault="002F4B4C" w:rsidP="00D368AF">
            <w:pPr>
              <w:pStyle w:val="KM-RatesTablea35"/>
              <w:widowControl w:val="0"/>
              <w:ind w:left="316" w:hanging="316"/>
              <w:contextualSpacing w:val="0"/>
              <w:jc w:val="both"/>
              <w:rPr>
                <w:color w:val="000000" w:themeColor="text1"/>
                <w:lang w:val="en-AU"/>
              </w:rPr>
            </w:pPr>
            <w:r w:rsidRPr="0062286A">
              <w:rPr>
                <w:color w:val="000000" w:themeColor="text1"/>
                <w:lang w:val="en-AU"/>
              </w:rPr>
              <w:t xml:space="preserve">is located completely within the boundary line of the </w:t>
            </w:r>
            <w:r w:rsidRPr="0062286A">
              <w:rPr>
                <w:b/>
                <w:bCs/>
                <w:i/>
                <w:iCs/>
                <w:color w:val="000000" w:themeColor="text1"/>
              </w:rPr>
              <w:t xml:space="preserve">CBD </w:t>
            </w:r>
            <w:r w:rsidRPr="0062286A">
              <w:rPr>
                <w:b/>
                <w:bCs/>
                <w:i/>
                <w:iCs/>
                <w:color w:val="000000" w:themeColor="text1"/>
                <w:lang w:val="en-AU"/>
              </w:rPr>
              <w:t>F</w:t>
            </w:r>
            <w:proofErr w:type="spellStart"/>
            <w:r w:rsidRPr="0062286A">
              <w:rPr>
                <w:b/>
                <w:bCs/>
                <w:i/>
                <w:iCs/>
                <w:color w:val="000000" w:themeColor="text1"/>
              </w:rPr>
              <w:t>rame</w:t>
            </w:r>
            <w:proofErr w:type="spellEnd"/>
            <w:r w:rsidRPr="0062286A">
              <w:rPr>
                <w:color w:val="000000" w:themeColor="text1"/>
                <w:lang w:val="en-AU"/>
              </w:rPr>
              <w:t>.</w:t>
            </w:r>
          </w:p>
          <w:p w14:paraId="59D06405"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2E63F4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221AAF4" w14:textId="77777777" w:rsidR="00DF45B4" w:rsidRPr="0062286A" w:rsidRDefault="00DF45B4" w:rsidP="00D368AF">
            <w:pPr>
              <w:widowControl w:val="0"/>
              <w:rPr>
                <w:rFonts w:cs="Arial"/>
                <w:b/>
                <w:bCs/>
                <w:color w:val="000000" w:themeColor="text1"/>
                <w:sz w:val="15"/>
                <w:szCs w:val="15"/>
              </w:rPr>
            </w:pPr>
          </w:p>
          <w:p w14:paraId="10A84BF4"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21a. Drive-In Shopping Centre &lt; 20,000m² and &lt; $2,000,000 ARV</w:t>
            </w:r>
          </w:p>
        </w:tc>
        <w:tc>
          <w:tcPr>
            <w:tcW w:w="0" w:type="auto"/>
            <w:tcBorders>
              <w:top w:val="single" w:sz="4" w:space="0" w:color="auto"/>
              <w:left w:val="single" w:sz="4" w:space="0" w:color="auto"/>
              <w:bottom w:val="single" w:sz="4" w:space="0" w:color="auto"/>
              <w:right w:val="single" w:sz="4" w:space="0" w:color="auto"/>
            </w:tcBorders>
          </w:tcPr>
          <w:p w14:paraId="2376861E" w14:textId="77777777" w:rsidR="00DF45B4" w:rsidRPr="0062286A" w:rsidRDefault="00DF45B4" w:rsidP="00D368AF">
            <w:pPr>
              <w:pStyle w:val="76RatesTableNarrative1"/>
              <w:widowControl w:val="0"/>
              <w:spacing w:before="0" w:after="0"/>
              <w:rPr>
                <w:color w:val="000000" w:themeColor="text1"/>
              </w:rPr>
            </w:pPr>
          </w:p>
          <w:p w14:paraId="1503E26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5111310E" w14:textId="77777777" w:rsidR="00DF45B4" w:rsidRPr="0062286A" w:rsidRDefault="00DF45B4" w:rsidP="00D368AF">
            <w:pPr>
              <w:pStyle w:val="76RatesTableNarrative1"/>
              <w:widowControl w:val="0"/>
              <w:spacing w:before="0" w:after="0"/>
              <w:rPr>
                <w:color w:val="000000" w:themeColor="text1"/>
              </w:rPr>
            </w:pPr>
          </w:p>
          <w:p w14:paraId="1B93C34D" w14:textId="77777777" w:rsidR="00DF45B4" w:rsidRPr="0062286A" w:rsidRDefault="002F4B4C" w:rsidP="00D167A0">
            <w:pPr>
              <w:pStyle w:val="147RatesTablea39"/>
              <w:ind w:left="284"/>
              <w:jc w:val="both"/>
              <w:rPr>
                <w:color w:val="000000" w:themeColor="text1"/>
              </w:rPr>
            </w:pPr>
            <w:r w:rsidRPr="0062286A">
              <w:rPr>
                <w:color w:val="000000" w:themeColor="text1"/>
              </w:rPr>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0EB812F4" w14:textId="77777777" w:rsidR="00DF45B4" w:rsidRPr="0062286A" w:rsidRDefault="00DF45B4" w:rsidP="00D368AF">
            <w:pPr>
              <w:pStyle w:val="ListParagraph"/>
              <w:ind w:left="340" w:hanging="340"/>
              <w:jc w:val="both"/>
              <w:rPr>
                <w:rFonts w:cs="Arial"/>
                <w:color w:val="000000" w:themeColor="text1"/>
                <w:sz w:val="15"/>
                <w:szCs w:val="15"/>
              </w:rPr>
            </w:pPr>
          </w:p>
          <w:p w14:paraId="46BBD409" w14:textId="77777777" w:rsidR="00DF45B4" w:rsidRPr="0062286A" w:rsidRDefault="002F4B4C" w:rsidP="00D167A0">
            <w:pPr>
              <w:pStyle w:val="147RatesTablea39"/>
              <w:rPr>
                <w:color w:val="000000" w:themeColor="text1"/>
              </w:rPr>
            </w:pPr>
            <w:r w:rsidRPr="0062286A">
              <w:rPr>
                <w:color w:val="000000" w:themeColor="text1"/>
              </w:rPr>
              <w:t>has a gross land area less than 20,000m² AND</w:t>
            </w:r>
          </w:p>
          <w:p w14:paraId="2EC23C5B" w14:textId="77777777" w:rsidR="00DF45B4" w:rsidRPr="0062286A" w:rsidRDefault="00DF45B4" w:rsidP="00D368AF">
            <w:pPr>
              <w:pStyle w:val="ListParagraph"/>
              <w:ind w:left="340" w:hanging="340"/>
              <w:jc w:val="both"/>
              <w:rPr>
                <w:rFonts w:cs="Arial"/>
                <w:color w:val="000000" w:themeColor="text1"/>
                <w:sz w:val="15"/>
                <w:szCs w:val="15"/>
              </w:rPr>
            </w:pPr>
          </w:p>
          <w:p w14:paraId="6C9235CA" w14:textId="77777777" w:rsidR="00DF45B4" w:rsidRPr="0062286A" w:rsidRDefault="002F4B4C" w:rsidP="00D167A0">
            <w:pPr>
              <w:pStyle w:val="147RatesTablea39"/>
              <w:rPr>
                <w:color w:val="000000" w:themeColor="text1"/>
              </w:rPr>
            </w:pPr>
            <w:r w:rsidRPr="0062286A">
              <w:rPr>
                <w:color w:val="000000" w:themeColor="text1"/>
              </w:rPr>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less than $2,000,000 AND</w:t>
            </w:r>
          </w:p>
          <w:p w14:paraId="40267234" w14:textId="77777777" w:rsidR="00DF45B4" w:rsidRPr="0062286A" w:rsidRDefault="00DF45B4" w:rsidP="00D368AF">
            <w:pPr>
              <w:pStyle w:val="ListParagraph"/>
              <w:ind w:left="340" w:hanging="340"/>
              <w:rPr>
                <w:rFonts w:cs="Arial"/>
                <w:color w:val="000000" w:themeColor="text1"/>
                <w:sz w:val="15"/>
                <w:szCs w:val="15"/>
              </w:rPr>
            </w:pPr>
          </w:p>
          <w:p w14:paraId="1DF81D6B" w14:textId="77777777" w:rsidR="00DF45B4" w:rsidRPr="0062286A" w:rsidRDefault="002F4B4C" w:rsidP="00D167A0">
            <w:pPr>
              <w:pStyle w:val="147RatesTablea39"/>
              <w:rPr>
                <w:color w:val="000000" w:themeColor="text1"/>
              </w:rPr>
            </w:pPr>
            <w:r w:rsidRPr="0062286A">
              <w:rPr>
                <w:color w:val="000000" w:themeColor="text1"/>
              </w:rPr>
              <w:t xml:space="preserve">is used for the purpose described in </w:t>
            </w:r>
            <w:r w:rsidRPr="0062286A">
              <w:rPr>
                <w:b/>
                <w:bCs/>
                <w:i/>
                <w:iCs/>
                <w:color w:val="000000" w:themeColor="text1"/>
              </w:rPr>
              <w:t>land use code</w:t>
            </w:r>
            <w:r w:rsidRPr="0062286A">
              <w:rPr>
                <w:color w:val="000000" w:themeColor="text1"/>
              </w:rPr>
              <w:t xml:space="preserve"> 16 drive-in shopping </w:t>
            </w:r>
            <w:proofErr w:type="spellStart"/>
            <w:r w:rsidRPr="0062286A">
              <w:rPr>
                <w:color w:val="000000" w:themeColor="text1"/>
              </w:rPr>
              <w:t>centres</w:t>
            </w:r>
            <w:proofErr w:type="spellEnd"/>
            <w:r w:rsidRPr="0062286A">
              <w:rPr>
                <w:color w:val="000000" w:themeColor="text1"/>
              </w:rPr>
              <w:t>.</w:t>
            </w:r>
          </w:p>
          <w:p w14:paraId="528D544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D3E3EC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61604FF" w14:textId="77777777" w:rsidR="00DF45B4" w:rsidRPr="0062286A" w:rsidRDefault="00DF45B4" w:rsidP="00D368AF">
            <w:pPr>
              <w:widowControl w:val="0"/>
              <w:rPr>
                <w:rFonts w:cs="Arial"/>
                <w:b/>
                <w:bCs/>
                <w:color w:val="000000" w:themeColor="text1"/>
                <w:sz w:val="15"/>
                <w:szCs w:val="15"/>
              </w:rPr>
            </w:pPr>
          </w:p>
          <w:p w14:paraId="35CA76B1"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21b. Drive-In Shopping Centre &lt; 20,000m² and $2,000,000 to $3,999,999 ARV</w:t>
            </w:r>
          </w:p>
        </w:tc>
        <w:tc>
          <w:tcPr>
            <w:tcW w:w="0" w:type="auto"/>
            <w:tcBorders>
              <w:top w:val="single" w:sz="4" w:space="0" w:color="auto"/>
              <w:left w:val="single" w:sz="4" w:space="0" w:color="auto"/>
              <w:bottom w:val="single" w:sz="4" w:space="0" w:color="auto"/>
              <w:right w:val="single" w:sz="4" w:space="0" w:color="auto"/>
            </w:tcBorders>
          </w:tcPr>
          <w:p w14:paraId="333825CA" w14:textId="77777777" w:rsidR="00DF45B4" w:rsidRPr="0062286A" w:rsidRDefault="00DF45B4" w:rsidP="00D368AF">
            <w:pPr>
              <w:pStyle w:val="76RatesTableNarrative1"/>
              <w:widowControl w:val="0"/>
              <w:spacing w:before="0" w:after="0"/>
              <w:rPr>
                <w:color w:val="000000" w:themeColor="text1"/>
              </w:rPr>
            </w:pPr>
          </w:p>
          <w:p w14:paraId="0C0E86C9"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24557CAD" w14:textId="77777777" w:rsidR="00DF45B4" w:rsidRPr="0062286A" w:rsidRDefault="00DF45B4" w:rsidP="00D368AF">
            <w:pPr>
              <w:pStyle w:val="76RatesTableNarrative1"/>
              <w:widowControl w:val="0"/>
              <w:spacing w:before="0" w:after="0"/>
              <w:rPr>
                <w:color w:val="000000" w:themeColor="text1"/>
              </w:rPr>
            </w:pPr>
          </w:p>
          <w:p w14:paraId="7E9CC067" w14:textId="77777777" w:rsidR="00DF45B4" w:rsidRPr="0062286A" w:rsidRDefault="002F4B4C" w:rsidP="00D167A0">
            <w:pPr>
              <w:pStyle w:val="147RatesTablea39"/>
              <w:widowControl w:val="0"/>
              <w:numPr>
                <w:ilvl w:val="0"/>
                <w:numId w:val="313"/>
              </w:numPr>
              <w:contextualSpacing w:val="0"/>
              <w:jc w:val="both"/>
              <w:rPr>
                <w:color w:val="000000" w:themeColor="text1"/>
                <w:lang w:val="en-AU"/>
              </w:rPr>
            </w:pPr>
            <w:r w:rsidRPr="0062286A">
              <w:rPr>
                <w:color w:val="000000" w:themeColor="text1"/>
              </w:rPr>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5E8E1B2A" w14:textId="77777777" w:rsidR="00DF45B4" w:rsidRPr="0062286A" w:rsidRDefault="00DF45B4" w:rsidP="00D368AF">
            <w:pPr>
              <w:pStyle w:val="ListParagraph"/>
              <w:ind w:left="340"/>
              <w:jc w:val="both"/>
              <w:rPr>
                <w:rFonts w:cs="Arial"/>
                <w:color w:val="000000" w:themeColor="text1"/>
                <w:sz w:val="15"/>
                <w:szCs w:val="15"/>
              </w:rPr>
            </w:pPr>
          </w:p>
          <w:p w14:paraId="0CB4FBE5" w14:textId="77777777" w:rsidR="00DF45B4" w:rsidRPr="0062286A" w:rsidRDefault="002F4B4C" w:rsidP="00D167A0">
            <w:pPr>
              <w:pStyle w:val="147RatesTablea39"/>
              <w:rPr>
                <w:color w:val="000000" w:themeColor="text1"/>
              </w:rPr>
            </w:pPr>
            <w:r w:rsidRPr="0062286A">
              <w:rPr>
                <w:color w:val="000000" w:themeColor="text1"/>
              </w:rPr>
              <w:t>has a gross land area less than 20,000m² AND</w:t>
            </w:r>
          </w:p>
          <w:p w14:paraId="1630274F" w14:textId="77777777" w:rsidR="00DF45B4" w:rsidRPr="0062286A" w:rsidRDefault="00DF45B4" w:rsidP="00D368AF">
            <w:pPr>
              <w:pStyle w:val="ListParagraph"/>
              <w:ind w:left="340"/>
              <w:jc w:val="both"/>
              <w:rPr>
                <w:rFonts w:cs="Arial"/>
                <w:color w:val="000000" w:themeColor="text1"/>
                <w:sz w:val="15"/>
                <w:szCs w:val="15"/>
              </w:rPr>
            </w:pPr>
          </w:p>
          <w:p w14:paraId="5060AE22" w14:textId="77777777" w:rsidR="00DF45B4" w:rsidRPr="0062286A" w:rsidRDefault="002F4B4C" w:rsidP="00D167A0">
            <w:pPr>
              <w:pStyle w:val="147RatesTablea39"/>
              <w:rPr>
                <w:color w:val="000000" w:themeColor="text1"/>
              </w:rPr>
            </w:pPr>
            <w:r w:rsidRPr="0062286A">
              <w:rPr>
                <w:color w:val="000000" w:themeColor="text1"/>
              </w:rPr>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from $2,000,000 to $3,999,999 AND</w:t>
            </w:r>
          </w:p>
          <w:p w14:paraId="28051D2E" w14:textId="77777777" w:rsidR="00DF45B4" w:rsidRPr="0062286A" w:rsidRDefault="00DF45B4" w:rsidP="00D368AF">
            <w:pPr>
              <w:pStyle w:val="ListParagraph"/>
              <w:rPr>
                <w:rFonts w:cs="Arial"/>
                <w:color w:val="000000" w:themeColor="text1"/>
                <w:sz w:val="15"/>
                <w:szCs w:val="15"/>
              </w:rPr>
            </w:pPr>
          </w:p>
          <w:p w14:paraId="673D247B" w14:textId="77777777" w:rsidR="00DF45B4" w:rsidRPr="0062286A" w:rsidRDefault="002F4B4C" w:rsidP="00D167A0">
            <w:pPr>
              <w:pStyle w:val="147RatesTablea39"/>
              <w:rPr>
                <w:color w:val="000000" w:themeColor="text1"/>
              </w:rPr>
            </w:pPr>
            <w:r w:rsidRPr="0062286A">
              <w:rPr>
                <w:color w:val="000000" w:themeColor="text1"/>
              </w:rPr>
              <w:t xml:space="preserve">is used for the purpose described in </w:t>
            </w:r>
            <w:r w:rsidRPr="0062286A">
              <w:rPr>
                <w:b/>
                <w:bCs/>
                <w:i/>
                <w:iCs/>
                <w:color w:val="000000" w:themeColor="text1"/>
              </w:rPr>
              <w:t>land use code</w:t>
            </w:r>
            <w:r w:rsidRPr="0062286A">
              <w:rPr>
                <w:color w:val="000000" w:themeColor="text1"/>
              </w:rPr>
              <w:t xml:space="preserve"> 16 drive-in shopping </w:t>
            </w:r>
            <w:proofErr w:type="spellStart"/>
            <w:r w:rsidRPr="0062286A">
              <w:rPr>
                <w:color w:val="000000" w:themeColor="text1"/>
              </w:rPr>
              <w:t>centres</w:t>
            </w:r>
            <w:proofErr w:type="spellEnd"/>
            <w:r w:rsidRPr="0062286A">
              <w:rPr>
                <w:color w:val="000000" w:themeColor="text1"/>
              </w:rPr>
              <w:t>.</w:t>
            </w:r>
          </w:p>
          <w:p w14:paraId="2FAD7A6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34AEE1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7FA2A76" w14:textId="77777777" w:rsidR="00DF45B4" w:rsidRPr="0062286A" w:rsidRDefault="00DF45B4" w:rsidP="00D368AF">
            <w:pPr>
              <w:widowControl w:val="0"/>
              <w:rPr>
                <w:rFonts w:cs="Arial"/>
                <w:b/>
                <w:bCs/>
                <w:color w:val="000000" w:themeColor="text1"/>
                <w:sz w:val="15"/>
                <w:szCs w:val="15"/>
              </w:rPr>
            </w:pPr>
          </w:p>
          <w:p w14:paraId="633BBB1F"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21c. Drive-In Shopping Centre &lt; 20,000m² and $4,000,000 to $5,999,999 ARV</w:t>
            </w:r>
          </w:p>
        </w:tc>
        <w:tc>
          <w:tcPr>
            <w:tcW w:w="0" w:type="auto"/>
            <w:tcBorders>
              <w:top w:val="single" w:sz="4" w:space="0" w:color="auto"/>
              <w:left w:val="single" w:sz="4" w:space="0" w:color="auto"/>
              <w:bottom w:val="single" w:sz="4" w:space="0" w:color="auto"/>
              <w:right w:val="single" w:sz="4" w:space="0" w:color="auto"/>
            </w:tcBorders>
          </w:tcPr>
          <w:p w14:paraId="05866E54" w14:textId="77777777" w:rsidR="00DF45B4" w:rsidRPr="0062286A" w:rsidRDefault="00DF45B4" w:rsidP="00D368AF">
            <w:pPr>
              <w:pStyle w:val="76RatesTableNarrative1"/>
              <w:widowControl w:val="0"/>
              <w:spacing w:before="0" w:after="0"/>
              <w:rPr>
                <w:color w:val="000000" w:themeColor="text1"/>
              </w:rPr>
            </w:pPr>
          </w:p>
          <w:p w14:paraId="11434CB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5DE36EF5" w14:textId="77777777" w:rsidR="00DF45B4" w:rsidRPr="0062286A" w:rsidRDefault="00DF45B4" w:rsidP="00D368AF">
            <w:pPr>
              <w:pStyle w:val="76RatesTableNarrative1"/>
              <w:widowControl w:val="0"/>
              <w:spacing w:before="0" w:after="0"/>
              <w:rPr>
                <w:color w:val="000000" w:themeColor="text1"/>
              </w:rPr>
            </w:pPr>
          </w:p>
          <w:p w14:paraId="7924A2B7" w14:textId="77777777" w:rsidR="00DF45B4" w:rsidRPr="0062286A" w:rsidRDefault="002F4B4C" w:rsidP="00D167A0">
            <w:pPr>
              <w:pStyle w:val="147RatesTablea39"/>
              <w:widowControl w:val="0"/>
              <w:numPr>
                <w:ilvl w:val="0"/>
                <w:numId w:val="314"/>
              </w:numPr>
              <w:contextualSpacing w:val="0"/>
              <w:jc w:val="both"/>
              <w:rPr>
                <w:color w:val="000000" w:themeColor="text1"/>
                <w:lang w:val="en-AU"/>
              </w:rPr>
            </w:pPr>
            <w:r w:rsidRPr="0062286A">
              <w:rPr>
                <w:color w:val="000000" w:themeColor="text1"/>
              </w:rPr>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0D832E09" w14:textId="77777777" w:rsidR="00DF45B4" w:rsidRPr="0062286A" w:rsidRDefault="00DF45B4" w:rsidP="00D368AF">
            <w:pPr>
              <w:pStyle w:val="ListParagraph"/>
              <w:ind w:left="340" w:hanging="340"/>
              <w:jc w:val="both"/>
              <w:rPr>
                <w:rFonts w:cs="Arial"/>
                <w:color w:val="000000" w:themeColor="text1"/>
                <w:sz w:val="15"/>
                <w:szCs w:val="15"/>
              </w:rPr>
            </w:pPr>
          </w:p>
          <w:p w14:paraId="7C89C3F1" w14:textId="77777777" w:rsidR="00DF45B4" w:rsidRPr="0062286A" w:rsidRDefault="002F4B4C" w:rsidP="00D167A0">
            <w:pPr>
              <w:pStyle w:val="147RatesTablea39"/>
              <w:widowControl w:val="0"/>
              <w:contextualSpacing w:val="0"/>
              <w:jc w:val="both"/>
              <w:rPr>
                <w:color w:val="000000" w:themeColor="text1"/>
                <w:lang w:val="en-AU"/>
              </w:rPr>
            </w:pPr>
            <w:r w:rsidRPr="0062286A">
              <w:rPr>
                <w:color w:val="000000" w:themeColor="text1"/>
              </w:rPr>
              <w:t>has</w:t>
            </w:r>
            <w:r w:rsidRPr="0062286A">
              <w:rPr>
                <w:color w:val="000000" w:themeColor="text1"/>
                <w:lang w:val="en-AU"/>
              </w:rPr>
              <w:t xml:space="preserve"> a gross land area less than 20,000m² </w:t>
            </w:r>
            <w:r w:rsidRPr="0062286A">
              <w:rPr>
                <w:color w:val="000000" w:themeColor="text1"/>
              </w:rPr>
              <w:t>AND</w:t>
            </w:r>
          </w:p>
          <w:p w14:paraId="4C2EE8FD" w14:textId="77777777" w:rsidR="00DF45B4" w:rsidRPr="0062286A" w:rsidRDefault="00DF45B4" w:rsidP="00D368AF">
            <w:pPr>
              <w:pStyle w:val="ListParagraph"/>
              <w:ind w:left="340" w:hanging="340"/>
              <w:jc w:val="both"/>
              <w:rPr>
                <w:rFonts w:cs="Arial"/>
                <w:color w:val="000000" w:themeColor="text1"/>
                <w:sz w:val="15"/>
                <w:szCs w:val="15"/>
              </w:rPr>
            </w:pPr>
          </w:p>
          <w:p w14:paraId="3EAD163D" w14:textId="77777777" w:rsidR="00DF45B4" w:rsidRPr="0062286A" w:rsidRDefault="002F4B4C" w:rsidP="00D167A0">
            <w:pPr>
              <w:pStyle w:val="147RatesTablea39"/>
              <w:rPr>
                <w:color w:val="000000" w:themeColor="text1"/>
              </w:rPr>
            </w:pPr>
            <w:r w:rsidRPr="0062286A">
              <w:rPr>
                <w:color w:val="000000" w:themeColor="text1"/>
              </w:rPr>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from $4,000,000 to $5,999,999 AND</w:t>
            </w:r>
          </w:p>
          <w:p w14:paraId="113B0452" w14:textId="77777777" w:rsidR="00DF45B4" w:rsidRPr="0062286A" w:rsidRDefault="00DF45B4" w:rsidP="00D368AF">
            <w:pPr>
              <w:pStyle w:val="ListParagraph"/>
              <w:ind w:left="340"/>
              <w:jc w:val="both"/>
              <w:rPr>
                <w:rFonts w:cs="Arial"/>
                <w:color w:val="000000" w:themeColor="text1"/>
                <w:sz w:val="15"/>
                <w:szCs w:val="15"/>
              </w:rPr>
            </w:pPr>
          </w:p>
          <w:p w14:paraId="20216F52" w14:textId="77777777" w:rsidR="00DF45B4" w:rsidRPr="0062286A" w:rsidRDefault="002F4B4C" w:rsidP="00D167A0">
            <w:pPr>
              <w:pStyle w:val="147RatesTablea39"/>
              <w:rPr>
                <w:color w:val="000000" w:themeColor="text1"/>
              </w:rPr>
            </w:pPr>
            <w:r w:rsidRPr="0062286A">
              <w:rPr>
                <w:color w:val="000000" w:themeColor="text1"/>
              </w:rPr>
              <w:t>is used for the purpose described in</w:t>
            </w:r>
            <w:r w:rsidRPr="0062286A">
              <w:rPr>
                <w:b/>
                <w:bCs/>
                <w:i/>
                <w:iCs/>
                <w:color w:val="000000" w:themeColor="text1"/>
              </w:rPr>
              <w:t xml:space="preserve"> land use</w:t>
            </w:r>
            <w:r w:rsidRPr="0062286A">
              <w:rPr>
                <w:color w:val="000000" w:themeColor="text1"/>
              </w:rPr>
              <w:t xml:space="preserve"> </w:t>
            </w:r>
            <w:r w:rsidRPr="0062286A">
              <w:rPr>
                <w:b/>
                <w:bCs/>
                <w:i/>
                <w:iCs/>
                <w:color w:val="000000" w:themeColor="text1"/>
              </w:rPr>
              <w:t>code</w:t>
            </w:r>
            <w:r w:rsidRPr="0062286A">
              <w:rPr>
                <w:color w:val="000000" w:themeColor="text1"/>
              </w:rPr>
              <w:t xml:space="preserve"> 16 drive-in shopping </w:t>
            </w:r>
            <w:proofErr w:type="spellStart"/>
            <w:r w:rsidRPr="0062286A">
              <w:rPr>
                <w:color w:val="000000" w:themeColor="text1"/>
              </w:rPr>
              <w:t>centres</w:t>
            </w:r>
            <w:proofErr w:type="spellEnd"/>
            <w:r w:rsidRPr="0062286A">
              <w:rPr>
                <w:color w:val="000000" w:themeColor="text1"/>
              </w:rPr>
              <w:t>.</w:t>
            </w:r>
          </w:p>
          <w:p w14:paraId="3DB852B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CC9AA2A"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C9D6CA8" w14:textId="77777777" w:rsidR="00DF45B4" w:rsidRPr="0062286A" w:rsidRDefault="00DF45B4" w:rsidP="00D368AF">
            <w:pPr>
              <w:widowControl w:val="0"/>
              <w:rPr>
                <w:rFonts w:cs="Arial"/>
                <w:b/>
                <w:bCs/>
                <w:color w:val="000000" w:themeColor="text1"/>
                <w:sz w:val="15"/>
                <w:szCs w:val="15"/>
              </w:rPr>
            </w:pPr>
          </w:p>
          <w:p w14:paraId="4E5E439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21d. Drive-In Shopping Centre &lt; 20,000m² and equal to or &gt; $6,000,000 ARV</w:t>
            </w:r>
          </w:p>
        </w:tc>
        <w:tc>
          <w:tcPr>
            <w:tcW w:w="0" w:type="auto"/>
            <w:tcBorders>
              <w:top w:val="single" w:sz="4" w:space="0" w:color="auto"/>
              <w:left w:val="single" w:sz="4" w:space="0" w:color="auto"/>
              <w:bottom w:val="single" w:sz="4" w:space="0" w:color="auto"/>
              <w:right w:val="single" w:sz="4" w:space="0" w:color="auto"/>
            </w:tcBorders>
          </w:tcPr>
          <w:p w14:paraId="1154F565" w14:textId="77777777" w:rsidR="00DF45B4" w:rsidRPr="0062286A" w:rsidRDefault="00DF45B4" w:rsidP="00D368AF">
            <w:pPr>
              <w:pStyle w:val="76RatesTableNarrative1"/>
              <w:widowControl w:val="0"/>
              <w:spacing w:before="0" w:after="0"/>
              <w:rPr>
                <w:color w:val="000000" w:themeColor="text1"/>
              </w:rPr>
            </w:pPr>
          </w:p>
          <w:p w14:paraId="0356D3E0"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350AE3FC" w14:textId="77777777" w:rsidR="00DF45B4" w:rsidRPr="0062286A" w:rsidRDefault="00DF45B4" w:rsidP="00D368AF">
            <w:pPr>
              <w:pStyle w:val="76RatesTableNarrative1"/>
              <w:widowControl w:val="0"/>
              <w:spacing w:before="0" w:after="0"/>
              <w:rPr>
                <w:color w:val="000000" w:themeColor="text1"/>
              </w:rPr>
            </w:pPr>
          </w:p>
          <w:p w14:paraId="7DD90971" w14:textId="77777777" w:rsidR="00DF45B4" w:rsidRPr="0062286A" w:rsidRDefault="002F4B4C" w:rsidP="00D167A0">
            <w:pPr>
              <w:pStyle w:val="147RatesTablea39"/>
              <w:widowControl w:val="0"/>
              <w:numPr>
                <w:ilvl w:val="0"/>
                <w:numId w:val="315"/>
              </w:numPr>
              <w:contextualSpacing w:val="0"/>
              <w:jc w:val="both"/>
              <w:rPr>
                <w:color w:val="000000" w:themeColor="text1"/>
                <w:lang w:val="en-AU"/>
              </w:rPr>
            </w:pPr>
            <w:r w:rsidRPr="0062286A">
              <w:rPr>
                <w:color w:val="000000" w:themeColor="text1"/>
              </w:rPr>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0A4C3E86" w14:textId="77777777" w:rsidR="00DF45B4" w:rsidRPr="0062286A" w:rsidRDefault="00DF45B4" w:rsidP="00D368AF">
            <w:pPr>
              <w:pStyle w:val="ListParagraph"/>
              <w:ind w:left="340" w:hanging="340"/>
              <w:jc w:val="both"/>
              <w:rPr>
                <w:rFonts w:cs="Arial"/>
                <w:color w:val="000000" w:themeColor="text1"/>
                <w:sz w:val="15"/>
                <w:szCs w:val="15"/>
              </w:rPr>
            </w:pPr>
          </w:p>
          <w:p w14:paraId="2A074192" w14:textId="77777777" w:rsidR="00DF45B4" w:rsidRPr="0062286A" w:rsidRDefault="002F4B4C" w:rsidP="00D167A0">
            <w:pPr>
              <w:pStyle w:val="147RatesTablea39"/>
              <w:widowControl w:val="0"/>
              <w:contextualSpacing w:val="0"/>
              <w:jc w:val="both"/>
              <w:rPr>
                <w:color w:val="000000" w:themeColor="text1"/>
                <w:lang w:val="en-AU"/>
              </w:rPr>
            </w:pPr>
            <w:r w:rsidRPr="0062286A">
              <w:rPr>
                <w:color w:val="000000" w:themeColor="text1"/>
              </w:rPr>
              <w:t>has</w:t>
            </w:r>
            <w:r w:rsidRPr="0062286A">
              <w:rPr>
                <w:color w:val="000000" w:themeColor="text1"/>
                <w:lang w:val="en-AU"/>
              </w:rPr>
              <w:t xml:space="preserve"> a gross land area less than 20,000m² </w:t>
            </w:r>
            <w:r w:rsidRPr="0062286A">
              <w:rPr>
                <w:color w:val="000000" w:themeColor="text1"/>
              </w:rPr>
              <w:t>AND</w:t>
            </w:r>
          </w:p>
          <w:p w14:paraId="736B3BED" w14:textId="77777777" w:rsidR="00DF45B4" w:rsidRPr="0062286A" w:rsidRDefault="00DF45B4" w:rsidP="00D368AF">
            <w:pPr>
              <w:pStyle w:val="ListParagraph"/>
              <w:ind w:left="340" w:hanging="340"/>
              <w:jc w:val="both"/>
              <w:rPr>
                <w:rFonts w:cs="Arial"/>
                <w:color w:val="000000" w:themeColor="text1"/>
                <w:sz w:val="15"/>
                <w:szCs w:val="15"/>
              </w:rPr>
            </w:pPr>
          </w:p>
          <w:p w14:paraId="73E6F4A5" w14:textId="77777777" w:rsidR="00DF45B4" w:rsidRPr="0062286A" w:rsidRDefault="002F4B4C" w:rsidP="00D167A0">
            <w:pPr>
              <w:pStyle w:val="147RatesTablea39"/>
              <w:rPr>
                <w:color w:val="000000" w:themeColor="text1"/>
              </w:rPr>
            </w:pPr>
            <w:r w:rsidRPr="0062286A">
              <w:rPr>
                <w:color w:val="000000" w:themeColor="text1"/>
              </w:rPr>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equal to or greater than $6,000,000 AND</w:t>
            </w:r>
          </w:p>
          <w:p w14:paraId="7E446063" w14:textId="77777777" w:rsidR="00DF45B4" w:rsidRPr="0062286A" w:rsidRDefault="00DF45B4" w:rsidP="00D368AF">
            <w:pPr>
              <w:pStyle w:val="ListParagraph"/>
              <w:ind w:left="340" w:hanging="340"/>
              <w:jc w:val="both"/>
              <w:rPr>
                <w:rFonts w:cs="Arial"/>
                <w:color w:val="000000" w:themeColor="text1"/>
                <w:sz w:val="15"/>
                <w:szCs w:val="15"/>
              </w:rPr>
            </w:pPr>
          </w:p>
          <w:p w14:paraId="2032BF50" w14:textId="77777777" w:rsidR="00DF45B4" w:rsidRPr="0062286A" w:rsidRDefault="002F4B4C" w:rsidP="00D167A0">
            <w:pPr>
              <w:pStyle w:val="147RatesTablea39"/>
              <w:rPr>
                <w:color w:val="000000" w:themeColor="text1"/>
              </w:rPr>
            </w:pPr>
            <w:r w:rsidRPr="0062286A">
              <w:rPr>
                <w:color w:val="000000" w:themeColor="text1"/>
              </w:rPr>
              <w:t xml:space="preserve">is used for the purpose described in </w:t>
            </w:r>
            <w:r w:rsidRPr="0062286A">
              <w:rPr>
                <w:b/>
                <w:bCs/>
                <w:i/>
                <w:iCs/>
                <w:color w:val="000000" w:themeColor="text1"/>
              </w:rPr>
              <w:t>land use code</w:t>
            </w:r>
            <w:r w:rsidRPr="0062286A">
              <w:rPr>
                <w:color w:val="000000" w:themeColor="text1"/>
              </w:rPr>
              <w:t xml:space="preserve"> 16 drive-in shopping </w:t>
            </w:r>
            <w:proofErr w:type="spellStart"/>
            <w:r w:rsidRPr="0062286A">
              <w:rPr>
                <w:color w:val="000000" w:themeColor="text1"/>
              </w:rPr>
              <w:t>centres</w:t>
            </w:r>
            <w:proofErr w:type="spellEnd"/>
            <w:r w:rsidRPr="0062286A">
              <w:rPr>
                <w:color w:val="000000" w:themeColor="text1"/>
              </w:rPr>
              <w:t>.</w:t>
            </w:r>
          </w:p>
          <w:p w14:paraId="55E2119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C3F3FD2"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F920512" w14:textId="77777777" w:rsidR="00DF45B4" w:rsidRPr="0062286A" w:rsidRDefault="00DF45B4" w:rsidP="00D368AF">
            <w:pPr>
              <w:widowControl w:val="0"/>
              <w:rPr>
                <w:rFonts w:cs="Arial"/>
                <w:b/>
                <w:bCs/>
                <w:color w:val="000000" w:themeColor="text1"/>
                <w:sz w:val="15"/>
                <w:szCs w:val="15"/>
              </w:rPr>
            </w:pPr>
          </w:p>
          <w:p w14:paraId="5FD94806"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21e. Drive-In Shopping Centre 20,000m² to 25,000m² and &lt; $10,000,000 ARV</w:t>
            </w:r>
          </w:p>
        </w:tc>
        <w:tc>
          <w:tcPr>
            <w:tcW w:w="0" w:type="auto"/>
            <w:tcBorders>
              <w:top w:val="single" w:sz="4" w:space="0" w:color="auto"/>
              <w:left w:val="single" w:sz="4" w:space="0" w:color="auto"/>
              <w:bottom w:val="single" w:sz="4" w:space="0" w:color="auto"/>
              <w:right w:val="single" w:sz="4" w:space="0" w:color="auto"/>
            </w:tcBorders>
          </w:tcPr>
          <w:p w14:paraId="2DACE8C5" w14:textId="77777777" w:rsidR="00DF45B4" w:rsidRPr="0062286A" w:rsidRDefault="00DF45B4" w:rsidP="00D368AF">
            <w:pPr>
              <w:pStyle w:val="76RatesTableNarrative1"/>
              <w:widowControl w:val="0"/>
              <w:spacing w:before="0" w:after="0"/>
              <w:rPr>
                <w:color w:val="000000" w:themeColor="text1"/>
              </w:rPr>
            </w:pPr>
          </w:p>
          <w:p w14:paraId="5D6A9832"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5D5D8CB4" w14:textId="77777777" w:rsidR="00DF45B4" w:rsidRPr="0062286A" w:rsidRDefault="00DF45B4" w:rsidP="00D368AF">
            <w:pPr>
              <w:pStyle w:val="76RatesTableNarrative1"/>
              <w:widowControl w:val="0"/>
              <w:spacing w:before="0" w:after="0"/>
              <w:rPr>
                <w:color w:val="000000" w:themeColor="text1"/>
              </w:rPr>
            </w:pPr>
          </w:p>
          <w:p w14:paraId="68EBCDB9" w14:textId="77777777" w:rsidR="00DF45B4" w:rsidRPr="0062286A" w:rsidRDefault="002F4B4C" w:rsidP="00D167A0">
            <w:pPr>
              <w:pStyle w:val="147RatesTablea39"/>
              <w:widowControl w:val="0"/>
              <w:numPr>
                <w:ilvl w:val="0"/>
                <w:numId w:val="316"/>
              </w:numPr>
              <w:contextualSpacing w:val="0"/>
              <w:jc w:val="both"/>
              <w:rPr>
                <w:color w:val="000000" w:themeColor="text1"/>
                <w:lang w:val="en-AU"/>
              </w:rPr>
            </w:pPr>
            <w:r w:rsidRPr="0062286A">
              <w:rPr>
                <w:color w:val="000000" w:themeColor="text1"/>
              </w:rPr>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39402778" w14:textId="77777777" w:rsidR="00DF45B4" w:rsidRPr="0062286A" w:rsidRDefault="00DF45B4" w:rsidP="00D368AF">
            <w:pPr>
              <w:pStyle w:val="ListParagraph"/>
              <w:ind w:left="340" w:hanging="340"/>
              <w:jc w:val="both"/>
              <w:rPr>
                <w:rFonts w:cs="Arial"/>
                <w:color w:val="000000" w:themeColor="text1"/>
                <w:sz w:val="15"/>
                <w:szCs w:val="15"/>
              </w:rPr>
            </w:pPr>
          </w:p>
          <w:p w14:paraId="6D370AB2"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20,000m² to 25,000m</w:t>
            </w:r>
            <w:r w:rsidRPr="0062286A">
              <w:rPr>
                <w:color w:val="000000" w:themeColor="text1"/>
                <w:vertAlign w:val="superscript"/>
              </w:rPr>
              <w:t>2</w:t>
            </w:r>
            <w:r w:rsidRPr="0062286A">
              <w:rPr>
                <w:color w:val="000000" w:themeColor="text1"/>
              </w:rPr>
              <w:t xml:space="preserve"> AND</w:t>
            </w:r>
          </w:p>
          <w:p w14:paraId="73A24247" w14:textId="77777777" w:rsidR="00DF45B4" w:rsidRPr="0062286A" w:rsidRDefault="00DF45B4" w:rsidP="00D368AF">
            <w:pPr>
              <w:pStyle w:val="ListParagraph"/>
              <w:ind w:left="340" w:hanging="340"/>
              <w:jc w:val="both"/>
              <w:rPr>
                <w:rFonts w:cs="Arial"/>
                <w:color w:val="000000" w:themeColor="text1"/>
                <w:sz w:val="15"/>
                <w:szCs w:val="15"/>
              </w:rPr>
            </w:pPr>
          </w:p>
          <w:p w14:paraId="32D58220"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less than $10,000,000 AND</w:t>
            </w:r>
          </w:p>
          <w:p w14:paraId="43EDC17E" w14:textId="77777777" w:rsidR="00DF45B4" w:rsidRPr="0062286A" w:rsidRDefault="00DF45B4" w:rsidP="00D368AF">
            <w:pPr>
              <w:pStyle w:val="ListParagraph"/>
              <w:ind w:left="340" w:hanging="340"/>
              <w:jc w:val="both"/>
              <w:rPr>
                <w:rFonts w:cs="Arial"/>
                <w:color w:val="000000" w:themeColor="text1"/>
                <w:sz w:val="15"/>
                <w:szCs w:val="15"/>
              </w:rPr>
            </w:pPr>
          </w:p>
          <w:p w14:paraId="1324DDA3" w14:textId="77777777" w:rsidR="00DF45B4" w:rsidRPr="0062286A" w:rsidRDefault="002F4B4C" w:rsidP="00D368AF">
            <w:pPr>
              <w:pStyle w:val="ListParagraph"/>
              <w:ind w:left="340" w:hanging="340"/>
              <w:jc w:val="both"/>
              <w:rPr>
                <w:rFonts w:cs="Arial"/>
                <w:color w:val="000000" w:themeColor="text1"/>
                <w:sz w:val="15"/>
                <w:szCs w:val="15"/>
              </w:rPr>
            </w:pPr>
            <w:r w:rsidRPr="0062286A">
              <w:rPr>
                <w:rFonts w:cs="Arial"/>
                <w:color w:val="000000" w:themeColor="text1"/>
                <w:sz w:val="15"/>
                <w:szCs w:val="15"/>
              </w:rPr>
              <w:t>d)</w:t>
            </w:r>
            <w:r w:rsidRPr="0062286A">
              <w:rPr>
                <w:rFonts w:cs="Arial"/>
                <w:color w:val="000000" w:themeColor="text1"/>
                <w:sz w:val="15"/>
                <w:szCs w:val="15"/>
              </w:rPr>
              <w:tab/>
              <w:t xml:space="preserve">is used for the purpose described in </w:t>
            </w:r>
            <w:r w:rsidRPr="0062286A">
              <w:rPr>
                <w:rFonts w:cs="Arial"/>
                <w:b/>
                <w:bCs/>
                <w:i/>
                <w:iCs/>
                <w:color w:val="000000" w:themeColor="text1"/>
                <w:sz w:val="15"/>
                <w:szCs w:val="15"/>
              </w:rPr>
              <w:t>land use code</w:t>
            </w:r>
            <w:r w:rsidRPr="0062286A">
              <w:rPr>
                <w:rFonts w:cs="Arial"/>
                <w:color w:val="000000" w:themeColor="text1"/>
                <w:sz w:val="15"/>
                <w:szCs w:val="15"/>
              </w:rPr>
              <w:t xml:space="preserve"> 16 drive-in shopping centres.</w:t>
            </w:r>
          </w:p>
          <w:p w14:paraId="0857680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FD8C7B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1801C41" w14:textId="77777777" w:rsidR="00DF45B4" w:rsidRPr="0062286A" w:rsidRDefault="00DF45B4" w:rsidP="00D368AF">
            <w:pPr>
              <w:widowControl w:val="0"/>
              <w:rPr>
                <w:rFonts w:cs="Arial"/>
                <w:b/>
                <w:bCs/>
                <w:color w:val="000000" w:themeColor="text1"/>
                <w:sz w:val="15"/>
                <w:szCs w:val="15"/>
              </w:rPr>
            </w:pPr>
          </w:p>
          <w:p w14:paraId="6AC8AF98"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21f. Drive-In Shopping Centre 20,000m² to 25,000m² and equal to or &gt; $10,000,000 ARV</w:t>
            </w:r>
          </w:p>
        </w:tc>
        <w:tc>
          <w:tcPr>
            <w:tcW w:w="0" w:type="auto"/>
            <w:tcBorders>
              <w:top w:val="single" w:sz="4" w:space="0" w:color="auto"/>
              <w:left w:val="single" w:sz="4" w:space="0" w:color="auto"/>
              <w:bottom w:val="single" w:sz="4" w:space="0" w:color="auto"/>
              <w:right w:val="single" w:sz="4" w:space="0" w:color="auto"/>
            </w:tcBorders>
          </w:tcPr>
          <w:p w14:paraId="30054D16" w14:textId="77777777" w:rsidR="00DF45B4" w:rsidRPr="0062286A" w:rsidRDefault="00DF45B4" w:rsidP="00D368AF">
            <w:pPr>
              <w:pStyle w:val="76RatesTableNarrative1"/>
              <w:widowControl w:val="0"/>
              <w:spacing w:before="0" w:after="0"/>
              <w:rPr>
                <w:color w:val="000000" w:themeColor="text1"/>
              </w:rPr>
            </w:pPr>
          </w:p>
          <w:p w14:paraId="566B0A00"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636B8700" w14:textId="77777777" w:rsidR="00DF45B4" w:rsidRPr="0062286A" w:rsidRDefault="00DF45B4" w:rsidP="00D368AF">
            <w:pPr>
              <w:pStyle w:val="76RatesTableNarrative1"/>
              <w:widowControl w:val="0"/>
              <w:spacing w:before="0" w:after="0"/>
              <w:rPr>
                <w:color w:val="000000" w:themeColor="text1"/>
              </w:rPr>
            </w:pPr>
          </w:p>
          <w:p w14:paraId="2F270582"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070B2565" w14:textId="77777777" w:rsidR="00DF45B4" w:rsidRPr="0062286A" w:rsidRDefault="00DF45B4" w:rsidP="00D368AF">
            <w:pPr>
              <w:pStyle w:val="ListParagraph"/>
              <w:ind w:left="340" w:hanging="340"/>
              <w:jc w:val="both"/>
              <w:rPr>
                <w:rFonts w:cs="Arial"/>
                <w:color w:val="000000" w:themeColor="text1"/>
                <w:sz w:val="15"/>
                <w:szCs w:val="15"/>
              </w:rPr>
            </w:pPr>
          </w:p>
          <w:p w14:paraId="51A64D03"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20,000m² to 25,000m</w:t>
            </w:r>
            <w:r w:rsidRPr="0062286A">
              <w:rPr>
                <w:color w:val="000000" w:themeColor="text1"/>
                <w:vertAlign w:val="superscript"/>
              </w:rPr>
              <w:t>2</w:t>
            </w:r>
            <w:r w:rsidRPr="0062286A">
              <w:rPr>
                <w:color w:val="000000" w:themeColor="text1"/>
              </w:rPr>
              <w:t xml:space="preserve"> AND</w:t>
            </w:r>
          </w:p>
          <w:p w14:paraId="73E54434" w14:textId="77777777" w:rsidR="00DF45B4" w:rsidRPr="0062286A" w:rsidRDefault="00DF45B4" w:rsidP="00D368AF">
            <w:pPr>
              <w:pStyle w:val="ListParagraph"/>
              <w:ind w:left="340" w:hanging="340"/>
              <w:jc w:val="both"/>
              <w:rPr>
                <w:rFonts w:cs="Arial"/>
                <w:color w:val="000000" w:themeColor="text1"/>
                <w:sz w:val="15"/>
                <w:szCs w:val="15"/>
              </w:rPr>
            </w:pPr>
          </w:p>
          <w:p w14:paraId="3D76701C"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equal to or greater than $10,000,000 AND</w:t>
            </w:r>
          </w:p>
          <w:p w14:paraId="03B7A756" w14:textId="77777777" w:rsidR="00DF45B4" w:rsidRPr="0062286A" w:rsidRDefault="00DF45B4" w:rsidP="00D368AF">
            <w:pPr>
              <w:pStyle w:val="ListParagraph"/>
              <w:ind w:left="340" w:hanging="340"/>
              <w:jc w:val="both"/>
              <w:rPr>
                <w:rFonts w:cs="Arial"/>
                <w:color w:val="000000" w:themeColor="text1"/>
                <w:sz w:val="15"/>
                <w:szCs w:val="15"/>
              </w:rPr>
            </w:pPr>
          </w:p>
          <w:p w14:paraId="379B3475"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d)</w:t>
            </w:r>
            <w:r w:rsidRPr="0062286A">
              <w:rPr>
                <w:color w:val="000000" w:themeColor="text1"/>
              </w:rPr>
              <w:tab/>
              <w:t xml:space="preserve">is used for the purpose described in </w:t>
            </w:r>
            <w:r w:rsidRPr="0062286A">
              <w:rPr>
                <w:b/>
                <w:i/>
                <w:color w:val="000000" w:themeColor="text1"/>
              </w:rPr>
              <w:t>land use code</w:t>
            </w:r>
            <w:r w:rsidRPr="0062286A">
              <w:rPr>
                <w:color w:val="000000" w:themeColor="text1"/>
              </w:rPr>
              <w:t xml:space="preserve"> 16 drive-in shopping </w:t>
            </w:r>
            <w:proofErr w:type="spellStart"/>
            <w:r w:rsidRPr="0062286A">
              <w:rPr>
                <w:color w:val="000000" w:themeColor="text1"/>
              </w:rPr>
              <w:t>centres</w:t>
            </w:r>
            <w:proofErr w:type="spellEnd"/>
            <w:r w:rsidRPr="0062286A">
              <w:rPr>
                <w:color w:val="000000" w:themeColor="text1"/>
              </w:rPr>
              <w:t>.</w:t>
            </w:r>
          </w:p>
          <w:p w14:paraId="5838386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1B0B380"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A71D04E" w14:textId="77777777" w:rsidR="00DF45B4" w:rsidRPr="0062286A" w:rsidRDefault="00DF45B4" w:rsidP="00D368AF">
            <w:pPr>
              <w:widowControl w:val="0"/>
              <w:rPr>
                <w:rFonts w:cs="Arial"/>
                <w:b/>
                <w:bCs/>
                <w:color w:val="000000" w:themeColor="text1"/>
                <w:sz w:val="15"/>
                <w:szCs w:val="15"/>
              </w:rPr>
            </w:pPr>
          </w:p>
          <w:p w14:paraId="3B5115A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21g. Drive-In Shopping Centre 25,001m² to 50,000m² and &lt; $10,000,000 ARV</w:t>
            </w:r>
          </w:p>
        </w:tc>
        <w:tc>
          <w:tcPr>
            <w:tcW w:w="0" w:type="auto"/>
            <w:tcBorders>
              <w:top w:val="single" w:sz="4" w:space="0" w:color="auto"/>
              <w:left w:val="single" w:sz="4" w:space="0" w:color="auto"/>
              <w:bottom w:val="single" w:sz="4" w:space="0" w:color="auto"/>
              <w:right w:val="single" w:sz="4" w:space="0" w:color="auto"/>
            </w:tcBorders>
          </w:tcPr>
          <w:p w14:paraId="30B989C8" w14:textId="77777777" w:rsidR="00DF45B4" w:rsidRPr="0062286A" w:rsidRDefault="00DF45B4" w:rsidP="00D368AF">
            <w:pPr>
              <w:pStyle w:val="76RatesTableNarrative1"/>
              <w:widowControl w:val="0"/>
              <w:spacing w:before="0" w:after="0"/>
              <w:rPr>
                <w:color w:val="000000" w:themeColor="text1"/>
              </w:rPr>
            </w:pPr>
          </w:p>
          <w:p w14:paraId="58E781C4"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446A1A50" w14:textId="77777777" w:rsidR="00DF45B4" w:rsidRPr="0062286A" w:rsidRDefault="00DF45B4" w:rsidP="00D368AF">
            <w:pPr>
              <w:pStyle w:val="76RatesTableNarrative1"/>
              <w:widowControl w:val="0"/>
              <w:spacing w:before="0" w:after="0"/>
              <w:rPr>
                <w:color w:val="000000" w:themeColor="text1"/>
              </w:rPr>
            </w:pPr>
          </w:p>
          <w:p w14:paraId="35804E4C"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16488E48" w14:textId="77777777" w:rsidR="00DF45B4" w:rsidRPr="0062286A" w:rsidRDefault="00DF45B4" w:rsidP="00D368AF">
            <w:pPr>
              <w:pStyle w:val="ListParagraph"/>
              <w:jc w:val="both"/>
              <w:rPr>
                <w:rFonts w:cs="Arial"/>
                <w:color w:val="000000" w:themeColor="text1"/>
                <w:sz w:val="15"/>
                <w:szCs w:val="15"/>
              </w:rPr>
            </w:pPr>
          </w:p>
          <w:p w14:paraId="78871D5F"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25,001m² to 50,000m</w:t>
            </w:r>
            <w:r w:rsidRPr="0062286A">
              <w:rPr>
                <w:color w:val="000000" w:themeColor="text1"/>
                <w:vertAlign w:val="superscript"/>
              </w:rPr>
              <w:t>2</w:t>
            </w:r>
            <w:r w:rsidRPr="0062286A">
              <w:rPr>
                <w:color w:val="000000" w:themeColor="text1"/>
              </w:rPr>
              <w:t xml:space="preserve"> AND</w:t>
            </w:r>
          </w:p>
          <w:p w14:paraId="727EAEB5" w14:textId="77777777" w:rsidR="00DF45B4" w:rsidRPr="0062286A" w:rsidRDefault="00DF45B4" w:rsidP="00D368AF">
            <w:pPr>
              <w:pStyle w:val="ListParagraph"/>
              <w:ind w:left="340" w:hanging="340"/>
              <w:jc w:val="both"/>
              <w:rPr>
                <w:rFonts w:cs="Arial"/>
                <w:color w:val="000000" w:themeColor="text1"/>
                <w:sz w:val="15"/>
                <w:szCs w:val="15"/>
              </w:rPr>
            </w:pPr>
          </w:p>
          <w:p w14:paraId="010156DC" w14:textId="77777777" w:rsidR="00DF45B4" w:rsidRPr="0062286A" w:rsidRDefault="002F4B4C" w:rsidP="00D368AF">
            <w:pPr>
              <w:pStyle w:val="147RatesTablea39"/>
              <w:widowControl w:val="0"/>
              <w:numPr>
                <w:ilvl w:val="0"/>
                <w:numId w:val="0"/>
              </w:numPr>
              <w:ind w:left="312" w:hanging="284"/>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less than $10,000,000 AND</w:t>
            </w:r>
          </w:p>
          <w:p w14:paraId="2B6DE833" w14:textId="77777777" w:rsidR="00DF45B4" w:rsidRPr="0062286A" w:rsidRDefault="00DF45B4" w:rsidP="00D368AF">
            <w:pPr>
              <w:pStyle w:val="147RatesTablea39"/>
              <w:widowControl w:val="0"/>
              <w:numPr>
                <w:ilvl w:val="0"/>
                <w:numId w:val="0"/>
              </w:numPr>
              <w:ind w:left="312" w:hanging="284"/>
              <w:contextualSpacing w:val="0"/>
              <w:jc w:val="both"/>
              <w:rPr>
                <w:color w:val="000000" w:themeColor="text1"/>
                <w:lang w:val="en-AU"/>
              </w:rPr>
            </w:pPr>
          </w:p>
          <w:p w14:paraId="3271C1CC" w14:textId="77777777" w:rsidR="00DF45B4" w:rsidRPr="0062286A" w:rsidRDefault="002F4B4C" w:rsidP="00D368AF">
            <w:pPr>
              <w:pStyle w:val="147RatesTablea39"/>
              <w:numPr>
                <w:ilvl w:val="0"/>
                <w:numId w:val="0"/>
              </w:numPr>
              <w:ind w:left="312" w:hanging="284"/>
              <w:rPr>
                <w:color w:val="000000" w:themeColor="text1"/>
                <w:lang w:val="en-AU"/>
              </w:rPr>
            </w:pPr>
            <w:r w:rsidRPr="0062286A">
              <w:rPr>
                <w:color w:val="000000" w:themeColor="text1"/>
              </w:rPr>
              <w:t>d)</w:t>
            </w:r>
            <w:r w:rsidRPr="0062286A">
              <w:rPr>
                <w:color w:val="000000" w:themeColor="text1"/>
              </w:rPr>
              <w:tab/>
              <w:t xml:space="preserve">is used for the purpose described in </w:t>
            </w:r>
            <w:r w:rsidRPr="0062286A">
              <w:rPr>
                <w:b/>
                <w:i/>
                <w:color w:val="000000" w:themeColor="text1"/>
              </w:rPr>
              <w:t>land use code</w:t>
            </w:r>
            <w:r w:rsidRPr="0062286A">
              <w:rPr>
                <w:color w:val="000000" w:themeColor="text1"/>
              </w:rPr>
              <w:t xml:space="preserve"> 16 drive-in shopping </w:t>
            </w:r>
            <w:proofErr w:type="spellStart"/>
            <w:r w:rsidRPr="0062286A">
              <w:rPr>
                <w:color w:val="000000" w:themeColor="text1"/>
              </w:rPr>
              <w:t>centres</w:t>
            </w:r>
            <w:proofErr w:type="spellEnd"/>
            <w:r w:rsidRPr="0062286A">
              <w:rPr>
                <w:color w:val="000000" w:themeColor="text1"/>
              </w:rPr>
              <w:t>.</w:t>
            </w:r>
          </w:p>
          <w:p w14:paraId="51248936"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60AB65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2E2ED3E" w14:textId="77777777" w:rsidR="00DF45B4" w:rsidRPr="0062286A" w:rsidRDefault="00DF45B4" w:rsidP="00D368AF">
            <w:pPr>
              <w:widowControl w:val="0"/>
              <w:rPr>
                <w:rFonts w:cs="Arial"/>
                <w:b/>
                <w:bCs/>
                <w:color w:val="000000" w:themeColor="text1"/>
                <w:sz w:val="15"/>
                <w:szCs w:val="15"/>
              </w:rPr>
            </w:pPr>
          </w:p>
          <w:p w14:paraId="06B46920"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21h. Drive-In Shopping Centre 25,001m² to 50,000m² and equal to or &gt; $10,000,000 ARV</w:t>
            </w:r>
          </w:p>
        </w:tc>
        <w:tc>
          <w:tcPr>
            <w:tcW w:w="0" w:type="auto"/>
            <w:tcBorders>
              <w:top w:val="single" w:sz="4" w:space="0" w:color="auto"/>
              <w:left w:val="single" w:sz="4" w:space="0" w:color="auto"/>
              <w:bottom w:val="single" w:sz="4" w:space="0" w:color="auto"/>
              <w:right w:val="single" w:sz="4" w:space="0" w:color="auto"/>
            </w:tcBorders>
          </w:tcPr>
          <w:p w14:paraId="5231B5EF" w14:textId="77777777" w:rsidR="00DF45B4" w:rsidRPr="0062286A" w:rsidRDefault="00DF45B4" w:rsidP="00D368AF">
            <w:pPr>
              <w:pStyle w:val="76RatesTableNarrative1"/>
              <w:widowControl w:val="0"/>
              <w:spacing w:before="0" w:after="0"/>
              <w:rPr>
                <w:color w:val="000000" w:themeColor="text1"/>
              </w:rPr>
            </w:pPr>
          </w:p>
          <w:p w14:paraId="581D6C5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7BD20943" w14:textId="77777777" w:rsidR="00DF45B4" w:rsidRPr="0062286A" w:rsidRDefault="00DF45B4" w:rsidP="00D368AF">
            <w:pPr>
              <w:pStyle w:val="76RatesTableNarrative1"/>
              <w:widowControl w:val="0"/>
              <w:spacing w:before="0" w:after="0"/>
              <w:rPr>
                <w:color w:val="000000" w:themeColor="text1"/>
              </w:rPr>
            </w:pPr>
          </w:p>
          <w:p w14:paraId="43BA505E"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5DA9F7E5" w14:textId="77777777" w:rsidR="00DF45B4" w:rsidRPr="0062286A" w:rsidRDefault="00DF45B4" w:rsidP="00D368AF">
            <w:pPr>
              <w:pStyle w:val="ListParagraph"/>
              <w:jc w:val="both"/>
              <w:rPr>
                <w:rFonts w:cs="Arial"/>
                <w:color w:val="000000" w:themeColor="text1"/>
                <w:sz w:val="15"/>
                <w:szCs w:val="15"/>
              </w:rPr>
            </w:pPr>
          </w:p>
          <w:p w14:paraId="5C97EC8C"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25,001m² to 50,000m</w:t>
            </w:r>
            <w:r w:rsidRPr="0062286A">
              <w:rPr>
                <w:color w:val="000000" w:themeColor="text1"/>
                <w:vertAlign w:val="superscript"/>
              </w:rPr>
              <w:t>2</w:t>
            </w:r>
            <w:r w:rsidRPr="0062286A">
              <w:rPr>
                <w:color w:val="000000" w:themeColor="text1"/>
              </w:rPr>
              <w:t xml:space="preserve"> AND</w:t>
            </w:r>
          </w:p>
          <w:p w14:paraId="4B5AA754" w14:textId="77777777" w:rsidR="00DF45B4" w:rsidRPr="0062286A" w:rsidRDefault="00DF45B4" w:rsidP="00D368AF">
            <w:pPr>
              <w:pStyle w:val="ListParagraph"/>
              <w:ind w:left="340" w:hanging="340"/>
              <w:jc w:val="both"/>
              <w:rPr>
                <w:rFonts w:cs="Arial"/>
                <w:color w:val="000000" w:themeColor="text1"/>
                <w:sz w:val="15"/>
                <w:szCs w:val="15"/>
              </w:rPr>
            </w:pPr>
          </w:p>
          <w:p w14:paraId="6FD20DA4"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equal to or greater than $10,000,000 AND</w:t>
            </w:r>
          </w:p>
          <w:p w14:paraId="68623B65" w14:textId="77777777" w:rsidR="00DF45B4" w:rsidRPr="0062286A" w:rsidRDefault="00DF45B4" w:rsidP="00D368AF">
            <w:pPr>
              <w:pStyle w:val="147RatesTablea39"/>
              <w:widowControl w:val="0"/>
              <w:numPr>
                <w:ilvl w:val="0"/>
                <w:numId w:val="0"/>
              </w:numPr>
              <w:ind w:left="340" w:hanging="340"/>
              <w:contextualSpacing w:val="0"/>
              <w:jc w:val="both"/>
              <w:rPr>
                <w:color w:val="000000" w:themeColor="text1"/>
                <w:lang w:val="en-AU"/>
              </w:rPr>
            </w:pPr>
          </w:p>
          <w:p w14:paraId="1B8D8469" w14:textId="77777777" w:rsidR="00DF45B4" w:rsidRPr="0062286A" w:rsidRDefault="002F4B4C" w:rsidP="00D368AF">
            <w:pPr>
              <w:ind w:left="340" w:hanging="340"/>
              <w:jc w:val="both"/>
              <w:rPr>
                <w:color w:val="000000" w:themeColor="text1"/>
                <w:sz w:val="15"/>
              </w:rPr>
            </w:pPr>
            <w:r w:rsidRPr="0062286A">
              <w:rPr>
                <w:rFonts w:cs="Arial"/>
                <w:color w:val="000000" w:themeColor="text1"/>
                <w:sz w:val="15"/>
                <w:szCs w:val="15"/>
              </w:rPr>
              <w:t>d)</w:t>
            </w:r>
            <w:r w:rsidRPr="0062286A">
              <w:rPr>
                <w:rFonts w:cs="Arial"/>
                <w:color w:val="000000" w:themeColor="text1"/>
                <w:sz w:val="15"/>
                <w:szCs w:val="15"/>
              </w:rPr>
              <w:tab/>
              <w:t xml:space="preserve">is used for the purpose described in </w:t>
            </w:r>
            <w:r w:rsidRPr="0062286A">
              <w:rPr>
                <w:rFonts w:cs="Arial"/>
                <w:b/>
                <w:bCs/>
                <w:i/>
                <w:iCs/>
                <w:color w:val="000000" w:themeColor="text1"/>
                <w:sz w:val="15"/>
                <w:szCs w:val="15"/>
              </w:rPr>
              <w:t>land use code</w:t>
            </w:r>
            <w:r w:rsidRPr="0062286A">
              <w:rPr>
                <w:rFonts w:cs="Arial"/>
                <w:color w:val="000000" w:themeColor="text1"/>
                <w:sz w:val="15"/>
                <w:szCs w:val="15"/>
              </w:rPr>
              <w:t xml:space="preserve"> 16 drive-in shopping centres.</w:t>
            </w:r>
          </w:p>
          <w:p w14:paraId="1F1D6725"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4C34FC2"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4029894" w14:textId="77777777" w:rsidR="00DF45B4" w:rsidRPr="0062286A" w:rsidRDefault="00DF45B4" w:rsidP="00D368AF">
            <w:pPr>
              <w:widowControl w:val="0"/>
              <w:rPr>
                <w:rFonts w:cs="Arial"/>
                <w:b/>
                <w:bCs/>
                <w:color w:val="000000" w:themeColor="text1"/>
                <w:sz w:val="15"/>
                <w:szCs w:val="15"/>
              </w:rPr>
            </w:pPr>
          </w:p>
          <w:p w14:paraId="12A41F3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 xml:space="preserve">21i. Drive-In Shopping Centre &gt; 50,000m² </w:t>
            </w:r>
          </w:p>
        </w:tc>
        <w:tc>
          <w:tcPr>
            <w:tcW w:w="0" w:type="auto"/>
            <w:tcBorders>
              <w:top w:val="single" w:sz="4" w:space="0" w:color="auto"/>
              <w:left w:val="single" w:sz="4" w:space="0" w:color="auto"/>
              <w:bottom w:val="single" w:sz="4" w:space="0" w:color="auto"/>
              <w:right w:val="single" w:sz="4" w:space="0" w:color="auto"/>
            </w:tcBorders>
          </w:tcPr>
          <w:p w14:paraId="3D4F26DA" w14:textId="77777777" w:rsidR="00DF45B4" w:rsidRPr="0062286A" w:rsidRDefault="00DF45B4" w:rsidP="00D368AF">
            <w:pPr>
              <w:pStyle w:val="76RatesTableNarrative1"/>
              <w:widowControl w:val="0"/>
              <w:spacing w:before="0" w:after="0"/>
              <w:rPr>
                <w:color w:val="000000" w:themeColor="text1"/>
              </w:rPr>
            </w:pPr>
          </w:p>
          <w:p w14:paraId="20923BCF"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250D3A09" w14:textId="77777777" w:rsidR="00DF45B4" w:rsidRPr="0062286A" w:rsidRDefault="00DF45B4" w:rsidP="00D368AF">
            <w:pPr>
              <w:pStyle w:val="76RatesTableNarrative1"/>
              <w:widowControl w:val="0"/>
              <w:spacing w:before="0" w:after="0"/>
              <w:rPr>
                <w:color w:val="000000" w:themeColor="text1"/>
              </w:rPr>
            </w:pPr>
          </w:p>
          <w:p w14:paraId="077829D7"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27E9C3EC" w14:textId="77777777" w:rsidR="00DF45B4" w:rsidRPr="0062286A" w:rsidRDefault="00DF45B4" w:rsidP="00D368AF">
            <w:pPr>
              <w:pStyle w:val="ListParagraph"/>
              <w:ind w:left="340" w:hanging="340"/>
              <w:jc w:val="both"/>
              <w:rPr>
                <w:rFonts w:cs="Arial"/>
                <w:color w:val="000000" w:themeColor="text1"/>
                <w:sz w:val="15"/>
                <w:szCs w:val="15"/>
              </w:rPr>
            </w:pPr>
          </w:p>
          <w:p w14:paraId="4E0DEBA8"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greater than 50,000m</w:t>
            </w:r>
            <w:r w:rsidRPr="0062286A">
              <w:rPr>
                <w:color w:val="000000" w:themeColor="text1"/>
                <w:vertAlign w:val="superscript"/>
              </w:rPr>
              <w:t>2</w:t>
            </w:r>
            <w:r w:rsidRPr="0062286A">
              <w:rPr>
                <w:color w:val="000000" w:themeColor="text1"/>
              </w:rPr>
              <w:t xml:space="preserve"> AND</w:t>
            </w:r>
          </w:p>
          <w:p w14:paraId="07166B58" w14:textId="77777777" w:rsidR="00DF45B4" w:rsidRPr="0062286A" w:rsidRDefault="00DF45B4" w:rsidP="00D368AF">
            <w:pPr>
              <w:pStyle w:val="ListParagraph"/>
              <w:ind w:left="340" w:hanging="340"/>
              <w:jc w:val="both"/>
              <w:rPr>
                <w:rFonts w:cs="Arial"/>
                <w:color w:val="000000" w:themeColor="text1"/>
                <w:sz w:val="15"/>
                <w:szCs w:val="15"/>
              </w:rPr>
            </w:pPr>
          </w:p>
          <w:p w14:paraId="0220C43F" w14:textId="77777777" w:rsidR="00DF45B4" w:rsidRPr="0062286A" w:rsidRDefault="002F4B4C" w:rsidP="00D368AF">
            <w:pPr>
              <w:ind w:left="340" w:hanging="340"/>
              <w:jc w:val="both"/>
              <w:rPr>
                <w:color w:val="000000" w:themeColor="text1"/>
                <w:sz w:val="15"/>
              </w:rPr>
            </w:pPr>
            <w:r w:rsidRPr="0062286A">
              <w:rPr>
                <w:rFonts w:cs="Arial"/>
                <w:color w:val="000000" w:themeColor="text1"/>
                <w:sz w:val="15"/>
                <w:szCs w:val="15"/>
              </w:rPr>
              <w:t>c)</w:t>
            </w:r>
            <w:r w:rsidRPr="0062286A">
              <w:rPr>
                <w:rFonts w:cs="Arial"/>
                <w:color w:val="000000" w:themeColor="text1"/>
                <w:sz w:val="15"/>
                <w:szCs w:val="15"/>
              </w:rPr>
              <w:tab/>
              <w:t xml:space="preserve">is used for the purpose described in </w:t>
            </w:r>
            <w:r w:rsidRPr="0062286A">
              <w:rPr>
                <w:rFonts w:cs="Arial"/>
                <w:b/>
                <w:bCs/>
                <w:i/>
                <w:iCs/>
                <w:color w:val="000000" w:themeColor="text1"/>
                <w:sz w:val="15"/>
                <w:szCs w:val="15"/>
              </w:rPr>
              <w:t>land use code</w:t>
            </w:r>
            <w:r w:rsidRPr="0062286A">
              <w:rPr>
                <w:rFonts w:cs="Arial"/>
                <w:color w:val="000000" w:themeColor="text1"/>
                <w:sz w:val="15"/>
                <w:szCs w:val="15"/>
              </w:rPr>
              <w:t xml:space="preserve"> 16 drive-in shopping centres.</w:t>
            </w:r>
          </w:p>
          <w:p w14:paraId="3E155DF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F71AD50"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3D7B3B2" w14:textId="77777777" w:rsidR="00DF45B4" w:rsidRPr="0062286A" w:rsidRDefault="00DF45B4" w:rsidP="00D368AF">
            <w:pPr>
              <w:widowControl w:val="0"/>
              <w:rPr>
                <w:rFonts w:cs="Arial"/>
                <w:b/>
                <w:bCs/>
                <w:color w:val="000000" w:themeColor="text1"/>
                <w:sz w:val="15"/>
                <w:szCs w:val="15"/>
              </w:rPr>
            </w:pPr>
          </w:p>
          <w:p w14:paraId="651594E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22a. Retail Warehouse &lt; 7,500m² and &lt; $1,600,000 ARV</w:t>
            </w:r>
          </w:p>
        </w:tc>
        <w:tc>
          <w:tcPr>
            <w:tcW w:w="0" w:type="auto"/>
            <w:tcBorders>
              <w:top w:val="single" w:sz="4" w:space="0" w:color="auto"/>
              <w:left w:val="single" w:sz="4" w:space="0" w:color="auto"/>
              <w:bottom w:val="single" w:sz="4" w:space="0" w:color="auto"/>
              <w:right w:val="single" w:sz="4" w:space="0" w:color="auto"/>
            </w:tcBorders>
          </w:tcPr>
          <w:p w14:paraId="07FEF2BC" w14:textId="77777777" w:rsidR="00DF45B4" w:rsidRPr="0062286A" w:rsidRDefault="00DF45B4" w:rsidP="00D368AF">
            <w:pPr>
              <w:pStyle w:val="76RatesTableNarrative1"/>
              <w:widowControl w:val="0"/>
              <w:spacing w:before="0" w:after="0"/>
              <w:rPr>
                <w:color w:val="000000" w:themeColor="text1"/>
              </w:rPr>
            </w:pPr>
          </w:p>
          <w:p w14:paraId="5AB2D75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19FBCB32" w14:textId="77777777" w:rsidR="00DF45B4" w:rsidRPr="0062286A" w:rsidRDefault="00DF45B4" w:rsidP="00D368AF">
            <w:pPr>
              <w:pStyle w:val="76RatesTableNarrative1"/>
              <w:widowControl w:val="0"/>
              <w:spacing w:before="0" w:after="0"/>
              <w:rPr>
                <w:color w:val="000000" w:themeColor="text1"/>
              </w:rPr>
            </w:pPr>
          </w:p>
          <w:p w14:paraId="6BAF058B"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3474912B" w14:textId="77777777" w:rsidR="00DF45B4" w:rsidRPr="0062286A" w:rsidRDefault="00DF45B4" w:rsidP="00D368AF">
            <w:pPr>
              <w:pStyle w:val="ListParagraph"/>
              <w:ind w:left="340" w:hanging="340"/>
              <w:jc w:val="both"/>
              <w:rPr>
                <w:rFonts w:cs="Arial"/>
                <w:color w:val="000000" w:themeColor="text1"/>
                <w:sz w:val="15"/>
                <w:szCs w:val="15"/>
              </w:rPr>
            </w:pPr>
          </w:p>
          <w:p w14:paraId="76F1F935"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less than 7,500m² AND</w:t>
            </w:r>
          </w:p>
          <w:p w14:paraId="3BF2573F" w14:textId="77777777" w:rsidR="00DF45B4" w:rsidRPr="0062286A" w:rsidRDefault="00DF45B4" w:rsidP="00D368AF">
            <w:pPr>
              <w:pStyle w:val="ListParagraph"/>
              <w:ind w:left="340" w:hanging="340"/>
              <w:jc w:val="both"/>
              <w:rPr>
                <w:rFonts w:cs="Arial"/>
                <w:color w:val="000000" w:themeColor="text1"/>
                <w:sz w:val="15"/>
                <w:szCs w:val="15"/>
              </w:rPr>
            </w:pPr>
          </w:p>
          <w:p w14:paraId="5B09E26D"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less than $1,600,000 AND</w:t>
            </w:r>
          </w:p>
          <w:p w14:paraId="254067EF" w14:textId="77777777" w:rsidR="00DF45B4" w:rsidRPr="0062286A" w:rsidRDefault="00DF45B4" w:rsidP="00D368AF">
            <w:pPr>
              <w:pStyle w:val="ListParagraph"/>
              <w:ind w:left="340" w:hanging="340"/>
              <w:jc w:val="both"/>
              <w:rPr>
                <w:rFonts w:cs="Arial"/>
                <w:color w:val="000000" w:themeColor="text1"/>
                <w:sz w:val="15"/>
                <w:szCs w:val="15"/>
              </w:rPr>
            </w:pPr>
          </w:p>
          <w:p w14:paraId="32E00ABA" w14:textId="77777777" w:rsidR="00DF45B4" w:rsidRPr="0062286A" w:rsidRDefault="002F4B4C" w:rsidP="00D368AF">
            <w:pPr>
              <w:ind w:left="340" w:hanging="340"/>
              <w:jc w:val="both"/>
              <w:rPr>
                <w:color w:val="000000" w:themeColor="text1"/>
                <w:sz w:val="15"/>
              </w:rPr>
            </w:pPr>
            <w:r w:rsidRPr="0062286A">
              <w:rPr>
                <w:rFonts w:cs="Arial"/>
                <w:color w:val="000000" w:themeColor="text1"/>
                <w:sz w:val="15"/>
                <w:szCs w:val="15"/>
              </w:rPr>
              <w:t>d)</w:t>
            </w:r>
            <w:r w:rsidRPr="0062286A">
              <w:rPr>
                <w:rFonts w:cs="Arial"/>
                <w:color w:val="000000" w:themeColor="text1"/>
                <w:sz w:val="15"/>
                <w:szCs w:val="15"/>
              </w:rPr>
              <w:tab/>
              <w:t xml:space="preserve">is used for the purpose described in </w:t>
            </w:r>
            <w:r w:rsidRPr="0062286A">
              <w:rPr>
                <w:rFonts w:cs="Arial"/>
                <w:b/>
                <w:bCs/>
                <w:i/>
                <w:iCs/>
                <w:color w:val="000000" w:themeColor="text1"/>
                <w:sz w:val="15"/>
                <w:szCs w:val="15"/>
              </w:rPr>
              <w:t>land use code</w:t>
            </w:r>
            <w:r w:rsidRPr="0062286A">
              <w:rPr>
                <w:rFonts w:cs="Arial"/>
                <w:color w:val="000000" w:themeColor="text1"/>
                <w:sz w:val="15"/>
                <w:szCs w:val="15"/>
              </w:rPr>
              <w:t xml:space="preserve"> 23 retail warehouse. </w:t>
            </w:r>
          </w:p>
          <w:p w14:paraId="58083F4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82AFE3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712BA51" w14:textId="77777777" w:rsidR="00DF45B4" w:rsidRPr="0062286A" w:rsidRDefault="00DF45B4" w:rsidP="00D368AF">
            <w:pPr>
              <w:widowControl w:val="0"/>
              <w:rPr>
                <w:rFonts w:cs="Arial"/>
                <w:b/>
                <w:bCs/>
                <w:color w:val="000000" w:themeColor="text1"/>
                <w:sz w:val="15"/>
                <w:szCs w:val="15"/>
              </w:rPr>
            </w:pPr>
          </w:p>
          <w:p w14:paraId="0482909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22b. Retail Warehouse &lt; 7,500m² and $1,600,000 to $4,500,000 ARV</w:t>
            </w:r>
          </w:p>
        </w:tc>
        <w:tc>
          <w:tcPr>
            <w:tcW w:w="0" w:type="auto"/>
            <w:tcBorders>
              <w:top w:val="single" w:sz="4" w:space="0" w:color="auto"/>
              <w:left w:val="single" w:sz="4" w:space="0" w:color="auto"/>
              <w:bottom w:val="single" w:sz="4" w:space="0" w:color="auto"/>
              <w:right w:val="single" w:sz="4" w:space="0" w:color="auto"/>
            </w:tcBorders>
          </w:tcPr>
          <w:p w14:paraId="1FF2B30D" w14:textId="77777777" w:rsidR="00DF45B4" w:rsidRPr="0062286A" w:rsidRDefault="00DF45B4" w:rsidP="00D368AF">
            <w:pPr>
              <w:pStyle w:val="76RatesTableNarrative1"/>
              <w:widowControl w:val="0"/>
              <w:spacing w:before="0" w:after="0"/>
              <w:rPr>
                <w:color w:val="000000" w:themeColor="text1"/>
              </w:rPr>
            </w:pPr>
          </w:p>
          <w:p w14:paraId="3CCBAF4C"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6D10CB93" w14:textId="77777777" w:rsidR="00DF45B4" w:rsidRPr="0062286A" w:rsidRDefault="00DF45B4" w:rsidP="00D368AF">
            <w:pPr>
              <w:pStyle w:val="76RatesTableNarrative1"/>
              <w:widowControl w:val="0"/>
              <w:spacing w:before="0" w:after="0"/>
              <w:rPr>
                <w:color w:val="000000" w:themeColor="text1"/>
              </w:rPr>
            </w:pPr>
          </w:p>
          <w:p w14:paraId="385EC5DB"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26D93B5A" w14:textId="77777777" w:rsidR="00DF45B4" w:rsidRPr="0062286A" w:rsidRDefault="00DF45B4" w:rsidP="00D368AF">
            <w:pPr>
              <w:pStyle w:val="ListParagraph"/>
              <w:ind w:left="340" w:hanging="340"/>
              <w:jc w:val="both"/>
              <w:rPr>
                <w:rFonts w:cs="Arial"/>
                <w:color w:val="000000" w:themeColor="text1"/>
                <w:sz w:val="15"/>
                <w:szCs w:val="15"/>
              </w:rPr>
            </w:pPr>
          </w:p>
          <w:p w14:paraId="76C6A889"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less than 7,500m² AND</w:t>
            </w:r>
          </w:p>
          <w:p w14:paraId="3E3C7C7E" w14:textId="77777777" w:rsidR="00DF45B4" w:rsidRPr="0062286A" w:rsidRDefault="00DF45B4" w:rsidP="00D368AF">
            <w:pPr>
              <w:pStyle w:val="ListParagraph"/>
              <w:ind w:left="340" w:hanging="340"/>
              <w:jc w:val="both"/>
              <w:rPr>
                <w:rFonts w:cs="Arial"/>
                <w:color w:val="000000" w:themeColor="text1"/>
                <w:sz w:val="15"/>
                <w:szCs w:val="15"/>
              </w:rPr>
            </w:pPr>
          </w:p>
          <w:p w14:paraId="3180B6D4"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of $1,600,000 to $4,500,000 AND</w:t>
            </w:r>
          </w:p>
          <w:p w14:paraId="31F2C0AD" w14:textId="77777777" w:rsidR="00DF45B4" w:rsidRPr="0062286A" w:rsidRDefault="00DF45B4" w:rsidP="00D368AF">
            <w:pPr>
              <w:pStyle w:val="ListParagraph"/>
              <w:ind w:left="340" w:hanging="340"/>
              <w:jc w:val="both"/>
              <w:rPr>
                <w:rFonts w:cs="Arial"/>
                <w:color w:val="000000" w:themeColor="text1"/>
                <w:sz w:val="15"/>
                <w:szCs w:val="15"/>
              </w:rPr>
            </w:pPr>
          </w:p>
          <w:p w14:paraId="48D688A2"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d)</w:t>
            </w:r>
            <w:r w:rsidRPr="0062286A">
              <w:rPr>
                <w:color w:val="000000" w:themeColor="text1"/>
              </w:rPr>
              <w:tab/>
              <w:t xml:space="preserve">is used for the purpose described in </w:t>
            </w:r>
            <w:r w:rsidRPr="0062286A">
              <w:rPr>
                <w:b/>
                <w:i/>
                <w:color w:val="000000" w:themeColor="text1"/>
              </w:rPr>
              <w:t>land use code</w:t>
            </w:r>
            <w:r w:rsidRPr="0062286A">
              <w:rPr>
                <w:color w:val="000000" w:themeColor="text1"/>
              </w:rPr>
              <w:t xml:space="preserve"> 23 retail warehouse.</w:t>
            </w:r>
          </w:p>
          <w:p w14:paraId="69449C3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0FA218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467824F" w14:textId="77777777" w:rsidR="00DF45B4" w:rsidRPr="0062286A" w:rsidRDefault="00DF45B4" w:rsidP="00D368AF">
            <w:pPr>
              <w:widowControl w:val="0"/>
              <w:rPr>
                <w:rFonts w:cs="Arial"/>
                <w:b/>
                <w:bCs/>
                <w:color w:val="000000" w:themeColor="text1"/>
                <w:sz w:val="15"/>
                <w:szCs w:val="15"/>
              </w:rPr>
            </w:pPr>
          </w:p>
          <w:p w14:paraId="41FEF3F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22c. Retail Warehouse &lt; 7,500m² and &gt; $4,500,000 ARV</w:t>
            </w:r>
          </w:p>
        </w:tc>
        <w:tc>
          <w:tcPr>
            <w:tcW w:w="0" w:type="auto"/>
            <w:tcBorders>
              <w:top w:val="single" w:sz="4" w:space="0" w:color="auto"/>
              <w:left w:val="single" w:sz="4" w:space="0" w:color="auto"/>
              <w:bottom w:val="single" w:sz="4" w:space="0" w:color="auto"/>
              <w:right w:val="single" w:sz="4" w:space="0" w:color="auto"/>
            </w:tcBorders>
          </w:tcPr>
          <w:p w14:paraId="6CE2B195" w14:textId="77777777" w:rsidR="00DF45B4" w:rsidRPr="0062286A" w:rsidRDefault="00DF45B4" w:rsidP="00D368AF">
            <w:pPr>
              <w:pStyle w:val="76RatesTableNarrative1"/>
              <w:widowControl w:val="0"/>
              <w:spacing w:before="0" w:after="0"/>
              <w:rPr>
                <w:color w:val="000000" w:themeColor="text1"/>
              </w:rPr>
            </w:pPr>
          </w:p>
          <w:p w14:paraId="4FC39352"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1CF783BD" w14:textId="77777777" w:rsidR="00DF45B4" w:rsidRPr="0062286A" w:rsidRDefault="00DF45B4" w:rsidP="00D368AF">
            <w:pPr>
              <w:pStyle w:val="76RatesTableNarrative1"/>
              <w:widowControl w:val="0"/>
              <w:spacing w:before="0" w:after="0"/>
              <w:ind w:left="340" w:hanging="340"/>
              <w:rPr>
                <w:color w:val="000000" w:themeColor="text1"/>
              </w:rPr>
            </w:pPr>
          </w:p>
          <w:p w14:paraId="5E85A00E"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475A3458" w14:textId="77777777" w:rsidR="00DF45B4" w:rsidRPr="0062286A" w:rsidRDefault="00DF45B4" w:rsidP="00D368AF">
            <w:pPr>
              <w:pStyle w:val="ListParagraph"/>
              <w:ind w:left="340" w:hanging="340"/>
              <w:jc w:val="both"/>
              <w:rPr>
                <w:rFonts w:cs="Arial"/>
                <w:color w:val="000000" w:themeColor="text1"/>
                <w:sz w:val="15"/>
                <w:szCs w:val="15"/>
              </w:rPr>
            </w:pPr>
          </w:p>
          <w:p w14:paraId="6A96E616"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less than 7,500m</w:t>
            </w:r>
            <w:r w:rsidRPr="0062286A">
              <w:rPr>
                <w:color w:val="000000" w:themeColor="text1"/>
                <w:vertAlign w:val="superscript"/>
              </w:rPr>
              <w:t>2</w:t>
            </w:r>
            <w:r w:rsidRPr="0062286A">
              <w:rPr>
                <w:color w:val="000000" w:themeColor="text1"/>
              </w:rPr>
              <w:t xml:space="preserve"> AND</w:t>
            </w:r>
          </w:p>
          <w:p w14:paraId="3A05DD31" w14:textId="77777777" w:rsidR="00DF45B4" w:rsidRPr="0062286A" w:rsidRDefault="00DF45B4" w:rsidP="00D368AF">
            <w:pPr>
              <w:pStyle w:val="ListParagraph"/>
              <w:ind w:left="340" w:hanging="340"/>
              <w:jc w:val="both"/>
              <w:rPr>
                <w:rFonts w:cs="Arial"/>
                <w:color w:val="000000" w:themeColor="text1"/>
                <w:sz w:val="15"/>
                <w:szCs w:val="15"/>
              </w:rPr>
            </w:pPr>
          </w:p>
          <w:p w14:paraId="0E037CAB"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greater than $4,500,000 AND</w:t>
            </w:r>
          </w:p>
          <w:p w14:paraId="36D253C2" w14:textId="77777777" w:rsidR="00DF45B4" w:rsidRPr="0062286A" w:rsidRDefault="00DF45B4" w:rsidP="00D368AF">
            <w:pPr>
              <w:pStyle w:val="ListParagraph"/>
              <w:ind w:left="340" w:hanging="340"/>
              <w:jc w:val="both"/>
              <w:rPr>
                <w:rFonts w:cs="Arial"/>
                <w:color w:val="000000" w:themeColor="text1"/>
                <w:sz w:val="15"/>
                <w:szCs w:val="15"/>
              </w:rPr>
            </w:pPr>
          </w:p>
          <w:p w14:paraId="3DE416B0" w14:textId="77777777" w:rsidR="00DF45B4" w:rsidRPr="0062286A" w:rsidRDefault="002F4B4C" w:rsidP="00D368AF">
            <w:pPr>
              <w:pStyle w:val="ListParagraph"/>
              <w:ind w:left="340" w:hanging="340"/>
              <w:jc w:val="both"/>
              <w:rPr>
                <w:color w:val="000000" w:themeColor="text1"/>
              </w:rPr>
            </w:pPr>
            <w:r w:rsidRPr="0062286A">
              <w:rPr>
                <w:color w:val="000000" w:themeColor="text1"/>
                <w:sz w:val="15"/>
                <w:szCs w:val="22"/>
              </w:rPr>
              <w:t>d)</w:t>
            </w:r>
            <w:r w:rsidRPr="0062286A">
              <w:rPr>
                <w:color w:val="000000" w:themeColor="text1"/>
                <w:sz w:val="15"/>
                <w:szCs w:val="22"/>
              </w:rPr>
              <w:tab/>
              <w:t xml:space="preserve">is used for the purpose described in </w:t>
            </w:r>
            <w:r w:rsidRPr="0062286A">
              <w:rPr>
                <w:b/>
                <w:i/>
                <w:color w:val="000000" w:themeColor="text1"/>
                <w:sz w:val="15"/>
                <w:szCs w:val="22"/>
              </w:rPr>
              <w:t>land use code</w:t>
            </w:r>
            <w:r w:rsidRPr="0062286A">
              <w:rPr>
                <w:color w:val="000000" w:themeColor="text1"/>
                <w:sz w:val="15"/>
                <w:szCs w:val="22"/>
              </w:rPr>
              <w:t xml:space="preserve"> 23 retail warehouse.</w:t>
            </w:r>
          </w:p>
          <w:p w14:paraId="72473646"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4B3DAF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6E5FD76" w14:textId="77777777" w:rsidR="00DF45B4" w:rsidRPr="0062286A" w:rsidRDefault="00DF45B4" w:rsidP="00D368AF">
            <w:pPr>
              <w:widowControl w:val="0"/>
              <w:rPr>
                <w:rFonts w:cs="Arial"/>
                <w:b/>
                <w:bCs/>
                <w:color w:val="000000" w:themeColor="text1"/>
                <w:sz w:val="15"/>
                <w:szCs w:val="15"/>
              </w:rPr>
            </w:pPr>
          </w:p>
          <w:p w14:paraId="4039462C"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22d. Retail Warehouse 7,500m² to 20,000 m² and &lt; $4,200,000 ARV</w:t>
            </w:r>
          </w:p>
        </w:tc>
        <w:tc>
          <w:tcPr>
            <w:tcW w:w="0" w:type="auto"/>
            <w:tcBorders>
              <w:top w:val="single" w:sz="4" w:space="0" w:color="auto"/>
              <w:left w:val="single" w:sz="4" w:space="0" w:color="auto"/>
              <w:bottom w:val="single" w:sz="4" w:space="0" w:color="auto"/>
              <w:right w:val="single" w:sz="4" w:space="0" w:color="auto"/>
            </w:tcBorders>
          </w:tcPr>
          <w:p w14:paraId="7045E990" w14:textId="77777777" w:rsidR="00DF45B4" w:rsidRPr="0062286A" w:rsidRDefault="00DF45B4" w:rsidP="00D368AF">
            <w:pPr>
              <w:pStyle w:val="76RatesTableNarrative1"/>
              <w:widowControl w:val="0"/>
              <w:spacing w:before="0" w:after="0"/>
              <w:rPr>
                <w:color w:val="000000" w:themeColor="text1"/>
              </w:rPr>
            </w:pPr>
          </w:p>
          <w:p w14:paraId="451E2283"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301ED654" w14:textId="77777777" w:rsidR="00DF45B4" w:rsidRPr="0062286A" w:rsidRDefault="00DF45B4" w:rsidP="00D368AF">
            <w:pPr>
              <w:pStyle w:val="76RatesTableNarrative1"/>
              <w:widowControl w:val="0"/>
              <w:spacing w:before="0" w:after="0"/>
              <w:rPr>
                <w:color w:val="000000" w:themeColor="text1"/>
              </w:rPr>
            </w:pPr>
          </w:p>
          <w:p w14:paraId="2A112D15"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6FFB4CED" w14:textId="77777777" w:rsidR="00DF45B4" w:rsidRPr="0062286A" w:rsidRDefault="00DF45B4" w:rsidP="00D368AF">
            <w:pPr>
              <w:pStyle w:val="ListParagraph"/>
              <w:ind w:left="340" w:hanging="340"/>
              <w:jc w:val="both"/>
              <w:rPr>
                <w:rFonts w:cs="Arial"/>
                <w:color w:val="000000" w:themeColor="text1"/>
                <w:sz w:val="15"/>
                <w:szCs w:val="15"/>
              </w:rPr>
            </w:pPr>
          </w:p>
          <w:p w14:paraId="16C3192F"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7,500m</w:t>
            </w:r>
            <w:r w:rsidRPr="0062286A">
              <w:rPr>
                <w:color w:val="000000" w:themeColor="text1"/>
                <w:vertAlign w:val="superscript"/>
              </w:rPr>
              <w:t>2</w:t>
            </w:r>
            <w:r w:rsidRPr="0062286A">
              <w:rPr>
                <w:color w:val="000000" w:themeColor="text1"/>
              </w:rPr>
              <w:t xml:space="preserve"> to 20,000m</w:t>
            </w:r>
            <w:r w:rsidRPr="0062286A">
              <w:rPr>
                <w:color w:val="000000" w:themeColor="text1"/>
                <w:vertAlign w:val="superscript"/>
              </w:rPr>
              <w:t>2</w:t>
            </w:r>
            <w:r w:rsidRPr="0062286A">
              <w:rPr>
                <w:color w:val="000000" w:themeColor="text1"/>
              </w:rPr>
              <w:t xml:space="preserve"> AND</w:t>
            </w:r>
          </w:p>
          <w:p w14:paraId="55A9E7EE" w14:textId="77777777" w:rsidR="00DF45B4" w:rsidRPr="0062286A" w:rsidRDefault="00DF45B4" w:rsidP="00D368AF">
            <w:pPr>
              <w:pStyle w:val="ListParagraph"/>
              <w:ind w:left="340" w:hanging="340"/>
              <w:jc w:val="both"/>
              <w:rPr>
                <w:rFonts w:cs="Arial"/>
                <w:color w:val="000000" w:themeColor="text1"/>
                <w:sz w:val="15"/>
                <w:szCs w:val="15"/>
              </w:rPr>
            </w:pPr>
          </w:p>
          <w:p w14:paraId="723376B7"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less than $4,200,000 AND</w:t>
            </w:r>
          </w:p>
          <w:p w14:paraId="3B5E41D8" w14:textId="77777777" w:rsidR="00DF45B4" w:rsidRPr="0062286A" w:rsidRDefault="00DF45B4" w:rsidP="00D368AF">
            <w:pPr>
              <w:pStyle w:val="ListParagraph"/>
              <w:ind w:left="340" w:hanging="340"/>
              <w:jc w:val="both"/>
              <w:rPr>
                <w:rFonts w:cs="Arial"/>
                <w:color w:val="000000" w:themeColor="text1"/>
                <w:sz w:val="15"/>
                <w:szCs w:val="15"/>
              </w:rPr>
            </w:pPr>
          </w:p>
          <w:p w14:paraId="2A10BC95" w14:textId="77777777" w:rsidR="00DF45B4" w:rsidRPr="0062286A" w:rsidRDefault="002F4B4C" w:rsidP="00D368AF">
            <w:pPr>
              <w:pStyle w:val="ListParagraph"/>
              <w:ind w:left="340" w:hanging="340"/>
              <w:jc w:val="both"/>
              <w:rPr>
                <w:color w:val="000000" w:themeColor="text1"/>
              </w:rPr>
            </w:pPr>
            <w:r w:rsidRPr="0062286A">
              <w:rPr>
                <w:color w:val="000000" w:themeColor="text1"/>
                <w:sz w:val="15"/>
                <w:szCs w:val="22"/>
              </w:rPr>
              <w:t>d)</w:t>
            </w:r>
            <w:r w:rsidRPr="0062286A">
              <w:rPr>
                <w:color w:val="000000" w:themeColor="text1"/>
                <w:szCs w:val="22"/>
              </w:rPr>
              <w:tab/>
            </w:r>
            <w:r w:rsidRPr="0062286A">
              <w:rPr>
                <w:color w:val="000000" w:themeColor="text1"/>
                <w:sz w:val="15"/>
                <w:szCs w:val="22"/>
              </w:rPr>
              <w:t xml:space="preserve">is used for the purpose described in </w:t>
            </w:r>
            <w:r w:rsidRPr="0062286A">
              <w:rPr>
                <w:b/>
                <w:i/>
                <w:color w:val="000000" w:themeColor="text1"/>
                <w:sz w:val="15"/>
                <w:szCs w:val="22"/>
              </w:rPr>
              <w:t>land use code</w:t>
            </w:r>
            <w:r w:rsidRPr="0062286A">
              <w:rPr>
                <w:color w:val="000000" w:themeColor="text1"/>
                <w:sz w:val="15"/>
                <w:szCs w:val="22"/>
              </w:rPr>
              <w:t xml:space="preserve"> 23 retail warehouse.</w:t>
            </w:r>
          </w:p>
          <w:p w14:paraId="5F1F740C"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72ECDF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2E4BB3C" w14:textId="77777777" w:rsidR="00DF45B4" w:rsidRPr="0062286A" w:rsidRDefault="00DF45B4" w:rsidP="00D368AF">
            <w:pPr>
              <w:widowControl w:val="0"/>
              <w:rPr>
                <w:rFonts w:cs="Arial"/>
                <w:color w:val="000000" w:themeColor="text1"/>
                <w:sz w:val="15"/>
                <w:szCs w:val="15"/>
              </w:rPr>
            </w:pPr>
          </w:p>
          <w:p w14:paraId="6BEF9D6C"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22e. Retail Warehouse 7,500m² to 20,000m² and $4,200,000 to $10,000,000 ARV</w:t>
            </w:r>
          </w:p>
        </w:tc>
        <w:tc>
          <w:tcPr>
            <w:tcW w:w="0" w:type="auto"/>
            <w:tcBorders>
              <w:top w:val="single" w:sz="4" w:space="0" w:color="auto"/>
              <w:left w:val="single" w:sz="4" w:space="0" w:color="auto"/>
              <w:bottom w:val="single" w:sz="4" w:space="0" w:color="auto"/>
              <w:right w:val="single" w:sz="4" w:space="0" w:color="auto"/>
            </w:tcBorders>
          </w:tcPr>
          <w:p w14:paraId="62773404" w14:textId="77777777" w:rsidR="00DF45B4" w:rsidRPr="0062286A" w:rsidRDefault="00DF45B4" w:rsidP="00D368AF">
            <w:pPr>
              <w:pStyle w:val="76RatesTableNarrative1"/>
              <w:widowControl w:val="0"/>
              <w:spacing w:before="0" w:after="0"/>
              <w:rPr>
                <w:color w:val="000000" w:themeColor="text1"/>
              </w:rPr>
            </w:pPr>
          </w:p>
          <w:p w14:paraId="121359FE"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0B702544" w14:textId="77777777" w:rsidR="00DF45B4" w:rsidRPr="0062286A" w:rsidRDefault="00DF45B4" w:rsidP="00D368AF">
            <w:pPr>
              <w:pStyle w:val="76RatesTableNarrative1"/>
              <w:widowControl w:val="0"/>
              <w:spacing w:before="0" w:after="0"/>
              <w:rPr>
                <w:color w:val="000000" w:themeColor="text1"/>
              </w:rPr>
            </w:pPr>
          </w:p>
          <w:p w14:paraId="685259D3"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3A4CCF5E" w14:textId="77777777" w:rsidR="00DF45B4" w:rsidRPr="0062286A" w:rsidRDefault="00DF45B4" w:rsidP="00D368AF">
            <w:pPr>
              <w:pStyle w:val="ListParagraph"/>
              <w:ind w:left="340" w:hanging="340"/>
              <w:jc w:val="both"/>
              <w:rPr>
                <w:rFonts w:cs="Arial"/>
                <w:color w:val="000000" w:themeColor="text1"/>
                <w:sz w:val="15"/>
                <w:szCs w:val="15"/>
              </w:rPr>
            </w:pPr>
          </w:p>
          <w:p w14:paraId="2FBC0937"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7,500m</w:t>
            </w:r>
            <w:r w:rsidRPr="0062286A">
              <w:rPr>
                <w:color w:val="000000" w:themeColor="text1"/>
                <w:vertAlign w:val="superscript"/>
              </w:rPr>
              <w:t>2</w:t>
            </w:r>
            <w:r w:rsidRPr="0062286A">
              <w:rPr>
                <w:color w:val="000000" w:themeColor="text1"/>
              </w:rPr>
              <w:t xml:space="preserve"> to 20,000m</w:t>
            </w:r>
            <w:r w:rsidRPr="0062286A">
              <w:rPr>
                <w:color w:val="000000" w:themeColor="text1"/>
                <w:vertAlign w:val="superscript"/>
              </w:rPr>
              <w:t>2</w:t>
            </w:r>
            <w:r w:rsidRPr="0062286A">
              <w:rPr>
                <w:color w:val="000000" w:themeColor="text1"/>
              </w:rPr>
              <w:t xml:space="preserve"> AND</w:t>
            </w:r>
          </w:p>
          <w:p w14:paraId="5BBA4212" w14:textId="77777777" w:rsidR="00DF45B4" w:rsidRPr="0062286A" w:rsidRDefault="00DF45B4" w:rsidP="00D368AF">
            <w:pPr>
              <w:pStyle w:val="ListParagraph"/>
              <w:ind w:left="340" w:hanging="340"/>
              <w:jc w:val="both"/>
              <w:rPr>
                <w:rFonts w:cs="Arial"/>
                <w:color w:val="000000" w:themeColor="text1"/>
                <w:sz w:val="15"/>
                <w:szCs w:val="15"/>
              </w:rPr>
            </w:pPr>
          </w:p>
          <w:p w14:paraId="13858422"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of $4,200,000 to $10,000,000 AND</w:t>
            </w:r>
          </w:p>
          <w:p w14:paraId="042ACCCB" w14:textId="77777777" w:rsidR="00DF45B4" w:rsidRPr="0062286A" w:rsidRDefault="00DF45B4" w:rsidP="00D368AF">
            <w:pPr>
              <w:pStyle w:val="ListParagraph"/>
              <w:ind w:left="340" w:hanging="340"/>
              <w:jc w:val="both"/>
              <w:rPr>
                <w:rFonts w:cs="Arial"/>
                <w:color w:val="000000" w:themeColor="text1"/>
                <w:sz w:val="15"/>
                <w:szCs w:val="15"/>
              </w:rPr>
            </w:pPr>
          </w:p>
          <w:p w14:paraId="78FF4350"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d)</w:t>
            </w:r>
            <w:r w:rsidRPr="0062286A">
              <w:rPr>
                <w:color w:val="000000" w:themeColor="text1"/>
              </w:rPr>
              <w:tab/>
              <w:t xml:space="preserve">is used for the purpose described in </w:t>
            </w:r>
            <w:r w:rsidRPr="0062286A">
              <w:rPr>
                <w:rFonts w:eastAsia="Calibri"/>
                <w:b/>
                <w:bCs/>
                <w:i/>
                <w:iCs/>
                <w:color w:val="000000" w:themeColor="text1"/>
                <w:lang w:eastAsia="en-US"/>
              </w:rPr>
              <w:t>land use code</w:t>
            </w:r>
            <w:r w:rsidRPr="0062286A">
              <w:rPr>
                <w:color w:val="000000" w:themeColor="text1"/>
              </w:rPr>
              <w:t xml:space="preserve"> 23 retail warehouse.</w:t>
            </w:r>
          </w:p>
          <w:p w14:paraId="73C63D6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5BC95FC"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9A0816D" w14:textId="77777777" w:rsidR="00DF45B4" w:rsidRPr="0062286A" w:rsidRDefault="00DF45B4" w:rsidP="00D368AF">
            <w:pPr>
              <w:widowControl w:val="0"/>
              <w:rPr>
                <w:rFonts w:cs="Arial"/>
                <w:color w:val="000000" w:themeColor="text1"/>
                <w:sz w:val="15"/>
                <w:szCs w:val="15"/>
              </w:rPr>
            </w:pPr>
          </w:p>
          <w:p w14:paraId="1D9226B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22f. Retail Warehouse 7,500m² to 20,000m² and &gt; $10,000,000 ARV</w:t>
            </w:r>
          </w:p>
        </w:tc>
        <w:tc>
          <w:tcPr>
            <w:tcW w:w="0" w:type="auto"/>
            <w:tcBorders>
              <w:top w:val="single" w:sz="4" w:space="0" w:color="auto"/>
              <w:left w:val="single" w:sz="4" w:space="0" w:color="auto"/>
              <w:bottom w:val="single" w:sz="4" w:space="0" w:color="auto"/>
              <w:right w:val="single" w:sz="4" w:space="0" w:color="auto"/>
            </w:tcBorders>
          </w:tcPr>
          <w:p w14:paraId="0AE4E91F" w14:textId="77777777" w:rsidR="00DF45B4" w:rsidRPr="0062286A" w:rsidRDefault="00DF45B4" w:rsidP="00D368AF">
            <w:pPr>
              <w:pStyle w:val="76RatesTableNarrative1"/>
              <w:widowControl w:val="0"/>
              <w:spacing w:before="0" w:after="0"/>
              <w:rPr>
                <w:color w:val="000000" w:themeColor="text1"/>
              </w:rPr>
            </w:pPr>
          </w:p>
          <w:p w14:paraId="0ACFF02E"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663DC4BD" w14:textId="77777777" w:rsidR="00DF45B4" w:rsidRPr="0062286A" w:rsidRDefault="00DF45B4" w:rsidP="00D368AF">
            <w:pPr>
              <w:pStyle w:val="76RatesTableNarrative1"/>
              <w:widowControl w:val="0"/>
              <w:spacing w:before="0" w:after="0"/>
              <w:rPr>
                <w:color w:val="000000" w:themeColor="text1"/>
              </w:rPr>
            </w:pPr>
          </w:p>
          <w:p w14:paraId="6AB1710E"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344B2398" w14:textId="77777777" w:rsidR="00DF45B4" w:rsidRPr="0062286A" w:rsidRDefault="00DF45B4" w:rsidP="00D368AF">
            <w:pPr>
              <w:pStyle w:val="ListParagraph"/>
              <w:ind w:left="340" w:hanging="340"/>
              <w:jc w:val="both"/>
              <w:rPr>
                <w:rFonts w:cs="Arial"/>
                <w:color w:val="000000" w:themeColor="text1"/>
                <w:sz w:val="15"/>
                <w:szCs w:val="15"/>
              </w:rPr>
            </w:pPr>
          </w:p>
          <w:p w14:paraId="41A13B36"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7,500m</w:t>
            </w:r>
            <w:r w:rsidRPr="0062286A">
              <w:rPr>
                <w:color w:val="000000" w:themeColor="text1"/>
                <w:vertAlign w:val="superscript"/>
              </w:rPr>
              <w:t>2</w:t>
            </w:r>
            <w:r w:rsidRPr="0062286A">
              <w:rPr>
                <w:color w:val="000000" w:themeColor="text1"/>
              </w:rPr>
              <w:t xml:space="preserve"> to 20,000m</w:t>
            </w:r>
            <w:r w:rsidRPr="0062286A">
              <w:rPr>
                <w:color w:val="000000" w:themeColor="text1"/>
                <w:vertAlign w:val="superscript"/>
              </w:rPr>
              <w:t>2</w:t>
            </w:r>
            <w:r w:rsidRPr="0062286A">
              <w:rPr>
                <w:color w:val="000000" w:themeColor="text1"/>
              </w:rPr>
              <w:t xml:space="preserve"> AND</w:t>
            </w:r>
          </w:p>
          <w:p w14:paraId="61695AE9" w14:textId="77777777" w:rsidR="00DF45B4" w:rsidRPr="0062286A" w:rsidRDefault="00DF45B4" w:rsidP="00D368AF">
            <w:pPr>
              <w:pStyle w:val="ListParagraph"/>
              <w:ind w:left="340" w:hanging="340"/>
              <w:jc w:val="both"/>
              <w:rPr>
                <w:rFonts w:cs="Arial"/>
                <w:color w:val="000000" w:themeColor="text1"/>
                <w:sz w:val="15"/>
                <w:szCs w:val="15"/>
              </w:rPr>
            </w:pPr>
          </w:p>
          <w:p w14:paraId="21D183BF"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greater than $10,000,000 AND</w:t>
            </w:r>
          </w:p>
          <w:p w14:paraId="7DB80DD3" w14:textId="77777777" w:rsidR="00DF45B4" w:rsidRPr="0062286A" w:rsidRDefault="00DF45B4" w:rsidP="00D368AF">
            <w:pPr>
              <w:pStyle w:val="ListParagraph"/>
              <w:ind w:left="340" w:hanging="340"/>
              <w:jc w:val="both"/>
              <w:rPr>
                <w:rFonts w:cs="Arial"/>
                <w:color w:val="000000" w:themeColor="text1"/>
                <w:sz w:val="15"/>
                <w:szCs w:val="15"/>
              </w:rPr>
            </w:pPr>
          </w:p>
          <w:p w14:paraId="18F756E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d)</w:t>
            </w:r>
            <w:r w:rsidRPr="0062286A">
              <w:rPr>
                <w:color w:val="000000" w:themeColor="text1"/>
              </w:rPr>
              <w:tab/>
              <w:t xml:space="preserve">is used for the purpose described in </w:t>
            </w:r>
            <w:r w:rsidRPr="0062286A">
              <w:rPr>
                <w:b/>
                <w:i/>
                <w:color w:val="000000" w:themeColor="text1"/>
              </w:rPr>
              <w:t>land use code</w:t>
            </w:r>
            <w:r w:rsidRPr="0062286A">
              <w:rPr>
                <w:color w:val="000000" w:themeColor="text1"/>
              </w:rPr>
              <w:t xml:space="preserve"> 23 retail warehouse.</w:t>
            </w:r>
          </w:p>
          <w:p w14:paraId="63CCE00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A8CB86C"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ED2CC05" w14:textId="77777777" w:rsidR="00DF45B4" w:rsidRPr="0062286A" w:rsidRDefault="00DF45B4" w:rsidP="00D368AF">
            <w:pPr>
              <w:pStyle w:val="ListParagraph"/>
              <w:rPr>
                <w:color w:val="000000" w:themeColor="text1"/>
                <w:sz w:val="15"/>
                <w:szCs w:val="15"/>
              </w:rPr>
            </w:pPr>
          </w:p>
          <w:p w14:paraId="27E9D61A"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22g. Retail Warehouse 20,001m² to 40,000m² and &lt; $8,000,000 ARV</w:t>
            </w:r>
          </w:p>
        </w:tc>
        <w:tc>
          <w:tcPr>
            <w:tcW w:w="0" w:type="auto"/>
            <w:tcBorders>
              <w:top w:val="single" w:sz="4" w:space="0" w:color="auto"/>
              <w:left w:val="single" w:sz="4" w:space="0" w:color="auto"/>
              <w:bottom w:val="single" w:sz="4" w:space="0" w:color="auto"/>
              <w:right w:val="single" w:sz="4" w:space="0" w:color="auto"/>
            </w:tcBorders>
          </w:tcPr>
          <w:p w14:paraId="50C767B4" w14:textId="77777777" w:rsidR="00DF45B4" w:rsidRPr="0062286A" w:rsidRDefault="00DF45B4" w:rsidP="00D368AF">
            <w:pPr>
              <w:pStyle w:val="76RatesTableNarrative1"/>
              <w:widowControl w:val="0"/>
              <w:spacing w:before="0" w:after="0"/>
              <w:rPr>
                <w:color w:val="000000" w:themeColor="text1"/>
              </w:rPr>
            </w:pPr>
          </w:p>
          <w:p w14:paraId="0CE2507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6134AFAD" w14:textId="77777777" w:rsidR="00DF45B4" w:rsidRPr="0062286A" w:rsidRDefault="00DF45B4" w:rsidP="00D368AF">
            <w:pPr>
              <w:pStyle w:val="76RatesTableNarrative1"/>
              <w:widowControl w:val="0"/>
              <w:spacing w:before="0" w:after="0"/>
              <w:rPr>
                <w:color w:val="000000" w:themeColor="text1"/>
              </w:rPr>
            </w:pPr>
          </w:p>
          <w:p w14:paraId="3D447BA1"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0747AC07" w14:textId="77777777" w:rsidR="00DF45B4" w:rsidRPr="0062286A" w:rsidRDefault="00DF45B4" w:rsidP="00D368AF">
            <w:pPr>
              <w:pStyle w:val="ListParagraph"/>
              <w:ind w:left="340" w:hanging="340"/>
              <w:jc w:val="both"/>
              <w:rPr>
                <w:rFonts w:cs="Arial"/>
                <w:color w:val="000000" w:themeColor="text1"/>
                <w:sz w:val="15"/>
                <w:szCs w:val="15"/>
              </w:rPr>
            </w:pPr>
          </w:p>
          <w:p w14:paraId="639F4888"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20,001m</w:t>
            </w:r>
            <w:r w:rsidRPr="0062286A">
              <w:rPr>
                <w:color w:val="000000" w:themeColor="text1"/>
                <w:vertAlign w:val="superscript"/>
              </w:rPr>
              <w:t>2</w:t>
            </w:r>
            <w:r w:rsidRPr="0062286A">
              <w:rPr>
                <w:color w:val="000000" w:themeColor="text1"/>
              </w:rPr>
              <w:t xml:space="preserve"> to 40,000m</w:t>
            </w:r>
            <w:r w:rsidRPr="0062286A">
              <w:rPr>
                <w:color w:val="000000" w:themeColor="text1"/>
                <w:vertAlign w:val="superscript"/>
              </w:rPr>
              <w:t>2</w:t>
            </w:r>
            <w:r w:rsidRPr="0062286A">
              <w:rPr>
                <w:color w:val="000000" w:themeColor="text1"/>
              </w:rPr>
              <w:t xml:space="preserve"> AND</w:t>
            </w:r>
          </w:p>
          <w:p w14:paraId="70AE67E3" w14:textId="77777777" w:rsidR="00DF45B4" w:rsidRPr="0062286A" w:rsidRDefault="00DF45B4" w:rsidP="00D368AF">
            <w:pPr>
              <w:pStyle w:val="ListParagraph"/>
              <w:ind w:left="340" w:hanging="340"/>
              <w:jc w:val="both"/>
              <w:rPr>
                <w:rFonts w:cs="Arial"/>
                <w:color w:val="000000" w:themeColor="text1"/>
                <w:sz w:val="15"/>
                <w:szCs w:val="15"/>
              </w:rPr>
            </w:pPr>
          </w:p>
          <w:p w14:paraId="6DD4718A"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less than $8,000,000 AND</w:t>
            </w:r>
          </w:p>
          <w:p w14:paraId="0A14A190" w14:textId="77777777" w:rsidR="00DF45B4" w:rsidRPr="0062286A" w:rsidRDefault="00DF45B4" w:rsidP="00D368AF">
            <w:pPr>
              <w:pStyle w:val="ListParagraph"/>
              <w:ind w:left="340" w:hanging="340"/>
              <w:jc w:val="both"/>
              <w:rPr>
                <w:rFonts w:cs="Arial"/>
                <w:color w:val="000000" w:themeColor="text1"/>
                <w:sz w:val="15"/>
                <w:szCs w:val="15"/>
              </w:rPr>
            </w:pPr>
          </w:p>
          <w:p w14:paraId="5486D07A" w14:textId="77777777" w:rsidR="00DF45B4" w:rsidRPr="0062286A" w:rsidRDefault="002F4B4C" w:rsidP="00D368AF">
            <w:pPr>
              <w:pStyle w:val="ListParagraph"/>
              <w:ind w:left="340" w:hanging="340"/>
              <w:jc w:val="both"/>
              <w:rPr>
                <w:color w:val="000000" w:themeColor="text1"/>
              </w:rPr>
            </w:pPr>
            <w:r w:rsidRPr="0062286A">
              <w:rPr>
                <w:color w:val="000000" w:themeColor="text1"/>
                <w:sz w:val="15"/>
                <w:szCs w:val="22"/>
              </w:rPr>
              <w:t>d)</w:t>
            </w:r>
            <w:r w:rsidRPr="0062286A">
              <w:rPr>
                <w:color w:val="000000" w:themeColor="text1"/>
                <w:sz w:val="15"/>
                <w:szCs w:val="22"/>
              </w:rPr>
              <w:tab/>
              <w:t xml:space="preserve">is used for the purpose described in </w:t>
            </w:r>
            <w:r w:rsidRPr="0062286A">
              <w:rPr>
                <w:b/>
                <w:i/>
                <w:color w:val="000000" w:themeColor="text1"/>
                <w:sz w:val="15"/>
                <w:szCs w:val="22"/>
              </w:rPr>
              <w:t>land use code</w:t>
            </w:r>
            <w:r w:rsidRPr="0062286A">
              <w:rPr>
                <w:color w:val="000000" w:themeColor="text1"/>
                <w:sz w:val="15"/>
                <w:szCs w:val="22"/>
              </w:rPr>
              <w:t xml:space="preserve"> 23 retail warehouse.</w:t>
            </w:r>
          </w:p>
          <w:p w14:paraId="52F8B6E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A58892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38BC32D" w14:textId="77777777" w:rsidR="00DF45B4" w:rsidRPr="0062286A" w:rsidRDefault="00DF45B4" w:rsidP="00D368AF">
            <w:pPr>
              <w:pStyle w:val="ListParagraph"/>
              <w:rPr>
                <w:color w:val="000000" w:themeColor="text1"/>
                <w:sz w:val="15"/>
                <w:szCs w:val="15"/>
              </w:rPr>
            </w:pPr>
          </w:p>
          <w:p w14:paraId="53CB7B2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22h. Retail Warehouse 20,001m² to 40,000m² and equal to or &gt; $8,000,000 ARV</w:t>
            </w:r>
          </w:p>
        </w:tc>
        <w:tc>
          <w:tcPr>
            <w:tcW w:w="0" w:type="auto"/>
            <w:tcBorders>
              <w:top w:val="single" w:sz="4" w:space="0" w:color="auto"/>
              <w:left w:val="single" w:sz="4" w:space="0" w:color="auto"/>
              <w:bottom w:val="single" w:sz="4" w:space="0" w:color="auto"/>
              <w:right w:val="single" w:sz="4" w:space="0" w:color="auto"/>
            </w:tcBorders>
          </w:tcPr>
          <w:p w14:paraId="4041417E" w14:textId="77777777" w:rsidR="00DF45B4" w:rsidRPr="0062286A" w:rsidRDefault="00DF45B4" w:rsidP="00D368AF">
            <w:pPr>
              <w:pStyle w:val="76RatesTableNarrative1"/>
              <w:widowControl w:val="0"/>
              <w:spacing w:before="0" w:after="0"/>
              <w:rPr>
                <w:color w:val="000000" w:themeColor="text1"/>
              </w:rPr>
            </w:pPr>
          </w:p>
          <w:p w14:paraId="227A57F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4A8C71DF" w14:textId="77777777" w:rsidR="00DF45B4" w:rsidRPr="0062286A" w:rsidRDefault="00DF45B4" w:rsidP="00D368AF">
            <w:pPr>
              <w:pStyle w:val="76RatesTableNarrative1"/>
              <w:widowControl w:val="0"/>
              <w:spacing w:before="0" w:after="0"/>
              <w:rPr>
                <w:color w:val="000000" w:themeColor="text1"/>
              </w:rPr>
            </w:pPr>
          </w:p>
          <w:p w14:paraId="08F95022"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5F83CCD7" w14:textId="77777777" w:rsidR="00DF45B4" w:rsidRPr="0062286A" w:rsidRDefault="00DF45B4" w:rsidP="00D368AF">
            <w:pPr>
              <w:pStyle w:val="ListParagraph"/>
              <w:ind w:left="340" w:hanging="340"/>
              <w:jc w:val="both"/>
              <w:rPr>
                <w:rFonts w:cs="Arial"/>
                <w:color w:val="000000" w:themeColor="text1"/>
                <w:sz w:val="15"/>
                <w:szCs w:val="15"/>
              </w:rPr>
            </w:pPr>
          </w:p>
          <w:p w14:paraId="5E563F8D"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20,001m</w:t>
            </w:r>
            <w:r w:rsidRPr="0062286A">
              <w:rPr>
                <w:color w:val="000000" w:themeColor="text1"/>
                <w:vertAlign w:val="superscript"/>
              </w:rPr>
              <w:t>2</w:t>
            </w:r>
            <w:r w:rsidRPr="0062286A">
              <w:rPr>
                <w:color w:val="000000" w:themeColor="text1"/>
              </w:rPr>
              <w:t xml:space="preserve"> to 40,000m</w:t>
            </w:r>
            <w:r w:rsidRPr="0062286A">
              <w:rPr>
                <w:color w:val="000000" w:themeColor="text1"/>
                <w:vertAlign w:val="superscript"/>
              </w:rPr>
              <w:t>2</w:t>
            </w:r>
            <w:r w:rsidRPr="0062286A">
              <w:rPr>
                <w:color w:val="000000" w:themeColor="text1"/>
              </w:rPr>
              <w:t xml:space="preserve"> AND</w:t>
            </w:r>
          </w:p>
          <w:p w14:paraId="2DD0F032" w14:textId="77777777" w:rsidR="00DF45B4" w:rsidRPr="0062286A" w:rsidRDefault="00DF45B4" w:rsidP="00D368AF">
            <w:pPr>
              <w:pStyle w:val="ListParagraph"/>
              <w:ind w:left="340" w:hanging="340"/>
              <w:jc w:val="both"/>
              <w:rPr>
                <w:rFonts w:cs="Arial"/>
                <w:color w:val="000000" w:themeColor="text1"/>
                <w:sz w:val="15"/>
                <w:szCs w:val="15"/>
              </w:rPr>
            </w:pPr>
          </w:p>
          <w:p w14:paraId="439B7E30"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c)</w:t>
            </w:r>
            <w:r w:rsidRPr="0062286A">
              <w:rPr>
                <w:color w:val="000000" w:themeColor="text1"/>
              </w:rPr>
              <w:tab/>
              <w:t xml:space="preserve">has an </w:t>
            </w:r>
            <w:r w:rsidRPr="0062286A">
              <w:rPr>
                <w:b/>
                <w:bCs/>
                <w:i/>
                <w:iCs/>
                <w:color w:val="000000" w:themeColor="text1"/>
              </w:rPr>
              <w:t xml:space="preserve">average </w:t>
            </w:r>
            <w:proofErr w:type="spellStart"/>
            <w:r w:rsidRPr="0062286A">
              <w:rPr>
                <w:b/>
                <w:bCs/>
                <w:i/>
                <w:iCs/>
                <w:color w:val="000000" w:themeColor="text1"/>
              </w:rPr>
              <w:t>rateable</w:t>
            </w:r>
            <w:proofErr w:type="spellEnd"/>
            <w:r w:rsidRPr="0062286A">
              <w:rPr>
                <w:b/>
                <w:bCs/>
                <w:i/>
                <w:iCs/>
                <w:color w:val="000000" w:themeColor="text1"/>
              </w:rPr>
              <w:t xml:space="preserve"> value</w:t>
            </w:r>
            <w:r w:rsidRPr="0062286A">
              <w:rPr>
                <w:color w:val="000000" w:themeColor="text1"/>
              </w:rPr>
              <w:t xml:space="preserve"> equal to or greater than $8,000,000 AND</w:t>
            </w:r>
          </w:p>
          <w:p w14:paraId="3F44D0FA" w14:textId="77777777" w:rsidR="00DF45B4" w:rsidRPr="0062286A" w:rsidRDefault="00DF45B4" w:rsidP="00D368AF">
            <w:pPr>
              <w:pStyle w:val="ListParagraph"/>
              <w:ind w:left="340" w:hanging="340"/>
              <w:jc w:val="both"/>
              <w:rPr>
                <w:rFonts w:cs="Arial"/>
                <w:color w:val="000000" w:themeColor="text1"/>
                <w:sz w:val="15"/>
                <w:szCs w:val="15"/>
              </w:rPr>
            </w:pPr>
          </w:p>
          <w:p w14:paraId="4E11E2FB" w14:textId="77777777" w:rsidR="00DF45B4" w:rsidRPr="0062286A" w:rsidRDefault="002F4B4C" w:rsidP="00D368AF">
            <w:pPr>
              <w:pStyle w:val="ListParagraph"/>
              <w:ind w:left="340" w:hanging="340"/>
              <w:jc w:val="both"/>
              <w:rPr>
                <w:color w:val="000000" w:themeColor="text1"/>
              </w:rPr>
            </w:pPr>
            <w:r w:rsidRPr="0062286A">
              <w:rPr>
                <w:color w:val="000000" w:themeColor="text1"/>
                <w:sz w:val="15"/>
                <w:szCs w:val="22"/>
              </w:rPr>
              <w:t>d)</w:t>
            </w:r>
            <w:r w:rsidRPr="0062286A">
              <w:rPr>
                <w:color w:val="000000" w:themeColor="text1"/>
                <w:sz w:val="15"/>
                <w:szCs w:val="22"/>
              </w:rPr>
              <w:tab/>
              <w:t xml:space="preserve">is used for the purpose described in </w:t>
            </w:r>
            <w:r w:rsidRPr="0062286A">
              <w:rPr>
                <w:b/>
                <w:i/>
                <w:color w:val="000000" w:themeColor="text1"/>
                <w:sz w:val="15"/>
                <w:szCs w:val="22"/>
              </w:rPr>
              <w:t>land use code</w:t>
            </w:r>
            <w:r w:rsidRPr="0062286A">
              <w:rPr>
                <w:color w:val="000000" w:themeColor="text1"/>
                <w:sz w:val="15"/>
                <w:szCs w:val="22"/>
              </w:rPr>
              <w:t xml:space="preserve"> 23 retail warehouse.</w:t>
            </w:r>
          </w:p>
          <w:p w14:paraId="1F3DA10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F3EDB4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1935D30" w14:textId="77777777" w:rsidR="00DF45B4" w:rsidRPr="0062286A" w:rsidRDefault="00DF45B4" w:rsidP="00D368AF">
            <w:pPr>
              <w:pStyle w:val="ListParagraph"/>
              <w:rPr>
                <w:color w:val="000000" w:themeColor="text1"/>
                <w:sz w:val="15"/>
                <w:szCs w:val="15"/>
              </w:rPr>
            </w:pPr>
          </w:p>
          <w:p w14:paraId="1D6ACC1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22i. Retail Warehouse 40,001m² to 80,000m²</w:t>
            </w:r>
          </w:p>
        </w:tc>
        <w:tc>
          <w:tcPr>
            <w:tcW w:w="0" w:type="auto"/>
            <w:tcBorders>
              <w:top w:val="single" w:sz="4" w:space="0" w:color="auto"/>
              <w:left w:val="single" w:sz="4" w:space="0" w:color="auto"/>
              <w:bottom w:val="single" w:sz="4" w:space="0" w:color="auto"/>
              <w:right w:val="single" w:sz="4" w:space="0" w:color="auto"/>
            </w:tcBorders>
          </w:tcPr>
          <w:p w14:paraId="25252790" w14:textId="77777777" w:rsidR="00DF45B4" w:rsidRPr="0062286A" w:rsidRDefault="00DF45B4" w:rsidP="00D368AF">
            <w:pPr>
              <w:pStyle w:val="76RatesTableNarrative1"/>
              <w:widowControl w:val="0"/>
              <w:spacing w:before="0" w:after="0"/>
              <w:rPr>
                <w:color w:val="000000" w:themeColor="text1"/>
              </w:rPr>
            </w:pPr>
          </w:p>
          <w:p w14:paraId="1D6B8D8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4221B2E3" w14:textId="77777777" w:rsidR="00DF45B4" w:rsidRPr="0062286A" w:rsidRDefault="00DF45B4" w:rsidP="00D368AF">
            <w:pPr>
              <w:pStyle w:val="76RatesTableNarrative1"/>
              <w:widowControl w:val="0"/>
              <w:spacing w:before="0" w:after="0"/>
              <w:rPr>
                <w:color w:val="000000" w:themeColor="text1"/>
              </w:rPr>
            </w:pPr>
          </w:p>
          <w:p w14:paraId="21D87A72"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08DE21F0" w14:textId="77777777" w:rsidR="00DF45B4" w:rsidRPr="0062286A" w:rsidRDefault="00DF45B4" w:rsidP="00D368AF">
            <w:pPr>
              <w:pStyle w:val="ListParagraph"/>
              <w:ind w:left="340" w:hanging="340"/>
              <w:jc w:val="both"/>
              <w:rPr>
                <w:rFonts w:cs="Arial"/>
                <w:color w:val="000000" w:themeColor="text1"/>
                <w:sz w:val="15"/>
                <w:szCs w:val="15"/>
              </w:rPr>
            </w:pPr>
          </w:p>
          <w:p w14:paraId="4CC8A258"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of 40,001m</w:t>
            </w:r>
            <w:r w:rsidRPr="0062286A">
              <w:rPr>
                <w:color w:val="000000" w:themeColor="text1"/>
                <w:vertAlign w:val="superscript"/>
              </w:rPr>
              <w:t>2</w:t>
            </w:r>
            <w:r w:rsidRPr="0062286A">
              <w:rPr>
                <w:color w:val="000000" w:themeColor="text1"/>
              </w:rPr>
              <w:t xml:space="preserve"> to 80,000m</w:t>
            </w:r>
            <w:r w:rsidRPr="0062286A">
              <w:rPr>
                <w:color w:val="000000" w:themeColor="text1"/>
                <w:vertAlign w:val="superscript"/>
              </w:rPr>
              <w:t>2</w:t>
            </w:r>
            <w:r w:rsidRPr="0062286A">
              <w:rPr>
                <w:color w:val="000000" w:themeColor="text1"/>
              </w:rPr>
              <w:t xml:space="preserve"> AND</w:t>
            </w:r>
          </w:p>
          <w:p w14:paraId="4808DF9D" w14:textId="77777777" w:rsidR="00DF45B4" w:rsidRPr="0062286A" w:rsidRDefault="00DF45B4" w:rsidP="00D368AF">
            <w:pPr>
              <w:pStyle w:val="ListParagraph"/>
              <w:ind w:left="340" w:hanging="340"/>
              <w:jc w:val="both"/>
              <w:rPr>
                <w:rFonts w:cs="Arial"/>
                <w:color w:val="000000" w:themeColor="text1"/>
                <w:sz w:val="15"/>
                <w:szCs w:val="15"/>
              </w:rPr>
            </w:pPr>
          </w:p>
          <w:p w14:paraId="1777551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is used for the purpose described in </w:t>
            </w:r>
            <w:r w:rsidRPr="0062286A">
              <w:rPr>
                <w:rFonts w:eastAsia="Calibri"/>
                <w:b/>
                <w:bCs/>
                <w:i/>
                <w:iCs/>
                <w:color w:val="000000" w:themeColor="text1"/>
                <w:lang w:eastAsia="en-US"/>
              </w:rPr>
              <w:t>land use code</w:t>
            </w:r>
            <w:r w:rsidRPr="0062286A">
              <w:rPr>
                <w:color w:val="000000" w:themeColor="text1"/>
              </w:rPr>
              <w:t xml:space="preserve"> 23 retail warehouse.</w:t>
            </w:r>
          </w:p>
          <w:p w14:paraId="58091386"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286F44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96F7707" w14:textId="77777777" w:rsidR="00DF45B4" w:rsidRPr="0062286A" w:rsidRDefault="00DF45B4" w:rsidP="00D368AF">
            <w:pPr>
              <w:pStyle w:val="ListParagraph"/>
              <w:rPr>
                <w:color w:val="000000" w:themeColor="text1"/>
                <w:sz w:val="15"/>
                <w:szCs w:val="15"/>
              </w:rPr>
            </w:pPr>
          </w:p>
          <w:p w14:paraId="24363CF5"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22j. Retail Warehouse &gt; 80,000m²</w:t>
            </w:r>
          </w:p>
        </w:tc>
        <w:tc>
          <w:tcPr>
            <w:tcW w:w="0" w:type="auto"/>
            <w:tcBorders>
              <w:top w:val="single" w:sz="4" w:space="0" w:color="auto"/>
              <w:left w:val="single" w:sz="4" w:space="0" w:color="auto"/>
              <w:bottom w:val="single" w:sz="4" w:space="0" w:color="auto"/>
              <w:right w:val="single" w:sz="4" w:space="0" w:color="auto"/>
            </w:tcBorders>
          </w:tcPr>
          <w:p w14:paraId="4FCD4EAE" w14:textId="77777777" w:rsidR="00DF45B4" w:rsidRPr="0062286A" w:rsidRDefault="00DF45B4" w:rsidP="00D368AF">
            <w:pPr>
              <w:pStyle w:val="76RatesTableNarrative1"/>
              <w:widowControl w:val="0"/>
              <w:spacing w:before="0" w:after="0"/>
              <w:rPr>
                <w:color w:val="000000" w:themeColor="text1"/>
              </w:rPr>
            </w:pPr>
          </w:p>
          <w:p w14:paraId="1250549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The category will apply where the land:</w:t>
            </w:r>
          </w:p>
          <w:p w14:paraId="2EC9BD22" w14:textId="77777777" w:rsidR="00DF45B4" w:rsidRPr="0062286A" w:rsidRDefault="00DF45B4" w:rsidP="00D368AF">
            <w:pPr>
              <w:pStyle w:val="76RatesTableNarrative1"/>
              <w:widowControl w:val="0"/>
              <w:spacing w:before="0" w:after="0"/>
              <w:rPr>
                <w:color w:val="000000" w:themeColor="text1"/>
              </w:rPr>
            </w:pPr>
          </w:p>
          <w:p w14:paraId="0C699580"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a)</w:t>
            </w:r>
            <w:r w:rsidRPr="0062286A">
              <w:rPr>
                <w:color w:val="000000" w:themeColor="text1"/>
              </w:rPr>
              <w:tab/>
              <w:t xml:space="preserve">is used, or has the potential </w:t>
            </w:r>
            <w:r w:rsidRPr="0062286A">
              <w:rPr>
                <w:b/>
                <w:i/>
                <w:color w:val="000000" w:themeColor="text1"/>
              </w:rPr>
              <w:t>predominant use</w:t>
            </w:r>
            <w:r w:rsidRPr="0062286A">
              <w:rPr>
                <w:color w:val="000000" w:themeColor="text1"/>
              </w:rPr>
              <w:t xml:space="preserve"> by virtue of its improvements or the activities conducted upon the land to be used for </w:t>
            </w:r>
            <w:r w:rsidRPr="0062286A">
              <w:rPr>
                <w:b/>
                <w:i/>
                <w:color w:val="000000" w:themeColor="text1"/>
              </w:rPr>
              <w:t>non-residential purposes</w:t>
            </w:r>
            <w:r w:rsidRPr="0062286A">
              <w:rPr>
                <w:color w:val="000000" w:themeColor="text1"/>
              </w:rPr>
              <w:t xml:space="preserve"> </w:t>
            </w:r>
            <w:r w:rsidRPr="0062286A">
              <w:rPr>
                <w:caps/>
                <w:color w:val="000000" w:themeColor="text1"/>
              </w:rPr>
              <w:t>and</w:t>
            </w:r>
          </w:p>
          <w:p w14:paraId="4999024D" w14:textId="77777777" w:rsidR="00DF45B4" w:rsidRPr="0062286A" w:rsidRDefault="00DF45B4" w:rsidP="00D368AF">
            <w:pPr>
              <w:pStyle w:val="ListParagraph"/>
              <w:ind w:left="340" w:hanging="340"/>
              <w:jc w:val="both"/>
              <w:rPr>
                <w:rFonts w:cs="Arial"/>
                <w:color w:val="000000" w:themeColor="text1"/>
                <w:sz w:val="15"/>
                <w:szCs w:val="15"/>
              </w:rPr>
            </w:pPr>
          </w:p>
          <w:p w14:paraId="0DFA23A9" w14:textId="77777777" w:rsidR="00DF45B4" w:rsidRPr="0062286A" w:rsidRDefault="002F4B4C" w:rsidP="00D368AF">
            <w:pPr>
              <w:pStyle w:val="147RatesTablea39"/>
              <w:widowControl w:val="0"/>
              <w:numPr>
                <w:ilvl w:val="0"/>
                <w:numId w:val="0"/>
              </w:numPr>
              <w:ind w:left="340" w:hanging="340"/>
              <w:contextualSpacing w:val="0"/>
              <w:jc w:val="both"/>
              <w:rPr>
                <w:color w:val="000000" w:themeColor="text1"/>
                <w:lang w:val="en-AU"/>
              </w:rPr>
            </w:pPr>
            <w:r w:rsidRPr="0062286A">
              <w:rPr>
                <w:color w:val="000000" w:themeColor="text1"/>
              </w:rPr>
              <w:t>b)</w:t>
            </w:r>
            <w:r w:rsidRPr="0062286A">
              <w:rPr>
                <w:color w:val="000000" w:themeColor="text1"/>
              </w:rPr>
              <w:tab/>
              <w:t>has a gross land area greater than 80,000m</w:t>
            </w:r>
            <w:r w:rsidRPr="0062286A">
              <w:rPr>
                <w:color w:val="000000" w:themeColor="text1"/>
                <w:vertAlign w:val="superscript"/>
              </w:rPr>
              <w:t>2</w:t>
            </w:r>
            <w:r w:rsidRPr="0062286A">
              <w:rPr>
                <w:color w:val="000000" w:themeColor="text1"/>
              </w:rPr>
              <w:t xml:space="preserve"> AND</w:t>
            </w:r>
          </w:p>
          <w:p w14:paraId="5036BC25" w14:textId="77777777" w:rsidR="00DF45B4" w:rsidRPr="0062286A" w:rsidRDefault="00DF45B4" w:rsidP="00D368AF">
            <w:pPr>
              <w:pStyle w:val="ListParagraph"/>
              <w:ind w:left="340" w:hanging="340"/>
              <w:jc w:val="both"/>
              <w:rPr>
                <w:rFonts w:cs="Arial"/>
                <w:color w:val="000000" w:themeColor="text1"/>
                <w:sz w:val="15"/>
                <w:szCs w:val="15"/>
              </w:rPr>
            </w:pPr>
          </w:p>
          <w:p w14:paraId="5EDCC8A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is used for the purpose described in </w:t>
            </w:r>
            <w:r w:rsidRPr="0062286A">
              <w:rPr>
                <w:rFonts w:eastAsia="Calibri"/>
                <w:b/>
                <w:bCs/>
                <w:i/>
                <w:iCs/>
                <w:color w:val="000000" w:themeColor="text1"/>
                <w:lang w:eastAsia="en-US"/>
              </w:rPr>
              <w:t>land use code</w:t>
            </w:r>
            <w:r w:rsidRPr="0062286A">
              <w:rPr>
                <w:color w:val="000000" w:themeColor="text1"/>
              </w:rPr>
              <w:t xml:space="preserve"> 23 retail warehouse.</w:t>
            </w:r>
          </w:p>
          <w:p w14:paraId="570AC07A"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437E76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E56B146" w14:textId="77777777" w:rsidR="00DF45B4" w:rsidRPr="0062286A" w:rsidRDefault="00DF45B4" w:rsidP="00D368AF">
            <w:pPr>
              <w:widowControl w:val="0"/>
              <w:rPr>
                <w:rFonts w:cs="Arial"/>
                <w:b/>
                <w:bCs/>
                <w:color w:val="000000" w:themeColor="text1"/>
                <w:sz w:val="15"/>
                <w:szCs w:val="15"/>
              </w:rPr>
            </w:pPr>
          </w:p>
          <w:p w14:paraId="7EDB7D9A"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23. Transitory Accommodation</w:t>
            </w:r>
          </w:p>
          <w:p w14:paraId="456E7F78"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3B1D089E" w14:textId="77777777" w:rsidR="00DF45B4" w:rsidRPr="0062286A" w:rsidRDefault="00DF45B4" w:rsidP="00D368AF">
            <w:pPr>
              <w:pStyle w:val="76RatesTableNarrative1"/>
              <w:widowControl w:val="0"/>
              <w:spacing w:before="0" w:after="0"/>
              <w:rPr>
                <w:color w:val="000000" w:themeColor="text1"/>
              </w:rPr>
            </w:pPr>
          </w:p>
          <w:p w14:paraId="63E0700F"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 xml:space="preserve">This category will apply where the land is used for a </w:t>
            </w:r>
            <w:r w:rsidRPr="0062286A">
              <w:rPr>
                <w:b/>
                <w:bCs/>
                <w:i/>
                <w:iCs/>
                <w:color w:val="000000" w:themeColor="text1"/>
              </w:rPr>
              <w:t>transitory accommodation purpose</w:t>
            </w:r>
            <w:r w:rsidRPr="0062286A">
              <w:rPr>
                <w:color w:val="000000" w:themeColor="text1"/>
              </w:rPr>
              <w:t>.</w:t>
            </w:r>
          </w:p>
        </w:tc>
      </w:tr>
      <w:tr w:rsidR="0062286A" w:rsidRPr="0062286A" w14:paraId="7472BDA7"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FB57990" w14:textId="77777777" w:rsidR="00DF45B4" w:rsidRPr="0062286A" w:rsidRDefault="00DF45B4" w:rsidP="00D368AF">
            <w:pPr>
              <w:widowControl w:val="0"/>
              <w:rPr>
                <w:rFonts w:cs="Arial"/>
                <w:b/>
                <w:bCs/>
                <w:color w:val="000000" w:themeColor="text1"/>
                <w:sz w:val="15"/>
                <w:szCs w:val="15"/>
              </w:rPr>
            </w:pPr>
          </w:p>
          <w:p w14:paraId="50058205"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24. CTS – Transitory Accommodation</w:t>
            </w:r>
          </w:p>
          <w:p w14:paraId="7E59EB8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p w14:paraId="5AAE9C72"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77B4B6F9" w14:textId="77777777" w:rsidR="00DF45B4" w:rsidRPr="0062286A" w:rsidRDefault="00DF45B4" w:rsidP="00D368AF">
            <w:pPr>
              <w:pStyle w:val="76RatesTableNarrative1"/>
              <w:widowControl w:val="0"/>
              <w:spacing w:before="0" w:after="0"/>
              <w:rPr>
                <w:color w:val="000000" w:themeColor="text1"/>
              </w:rPr>
            </w:pPr>
          </w:p>
          <w:p w14:paraId="6ADC6E6F"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25857B75" w14:textId="77777777" w:rsidR="00DF45B4" w:rsidRPr="0062286A" w:rsidRDefault="00DF45B4" w:rsidP="00D368AF">
            <w:pPr>
              <w:pStyle w:val="76RatesTableNarrative1"/>
              <w:widowControl w:val="0"/>
              <w:spacing w:before="0" w:after="0"/>
              <w:rPr>
                <w:color w:val="000000" w:themeColor="text1"/>
              </w:rPr>
            </w:pPr>
          </w:p>
          <w:p w14:paraId="0CDDF6F9" w14:textId="77777777" w:rsidR="00DF45B4" w:rsidRPr="0062286A" w:rsidRDefault="002F4B4C" w:rsidP="00D368AF">
            <w:pPr>
              <w:pStyle w:val="76RatesTableNarrative1"/>
              <w:widowControl w:val="0"/>
              <w:spacing w:before="0" w:after="0"/>
              <w:ind w:left="340" w:hanging="340"/>
              <w:rPr>
                <w:caps/>
                <w:color w:val="000000" w:themeColor="text1"/>
              </w:rPr>
            </w:pPr>
            <w:r w:rsidRPr="0062286A">
              <w:rPr>
                <w:color w:val="000000" w:themeColor="text1"/>
              </w:rPr>
              <w:t>a)</w:t>
            </w:r>
            <w:r w:rsidRPr="0062286A">
              <w:rPr>
                <w:color w:val="000000" w:themeColor="text1"/>
              </w:rPr>
              <w:tab/>
              <w:t xml:space="preserve">used for a </w:t>
            </w:r>
            <w:r w:rsidRPr="0062286A">
              <w:rPr>
                <w:b/>
                <w:bCs/>
                <w:i/>
                <w:iCs/>
                <w:color w:val="000000" w:themeColor="text1"/>
              </w:rPr>
              <w:t>transitory accommodation purpose</w:t>
            </w:r>
            <w:r w:rsidRPr="0062286A">
              <w:rPr>
                <w:color w:val="000000" w:themeColor="text1"/>
              </w:rPr>
              <w:t xml:space="preserve"> </w:t>
            </w:r>
            <w:r w:rsidRPr="0062286A">
              <w:rPr>
                <w:caps/>
                <w:color w:val="000000" w:themeColor="text1"/>
              </w:rPr>
              <w:t>and</w:t>
            </w:r>
          </w:p>
          <w:p w14:paraId="3A585C2A" w14:textId="77777777" w:rsidR="00DF45B4" w:rsidRPr="0062286A" w:rsidRDefault="00DF45B4" w:rsidP="00D368AF">
            <w:pPr>
              <w:pStyle w:val="76RatesTableNarrative1"/>
              <w:widowControl w:val="0"/>
              <w:spacing w:before="0" w:after="0"/>
              <w:ind w:left="340" w:hanging="340"/>
              <w:rPr>
                <w:color w:val="000000" w:themeColor="text1"/>
              </w:rPr>
            </w:pPr>
          </w:p>
          <w:p w14:paraId="6AD48974"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part of a </w:t>
            </w:r>
            <w:r w:rsidRPr="0062286A">
              <w:rPr>
                <w:b/>
                <w:bCs/>
                <w:i/>
                <w:iCs/>
                <w:color w:val="000000" w:themeColor="text1"/>
              </w:rPr>
              <w:t>community titles scheme</w:t>
            </w:r>
            <w:r w:rsidRPr="0062286A">
              <w:rPr>
                <w:color w:val="000000" w:themeColor="text1"/>
              </w:rPr>
              <w:t>.</w:t>
            </w:r>
          </w:p>
          <w:p w14:paraId="76AA0AF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7DE53D3"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0E2A47B" w14:textId="77777777" w:rsidR="00DF45B4" w:rsidRPr="0062286A" w:rsidRDefault="00DF45B4" w:rsidP="00D368AF">
            <w:pPr>
              <w:widowControl w:val="0"/>
              <w:rPr>
                <w:rFonts w:cs="Arial"/>
                <w:b/>
                <w:bCs/>
                <w:color w:val="000000" w:themeColor="text1"/>
                <w:sz w:val="15"/>
                <w:szCs w:val="15"/>
              </w:rPr>
            </w:pPr>
          </w:p>
          <w:p w14:paraId="41CCE36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25. CTS – Commercial Single Accommodation Unit</w:t>
            </w:r>
          </w:p>
          <w:p w14:paraId="6C3D4687"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05C78DE6" w14:textId="77777777" w:rsidR="00DF45B4" w:rsidRPr="0062286A" w:rsidRDefault="00DF45B4" w:rsidP="00D368AF">
            <w:pPr>
              <w:pStyle w:val="76RatesTableNarrative1"/>
              <w:widowControl w:val="0"/>
              <w:spacing w:before="0" w:after="0"/>
              <w:rPr>
                <w:color w:val="000000" w:themeColor="text1"/>
              </w:rPr>
            </w:pPr>
          </w:p>
          <w:p w14:paraId="539B76E9"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 xml:space="preserve">This category will apply where the land consists of a single </w:t>
            </w:r>
            <w:r w:rsidRPr="0062286A">
              <w:rPr>
                <w:b/>
                <w:bCs/>
                <w:i/>
                <w:iCs/>
                <w:color w:val="000000" w:themeColor="text1"/>
              </w:rPr>
              <w:t>accommodation unit</w:t>
            </w:r>
            <w:r w:rsidRPr="0062286A">
              <w:rPr>
                <w:b/>
                <w:i/>
                <w:color w:val="000000" w:themeColor="text1"/>
              </w:rPr>
              <w:t xml:space="preserve"> </w:t>
            </w:r>
            <w:r w:rsidRPr="0062286A">
              <w:rPr>
                <w:color w:val="000000" w:themeColor="text1"/>
              </w:rPr>
              <w:t>that:</w:t>
            </w:r>
          </w:p>
          <w:p w14:paraId="0E2DB7FE" w14:textId="77777777" w:rsidR="00DF45B4" w:rsidRPr="0062286A" w:rsidRDefault="00DF45B4" w:rsidP="00D368AF">
            <w:pPr>
              <w:pStyle w:val="76RatesTableNarrative1"/>
              <w:widowControl w:val="0"/>
              <w:tabs>
                <w:tab w:val="left" w:pos="4806"/>
              </w:tabs>
              <w:spacing w:before="0" w:after="0"/>
              <w:rPr>
                <w:color w:val="000000" w:themeColor="text1"/>
              </w:rPr>
            </w:pPr>
          </w:p>
          <w:p w14:paraId="0AF83B9B" w14:textId="512F0856" w:rsidR="00DF45B4" w:rsidRPr="0062286A" w:rsidRDefault="002F4B4C" w:rsidP="00D368AF">
            <w:pPr>
              <w:pStyle w:val="76RatesTableNarrative1"/>
              <w:widowControl w:val="0"/>
              <w:spacing w:before="0" w:after="0"/>
              <w:ind w:left="340" w:hanging="340"/>
              <w:rPr>
                <w:caps/>
                <w:color w:val="000000" w:themeColor="text1"/>
              </w:rPr>
            </w:pPr>
            <w:r w:rsidRPr="0062286A">
              <w:rPr>
                <w:color w:val="000000" w:themeColor="text1"/>
              </w:rPr>
              <w:t>a)</w:t>
            </w:r>
            <w:r w:rsidRPr="0062286A">
              <w:rPr>
                <w:color w:val="000000" w:themeColor="text1"/>
              </w:rPr>
              <w:tab/>
              <w:t xml:space="preserve">operates as part of an Accommodation Hotel/Motel as described in </w:t>
            </w:r>
            <w:r w:rsidRPr="0062286A">
              <w:rPr>
                <w:b/>
                <w:bCs/>
                <w:i/>
                <w:iCs/>
                <w:color w:val="000000" w:themeColor="text1"/>
              </w:rPr>
              <w:t>land use code</w:t>
            </w:r>
            <w:r w:rsidRPr="0062286A">
              <w:rPr>
                <w:color w:val="000000" w:themeColor="text1"/>
              </w:rPr>
              <w:t> </w:t>
            </w:r>
            <w:r w:rsidR="009D7553">
              <w:rPr>
                <w:color w:val="000000" w:themeColor="text1"/>
              </w:rPr>
              <w:t>77</w:t>
            </w:r>
            <w:r w:rsidRPr="0062286A">
              <w:rPr>
                <w:color w:val="000000" w:themeColor="text1"/>
              </w:rPr>
              <w:t xml:space="preserve"> AND</w:t>
            </w:r>
          </w:p>
          <w:p w14:paraId="701362DA" w14:textId="77777777" w:rsidR="00DF45B4" w:rsidRPr="0062286A" w:rsidRDefault="00DF45B4" w:rsidP="00D368AF">
            <w:pPr>
              <w:pStyle w:val="76RatesTableNarrative1"/>
              <w:widowControl w:val="0"/>
              <w:spacing w:before="0" w:after="0"/>
              <w:ind w:left="340" w:hanging="340"/>
              <w:rPr>
                <w:color w:val="000000" w:themeColor="text1"/>
              </w:rPr>
            </w:pPr>
          </w:p>
          <w:p w14:paraId="32C43238" w14:textId="07AA6624"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part of a </w:t>
            </w:r>
            <w:r w:rsidRPr="0062286A">
              <w:rPr>
                <w:b/>
                <w:bCs/>
                <w:i/>
                <w:iCs/>
                <w:color w:val="000000" w:themeColor="text1"/>
              </w:rPr>
              <w:t>community ti</w:t>
            </w:r>
            <w:r w:rsidR="004A1B95">
              <w:rPr>
                <w:b/>
                <w:bCs/>
                <w:i/>
                <w:iCs/>
                <w:color w:val="000000" w:themeColor="text1"/>
              </w:rPr>
              <w:t>t</w:t>
            </w:r>
            <w:r w:rsidRPr="0062286A">
              <w:rPr>
                <w:b/>
                <w:bCs/>
                <w:i/>
                <w:iCs/>
                <w:color w:val="000000" w:themeColor="text1"/>
              </w:rPr>
              <w:t>les scheme</w:t>
            </w:r>
            <w:r w:rsidRPr="0062286A">
              <w:rPr>
                <w:color w:val="000000" w:themeColor="text1"/>
              </w:rPr>
              <w:t>.</w:t>
            </w:r>
          </w:p>
          <w:p w14:paraId="2BC74CE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92E8F6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7427C93" w14:textId="77777777" w:rsidR="00DF45B4" w:rsidRPr="0062286A" w:rsidRDefault="00DF45B4" w:rsidP="00D368AF">
            <w:pPr>
              <w:widowControl w:val="0"/>
              <w:rPr>
                <w:rFonts w:cs="Arial"/>
                <w:b/>
                <w:bCs/>
                <w:color w:val="000000" w:themeColor="text1"/>
                <w:sz w:val="15"/>
                <w:szCs w:val="15"/>
              </w:rPr>
            </w:pPr>
          </w:p>
          <w:p w14:paraId="5CB1F2B6"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26. Reduced Rate 1</w:t>
            </w:r>
          </w:p>
        </w:tc>
        <w:tc>
          <w:tcPr>
            <w:tcW w:w="0" w:type="auto"/>
            <w:tcBorders>
              <w:top w:val="single" w:sz="4" w:space="0" w:color="auto"/>
              <w:left w:val="single" w:sz="4" w:space="0" w:color="auto"/>
              <w:bottom w:val="single" w:sz="4" w:space="0" w:color="auto"/>
              <w:right w:val="single" w:sz="4" w:space="0" w:color="auto"/>
            </w:tcBorders>
          </w:tcPr>
          <w:p w14:paraId="31B90BC1" w14:textId="77777777" w:rsidR="00DF45B4" w:rsidRPr="0062286A" w:rsidRDefault="00DF45B4" w:rsidP="00D368AF">
            <w:pPr>
              <w:pStyle w:val="76RatesTableNarrative1"/>
              <w:widowControl w:val="0"/>
              <w:spacing w:before="0" w:after="0"/>
              <w:rPr>
                <w:color w:val="000000" w:themeColor="text1"/>
              </w:rPr>
            </w:pPr>
          </w:p>
          <w:p w14:paraId="2304CA93"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09DC2C9E" w14:textId="77777777" w:rsidR="00DF45B4" w:rsidRPr="0062286A" w:rsidRDefault="00DF45B4" w:rsidP="00D368AF">
            <w:pPr>
              <w:pStyle w:val="76RatesTableNarrative1"/>
              <w:widowControl w:val="0"/>
              <w:spacing w:before="0" w:after="0"/>
              <w:rPr>
                <w:color w:val="000000" w:themeColor="text1"/>
              </w:rPr>
            </w:pPr>
          </w:p>
          <w:p w14:paraId="5EA85A40"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non-residential purposes</w:t>
            </w:r>
            <w:r w:rsidRPr="0062286A">
              <w:rPr>
                <w:color w:val="000000" w:themeColor="text1"/>
              </w:rPr>
              <w:t xml:space="preserve"> AND</w:t>
            </w:r>
          </w:p>
          <w:p w14:paraId="7B9B3392" w14:textId="77777777" w:rsidR="00DF45B4" w:rsidRPr="0062286A" w:rsidRDefault="00DF45B4" w:rsidP="00D368AF">
            <w:pPr>
              <w:pStyle w:val="76RatesTableNarrative1"/>
              <w:widowControl w:val="0"/>
              <w:spacing w:before="0" w:after="0"/>
              <w:rPr>
                <w:color w:val="000000" w:themeColor="text1"/>
              </w:rPr>
            </w:pPr>
          </w:p>
          <w:p w14:paraId="0C165E94"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recorded in Council’s systems by reference to its common name, its location or its real property description as shown in the table at section 15.11 of this resolution.</w:t>
            </w:r>
          </w:p>
          <w:p w14:paraId="5137150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C2A5573"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A401E70" w14:textId="77777777" w:rsidR="00DF45B4" w:rsidRPr="0062286A" w:rsidRDefault="00DF45B4" w:rsidP="00D368AF">
            <w:pPr>
              <w:widowControl w:val="0"/>
              <w:rPr>
                <w:rFonts w:cs="Arial"/>
                <w:b/>
                <w:bCs/>
                <w:color w:val="000000" w:themeColor="text1"/>
                <w:sz w:val="15"/>
                <w:szCs w:val="15"/>
              </w:rPr>
            </w:pPr>
          </w:p>
          <w:p w14:paraId="28DC751F"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27. Reduced Rate 2</w:t>
            </w:r>
          </w:p>
        </w:tc>
        <w:tc>
          <w:tcPr>
            <w:tcW w:w="0" w:type="auto"/>
            <w:tcBorders>
              <w:top w:val="single" w:sz="4" w:space="0" w:color="auto"/>
              <w:left w:val="single" w:sz="4" w:space="0" w:color="auto"/>
              <w:bottom w:val="single" w:sz="4" w:space="0" w:color="auto"/>
              <w:right w:val="single" w:sz="4" w:space="0" w:color="auto"/>
            </w:tcBorders>
          </w:tcPr>
          <w:p w14:paraId="2C85F636" w14:textId="77777777" w:rsidR="00DF45B4" w:rsidRPr="0062286A" w:rsidRDefault="00DF45B4" w:rsidP="00D368AF">
            <w:pPr>
              <w:pStyle w:val="76RatesTableNarrative1"/>
              <w:widowControl w:val="0"/>
              <w:spacing w:before="0" w:after="0"/>
              <w:rPr>
                <w:color w:val="000000" w:themeColor="text1"/>
              </w:rPr>
            </w:pPr>
          </w:p>
          <w:p w14:paraId="2A43483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723539B8" w14:textId="77777777" w:rsidR="00DF45B4" w:rsidRPr="0062286A" w:rsidRDefault="00DF45B4" w:rsidP="00D368AF">
            <w:pPr>
              <w:pStyle w:val="76RatesTableNarrative1"/>
              <w:widowControl w:val="0"/>
              <w:spacing w:before="0" w:after="0"/>
              <w:rPr>
                <w:color w:val="000000" w:themeColor="text1"/>
              </w:rPr>
            </w:pPr>
          </w:p>
          <w:p w14:paraId="7EF43157"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non-residential purposes</w:t>
            </w:r>
            <w:r w:rsidRPr="0062286A">
              <w:rPr>
                <w:color w:val="000000" w:themeColor="text1"/>
              </w:rPr>
              <w:t xml:space="preserve"> AND</w:t>
            </w:r>
          </w:p>
          <w:p w14:paraId="7915CD37" w14:textId="77777777" w:rsidR="00DF45B4" w:rsidRPr="0062286A" w:rsidRDefault="00DF45B4" w:rsidP="00D368AF">
            <w:pPr>
              <w:pStyle w:val="76RatesTableNarrative1"/>
              <w:widowControl w:val="0"/>
              <w:spacing w:before="0" w:after="0"/>
              <w:rPr>
                <w:color w:val="000000" w:themeColor="text1"/>
              </w:rPr>
            </w:pPr>
          </w:p>
          <w:p w14:paraId="546EA580"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recorded in Council’s systems by reference to its common name, its location or its real property description as shown in the table at section 15.11 of this resolution.</w:t>
            </w:r>
          </w:p>
          <w:p w14:paraId="33CFF65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2552D4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F1D018F" w14:textId="77777777" w:rsidR="00DF45B4" w:rsidRPr="0062286A" w:rsidRDefault="00DF45B4" w:rsidP="00D368AF">
            <w:pPr>
              <w:widowControl w:val="0"/>
              <w:rPr>
                <w:rFonts w:cs="Arial"/>
                <w:b/>
                <w:bCs/>
                <w:color w:val="000000" w:themeColor="text1"/>
                <w:sz w:val="15"/>
                <w:szCs w:val="15"/>
              </w:rPr>
            </w:pPr>
          </w:p>
          <w:p w14:paraId="66D18A30"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28. Reduced Rate 3</w:t>
            </w:r>
          </w:p>
        </w:tc>
        <w:tc>
          <w:tcPr>
            <w:tcW w:w="0" w:type="auto"/>
            <w:tcBorders>
              <w:top w:val="single" w:sz="4" w:space="0" w:color="auto"/>
              <w:left w:val="single" w:sz="4" w:space="0" w:color="auto"/>
              <w:bottom w:val="single" w:sz="4" w:space="0" w:color="auto"/>
              <w:right w:val="single" w:sz="4" w:space="0" w:color="auto"/>
            </w:tcBorders>
          </w:tcPr>
          <w:p w14:paraId="0FAF38F8" w14:textId="77777777" w:rsidR="00DF45B4" w:rsidRPr="0062286A" w:rsidRDefault="00DF45B4" w:rsidP="00D368AF">
            <w:pPr>
              <w:pStyle w:val="76RatesTableNarrative1"/>
              <w:widowControl w:val="0"/>
              <w:spacing w:before="0" w:after="0"/>
              <w:rPr>
                <w:color w:val="000000" w:themeColor="text1"/>
              </w:rPr>
            </w:pPr>
          </w:p>
          <w:p w14:paraId="50293A4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58AE0B90" w14:textId="77777777" w:rsidR="00DF45B4" w:rsidRPr="0062286A" w:rsidRDefault="00DF45B4" w:rsidP="00D368AF">
            <w:pPr>
              <w:pStyle w:val="76RatesTableNarrative1"/>
              <w:widowControl w:val="0"/>
              <w:spacing w:before="0" w:after="0"/>
              <w:rPr>
                <w:color w:val="000000" w:themeColor="text1"/>
              </w:rPr>
            </w:pPr>
          </w:p>
          <w:p w14:paraId="27FE759F"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non-residential purposes</w:t>
            </w:r>
            <w:r w:rsidRPr="0062286A">
              <w:rPr>
                <w:color w:val="000000" w:themeColor="text1"/>
              </w:rPr>
              <w:t xml:space="preserve"> AND</w:t>
            </w:r>
          </w:p>
          <w:p w14:paraId="67F31439" w14:textId="77777777" w:rsidR="00DF45B4" w:rsidRPr="0062286A" w:rsidRDefault="00DF45B4" w:rsidP="00D368AF">
            <w:pPr>
              <w:pStyle w:val="76RatesTableNarrative1"/>
              <w:widowControl w:val="0"/>
              <w:spacing w:before="0" w:after="0"/>
              <w:rPr>
                <w:color w:val="000000" w:themeColor="text1"/>
              </w:rPr>
            </w:pPr>
          </w:p>
          <w:p w14:paraId="735BC923"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recorded in Council’s systems by reference to its common name, its location or its real property description as shown in the table at section 15.11 of this resolution.</w:t>
            </w:r>
          </w:p>
          <w:p w14:paraId="23403C4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24B682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8B80E69" w14:textId="77777777" w:rsidR="00DF45B4" w:rsidRPr="0062286A" w:rsidRDefault="00DF45B4" w:rsidP="00D368AF">
            <w:pPr>
              <w:widowControl w:val="0"/>
              <w:rPr>
                <w:rFonts w:cs="Arial"/>
                <w:b/>
                <w:bCs/>
                <w:color w:val="000000" w:themeColor="text1"/>
                <w:sz w:val="15"/>
                <w:szCs w:val="15"/>
              </w:rPr>
            </w:pPr>
          </w:p>
          <w:p w14:paraId="580D9C66"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29. CTS Reduced Rate 1</w:t>
            </w:r>
          </w:p>
          <w:p w14:paraId="1D35CF1F"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3457987A" w14:textId="77777777" w:rsidR="00DF45B4" w:rsidRPr="0062286A" w:rsidRDefault="00DF45B4" w:rsidP="00D368AF">
            <w:pPr>
              <w:pStyle w:val="76RatesTableNarrative1"/>
              <w:widowControl w:val="0"/>
              <w:spacing w:before="0" w:after="0"/>
              <w:rPr>
                <w:color w:val="000000" w:themeColor="text1"/>
              </w:rPr>
            </w:pPr>
          </w:p>
          <w:p w14:paraId="1F814D59"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3E811EAE" w14:textId="77777777" w:rsidR="00DF45B4" w:rsidRPr="0062286A" w:rsidRDefault="00DF45B4" w:rsidP="00D368AF">
            <w:pPr>
              <w:pStyle w:val="76RatesTableNarrative1"/>
              <w:widowControl w:val="0"/>
              <w:spacing w:before="0" w:after="0"/>
              <w:rPr>
                <w:color w:val="000000" w:themeColor="text1"/>
              </w:rPr>
            </w:pPr>
          </w:p>
          <w:p w14:paraId="7A82E0C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non-residential purposes</w:t>
            </w:r>
            <w:r w:rsidRPr="0062286A">
              <w:rPr>
                <w:color w:val="000000" w:themeColor="text1"/>
              </w:rPr>
              <w:t xml:space="preserve"> AND</w:t>
            </w:r>
          </w:p>
          <w:p w14:paraId="09F573BB" w14:textId="77777777" w:rsidR="00DF45B4" w:rsidRPr="0062286A" w:rsidRDefault="00DF45B4" w:rsidP="00D368AF">
            <w:pPr>
              <w:pStyle w:val="76RatesTableNarrative1"/>
              <w:widowControl w:val="0"/>
              <w:spacing w:before="0" w:after="0"/>
              <w:rPr>
                <w:color w:val="000000" w:themeColor="text1"/>
              </w:rPr>
            </w:pPr>
          </w:p>
          <w:p w14:paraId="28658D2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part of a </w:t>
            </w:r>
            <w:r w:rsidRPr="0062286A">
              <w:rPr>
                <w:b/>
                <w:bCs/>
                <w:i/>
                <w:iCs/>
                <w:color w:val="000000" w:themeColor="text1"/>
              </w:rPr>
              <w:t xml:space="preserve">community titles scheme </w:t>
            </w:r>
            <w:r w:rsidRPr="0062286A">
              <w:rPr>
                <w:color w:val="000000" w:themeColor="text1"/>
              </w:rPr>
              <w:t>AND</w:t>
            </w:r>
          </w:p>
          <w:p w14:paraId="5AE4B7D4" w14:textId="77777777" w:rsidR="00DF45B4" w:rsidRPr="0062286A" w:rsidRDefault="00DF45B4" w:rsidP="00D368AF">
            <w:pPr>
              <w:pStyle w:val="76RatesTableNarrative1"/>
              <w:widowControl w:val="0"/>
              <w:spacing w:before="0" w:after="0"/>
              <w:ind w:left="340" w:hanging="340"/>
              <w:rPr>
                <w:color w:val="000000" w:themeColor="text1"/>
              </w:rPr>
            </w:pPr>
          </w:p>
          <w:p w14:paraId="136D35BB"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recorded in Council’s systems by reference to its common name, its location or its real property description as shown in the table at section 15.11 of this resolution.</w:t>
            </w:r>
          </w:p>
          <w:p w14:paraId="5FB3081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D757989"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1E7604E" w14:textId="77777777" w:rsidR="00DF45B4" w:rsidRPr="0062286A" w:rsidRDefault="00DF45B4" w:rsidP="00D368AF">
            <w:pPr>
              <w:widowControl w:val="0"/>
              <w:rPr>
                <w:rFonts w:cs="Arial"/>
                <w:b/>
                <w:bCs/>
                <w:color w:val="000000" w:themeColor="text1"/>
                <w:sz w:val="15"/>
                <w:szCs w:val="15"/>
              </w:rPr>
            </w:pPr>
          </w:p>
          <w:p w14:paraId="34667CC2"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30. CTS Reduced Rate 2</w:t>
            </w:r>
          </w:p>
          <w:p w14:paraId="5ACCF1F2"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036AB818" w14:textId="77777777" w:rsidR="00DF45B4" w:rsidRPr="0062286A" w:rsidRDefault="00DF45B4" w:rsidP="00D368AF">
            <w:pPr>
              <w:pStyle w:val="76RatesTableNarrative1"/>
              <w:widowControl w:val="0"/>
              <w:spacing w:before="0" w:after="0"/>
              <w:rPr>
                <w:color w:val="000000" w:themeColor="text1"/>
              </w:rPr>
            </w:pPr>
          </w:p>
          <w:p w14:paraId="302528C4"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1C99BBF3" w14:textId="77777777" w:rsidR="00DF45B4" w:rsidRPr="0062286A" w:rsidRDefault="00DF45B4" w:rsidP="00D368AF">
            <w:pPr>
              <w:pStyle w:val="76RatesTableNarrative1"/>
              <w:widowControl w:val="0"/>
              <w:spacing w:before="0" w:after="0"/>
              <w:rPr>
                <w:color w:val="000000" w:themeColor="text1"/>
              </w:rPr>
            </w:pPr>
          </w:p>
          <w:p w14:paraId="50CC1D7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non-residential purposes</w:t>
            </w:r>
            <w:r w:rsidRPr="0062286A">
              <w:rPr>
                <w:color w:val="000000" w:themeColor="text1"/>
              </w:rPr>
              <w:t xml:space="preserve"> AND</w:t>
            </w:r>
          </w:p>
          <w:p w14:paraId="41931CF2" w14:textId="77777777" w:rsidR="00DF45B4" w:rsidRPr="0062286A" w:rsidRDefault="00DF45B4" w:rsidP="00D368AF">
            <w:pPr>
              <w:pStyle w:val="76RatesTableNarrative1"/>
              <w:widowControl w:val="0"/>
              <w:spacing w:before="0" w:after="0"/>
              <w:rPr>
                <w:color w:val="000000" w:themeColor="text1"/>
              </w:rPr>
            </w:pPr>
          </w:p>
          <w:p w14:paraId="43CA4B07"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part of a </w:t>
            </w:r>
            <w:r w:rsidRPr="0062286A">
              <w:rPr>
                <w:b/>
                <w:bCs/>
                <w:i/>
                <w:iCs/>
                <w:color w:val="000000" w:themeColor="text1"/>
              </w:rPr>
              <w:t>community titles scheme</w:t>
            </w:r>
            <w:r w:rsidRPr="0062286A">
              <w:rPr>
                <w:color w:val="000000" w:themeColor="text1"/>
              </w:rPr>
              <w:t xml:space="preserve"> AND</w:t>
            </w:r>
          </w:p>
          <w:p w14:paraId="42AD2096" w14:textId="77777777" w:rsidR="00DF45B4" w:rsidRPr="0062286A" w:rsidRDefault="00DF45B4" w:rsidP="00D368AF">
            <w:pPr>
              <w:pStyle w:val="76RatesTableNarrative1"/>
              <w:widowControl w:val="0"/>
              <w:spacing w:before="0" w:after="0"/>
              <w:ind w:left="340" w:hanging="340"/>
              <w:rPr>
                <w:color w:val="000000" w:themeColor="text1"/>
              </w:rPr>
            </w:pPr>
          </w:p>
          <w:p w14:paraId="06C7FA8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recorded in Council’s systems by reference to its common name, its location or its real property description as shown in the table at section 15.11 of this resolution.</w:t>
            </w:r>
          </w:p>
          <w:p w14:paraId="40E3C7D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2E95A1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EC46A18" w14:textId="77777777" w:rsidR="00DF45B4" w:rsidRPr="0062286A" w:rsidRDefault="00DF45B4" w:rsidP="00D368AF">
            <w:pPr>
              <w:widowControl w:val="0"/>
              <w:rPr>
                <w:rFonts w:cs="Arial"/>
                <w:b/>
                <w:bCs/>
                <w:color w:val="000000" w:themeColor="text1"/>
                <w:sz w:val="15"/>
                <w:szCs w:val="15"/>
              </w:rPr>
            </w:pPr>
          </w:p>
          <w:p w14:paraId="7026CEC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31. CTS Reduced Rate 3</w:t>
            </w:r>
          </w:p>
          <w:p w14:paraId="1BD824C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4E08AB68" w14:textId="77777777" w:rsidR="00DF45B4" w:rsidRPr="0062286A" w:rsidRDefault="00DF45B4" w:rsidP="00D368AF">
            <w:pPr>
              <w:pStyle w:val="76RatesTableNarrative1"/>
              <w:widowControl w:val="0"/>
              <w:spacing w:before="0" w:after="0"/>
              <w:rPr>
                <w:color w:val="000000" w:themeColor="text1"/>
              </w:rPr>
            </w:pPr>
          </w:p>
          <w:p w14:paraId="3DA493F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6DCC5240" w14:textId="77777777" w:rsidR="00DF45B4" w:rsidRPr="0062286A" w:rsidRDefault="00DF45B4" w:rsidP="00D368AF">
            <w:pPr>
              <w:pStyle w:val="76RatesTableNarrative1"/>
              <w:widowControl w:val="0"/>
              <w:spacing w:before="0" w:after="0"/>
              <w:rPr>
                <w:color w:val="000000" w:themeColor="text1"/>
              </w:rPr>
            </w:pPr>
          </w:p>
          <w:p w14:paraId="527C48F3"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non-residential purposes</w:t>
            </w:r>
            <w:r w:rsidRPr="0062286A">
              <w:rPr>
                <w:color w:val="000000" w:themeColor="text1"/>
              </w:rPr>
              <w:t xml:space="preserve"> AND</w:t>
            </w:r>
          </w:p>
          <w:p w14:paraId="05077B1B" w14:textId="77777777" w:rsidR="00DF45B4" w:rsidRPr="0062286A" w:rsidRDefault="00DF45B4" w:rsidP="00D368AF">
            <w:pPr>
              <w:pStyle w:val="76RatesTableNarrative1"/>
              <w:widowControl w:val="0"/>
              <w:spacing w:before="0" w:after="0"/>
              <w:rPr>
                <w:color w:val="000000" w:themeColor="text1"/>
              </w:rPr>
            </w:pPr>
          </w:p>
          <w:p w14:paraId="0B0A72B5"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part of a </w:t>
            </w:r>
            <w:r w:rsidRPr="0062286A">
              <w:rPr>
                <w:b/>
                <w:bCs/>
                <w:i/>
                <w:iCs/>
                <w:color w:val="000000" w:themeColor="text1"/>
              </w:rPr>
              <w:t>community titles scheme</w:t>
            </w:r>
            <w:r w:rsidRPr="0062286A">
              <w:rPr>
                <w:color w:val="000000" w:themeColor="text1"/>
              </w:rPr>
              <w:t xml:space="preserve"> AND</w:t>
            </w:r>
          </w:p>
          <w:p w14:paraId="2ADF5090" w14:textId="77777777" w:rsidR="00DF45B4" w:rsidRPr="0062286A" w:rsidRDefault="00DF45B4" w:rsidP="00D368AF">
            <w:pPr>
              <w:pStyle w:val="76RatesTableNarrative1"/>
              <w:widowControl w:val="0"/>
              <w:spacing w:before="0" w:after="0"/>
              <w:ind w:left="340" w:hanging="340"/>
              <w:rPr>
                <w:color w:val="000000" w:themeColor="text1"/>
              </w:rPr>
            </w:pPr>
          </w:p>
          <w:p w14:paraId="542270BD"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recorded in Council’s systems by reference to its common name, its location or its real property description as shown in the table at section 15.11 of this resolution.</w:t>
            </w:r>
          </w:p>
          <w:p w14:paraId="484BE6F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23755D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D311610" w14:textId="77777777" w:rsidR="00DF45B4" w:rsidRPr="0062286A" w:rsidRDefault="00DF45B4" w:rsidP="00D368AF">
            <w:pPr>
              <w:widowControl w:val="0"/>
              <w:rPr>
                <w:rFonts w:cs="Arial"/>
                <w:b/>
                <w:bCs/>
                <w:color w:val="000000" w:themeColor="text1"/>
                <w:sz w:val="15"/>
                <w:szCs w:val="15"/>
              </w:rPr>
            </w:pPr>
          </w:p>
          <w:p w14:paraId="0F28667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32a. Build to rent – 50 to 100 dwellings</w:t>
            </w:r>
          </w:p>
        </w:tc>
        <w:tc>
          <w:tcPr>
            <w:tcW w:w="0" w:type="auto"/>
            <w:tcBorders>
              <w:top w:val="single" w:sz="4" w:space="0" w:color="auto"/>
              <w:left w:val="single" w:sz="4" w:space="0" w:color="auto"/>
              <w:bottom w:val="single" w:sz="4" w:space="0" w:color="auto"/>
              <w:right w:val="single" w:sz="4" w:space="0" w:color="auto"/>
            </w:tcBorders>
          </w:tcPr>
          <w:p w14:paraId="1BF09ADC" w14:textId="77777777" w:rsidR="00DF45B4" w:rsidRPr="0062286A" w:rsidRDefault="00DF45B4" w:rsidP="00D368AF">
            <w:pPr>
              <w:pStyle w:val="76RatesTableNarrative1"/>
              <w:widowControl w:val="0"/>
              <w:spacing w:before="0" w:after="0"/>
              <w:rPr>
                <w:color w:val="000000" w:themeColor="text1"/>
              </w:rPr>
            </w:pPr>
          </w:p>
          <w:p w14:paraId="7871AE6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3C3CA65F" w14:textId="77777777" w:rsidR="00DF45B4" w:rsidRPr="0062286A" w:rsidRDefault="00DF45B4" w:rsidP="00D368AF">
            <w:pPr>
              <w:pStyle w:val="76RatesTableNarrative1"/>
              <w:widowControl w:val="0"/>
              <w:spacing w:before="0" w:after="0"/>
              <w:rPr>
                <w:color w:val="000000" w:themeColor="text1"/>
              </w:rPr>
            </w:pPr>
          </w:p>
          <w:p w14:paraId="7DC75536"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i/>
                <w:color w:val="000000" w:themeColor="text1"/>
              </w:rPr>
              <w:t xml:space="preserve">build to rent </w:t>
            </w:r>
            <w:r w:rsidRPr="0062286A">
              <w:rPr>
                <w:caps/>
                <w:color w:val="000000" w:themeColor="text1"/>
              </w:rPr>
              <w:t>and</w:t>
            </w:r>
          </w:p>
          <w:p w14:paraId="631CFC7D" w14:textId="77777777" w:rsidR="00DF45B4" w:rsidRPr="0062286A" w:rsidRDefault="00DF45B4" w:rsidP="00D368AF">
            <w:pPr>
              <w:pStyle w:val="76RatesTableNarrative1"/>
              <w:widowControl w:val="0"/>
              <w:spacing w:before="0" w:after="0"/>
              <w:ind w:left="340" w:hanging="340"/>
              <w:rPr>
                <w:color w:val="000000" w:themeColor="text1"/>
              </w:rPr>
            </w:pPr>
          </w:p>
          <w:p w14:paraId="6A0F3B9F"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50 to 100 </w:t>
            </w:r>
            <w:r w:rsidRPr="0062286A">
              <w:rPr>
                <w:b/>
                <w:bCs/>
                <w:i/>
                <w:iCs/>
                <w:color w:val="000000" w:themeColor="text1"/>
              </w:rPr>
              <w:t>dwellings</w:t>
            </w:r>
            <w:r w:rsidRPr="0062286A">
              <w:rPr>
                <w:color w:val="000000" w:themeColor="text1"/>
              </w:rPr>
              <w:t xml:space="preserve"> AND</w:t>
            </w:r>
          </w:p>
          <w:p w14:paraId="656F3866" w14:textId="77777777" w:rsidR="00DF45B4" w:rsidRPr="0062286A" w:rsidRDefault="00DF45B4" w:rsidP="00D368AF">
            <w:pPr>
              <w:pStyle w:val="76RatesTableNarrative1"/>
              <w:widowControl w:val="0"/>
              <w:spacing w:before="0" w:after="0"/>
              <w:ind w:left="340" w:hanging="340"/>
              <w:rPr>
                <w:color w:val="000000" w:themeColor="text1"/>
              </w:rPr>
            </w:pPr>
          </w:p>
          <w:p w14:paraId="76D381A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2B21293A"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FBED5E8"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FE4BC53" w14:textId="77777777" w:rsidR="00DF45B4" w:rsidRPr="0062286A" w:rsidRDefault="00DF45B4" w:rsidP="00D368AF">
            <w:pPr>
              <w:widowControl w:val="0"/>
              <w:rPr>
                <w:rFonts w:cs="Arial"/>
                <w:b/>
                <w:bCs/>
                <w:color w:val="000000" w:themeColor="text1"/>
                <w:sz w:val="15"/>
                <w:szCs w:val="15"/>
              </w:rPr>
            </w:pPr>
          </w:p>
          <w:p w14:paraId="55197DD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32b. Build to rent – 101 to 150 dwellings</w:t>
            </w:r>
          </w:p>
        </w:tc>
        <w:tc>
          <w:tcPr>
            <w:tcW w:w="0" w:type="auto"/>
            <w:tcBorders>
              <w:top w:val="single" w:sz="4" w:space="0" w:color="auto"/>
              <w:left w:val="single" w:sz="4" w:space="0" w:color="auto"/>
              <w:bottom w:val="single" w:sz="4" w:space="0" w:color="auto"/>
              <w:right w:val="single" w:sz="4" w:space="0" w:color="auto"/>
            </w:tcBorders>
          </w:tcPr>
          <w:p w14:paraId="4DFE6C96" w14:textId="77777777" w:rsidR="00DF45B4" w:rsidRPr="0062286A" w:rsidRDefault="00DF45B4" w:rsidP="00D368AF">
            <w:pPr>
              <w:pStyle w:val="76RatesTableNarrative1"/>
              <w:widowControl w:val="0"/>
              <w:spacing w:before="0" w:after="0"/>
              <w:rPr>
                <w:color w:val="000000" w:themeColor="text1"/>
              </w:rPr>
            </w:pPr>
          </w:p>
          <w:p w14:paraId="3498A683"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5F38B845" w14:textId="77777777" w:rsidR="00DF45B4" w:rsidRPr="0062286A" w:rsidRDefault="00DF45B4" w:rsidP="00D368AF">
            <w:pPr>
              <w:pStyle w:val="76RatesTableNarrative1"/>
              <w:widowControl w:val="0"/>
              <w:spacing w:before="0" w:after="0"/>
              <w:rPr>
                <w:color w:val="000000" w:themeColor="text1"/>
              </w:rPr>
            </w:pPr>
          </w:p>
          <w:p w14:paraId="1E021040"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50363147" w14:textId="77777777" w:rsidR="00DF45B4" w:rsidRPr="0062286A" w:rsidRDefault="00DF45B4" w:rsidP="00D368AF">
            <w:pPr>
              <w:pStyle w:val="76RatesTableNarrative1"/>
              <w:widowControl w:val="0"/>
              <w:spacing w:before="0" w:after="0"/>
              <w:ind w:left="340" w:hanging="340"/>
              <w:rPr>
                <w:color w:val="000000" w:themeColor="text1"/>
              </w:rPr>
            </w:pPr>
          </w:p>
          <w:p w14:paraId="4A0D5C5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101 to 150 </w:t>
            </w:r>
            <w:r w:rsidRPr="0062286A">
              <w:rPr>
                <w:b/>
                <w:bCs/>
                <w:i/>
                <w:iCs/>
                <w:color w:val="000000" w:themeColor="text1"/>
              </w:rPr>
              <w:t xml:space="preserve">dwellings </w:t>
            </w:r>
            <w:r w:rsidRPr="0062286A">
              <w:rPr>
                <w:color w:val="000000" w:themeColor="text1"/>
              </w:rPr>
              <w:t>AND</w:t>
            </w:r>
          </w:p>
          <w:p w14:paraId="7D9B5C00" w14:textId="77777777" w:rsidR="00DF45B4" w:rsidRPr="0062286A" w:rsidRDefault="00DF45B4" w:rsidP="00D368AF">
            <w:pPr>
              <w:pStyle w:val="76RatesTableNarrative1"/>
              <w:widowControl w:val="0"/>
              <w:spacing w:before="0" w:after="0"/>
              <w:ind w:left="340" w:hanging="340"/>
              <w:rPr>
                <w:color w:val="000000" w:themeColor="text1"/>
              </w:rPr>
            </w:pPr>
          </w:p>
          <w:p w14:paraId="4C255E44"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509E30B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9DBCBD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7211CCB" w14:textId="77777777" w:rsidR="00DF45B4" w:rsidRPr="0062286A" w:rsidRDefault="00DF45B4" w:rsidP="00D368AF">
            <w:pPr>
              <w:widowControl w:val="0"/>
              <w:rPr>
                <w:rFonts w:cs="Arial"/>
                <w:b/>
                <w:bCs/>
                <w:color w:val="000000" w:themeColor="text1"/>
                <w:sz w:val="15"/>
                <w:szCs w:val="15"/>
              </w:rPr>
            </w:pPr>
          </w:p>
          <w:p w14:paraId="0C5A66B9"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32c. Build to rent – 151 to 200 dwellings</w:t>
            </w:r>
          </w:p>
        </w:tc>
        <w:tc>
          <w:tcPr>
            <w:tcW w:w="0" w:type="auto"/>
            <w:tcBorders>
              <w:top w:val="single" w:sz="4" w:space="0" w:color="auto"/>
              <w:left w:val="single" w:sz="4" w:space="0" w:color="auto"/>
              <w:bottom w:val="single" w:sz="4" w:space="0" w:color="auto"/>
              <w:right w:val="single" w:sz="4" w:space="0" w:color="auto"/>
            </w:tcBorders>
          </w:tcPr>
          <w:p w14:paraId="03238BEC" w14:textId="77777777" w:rsidR="00DF45B4" w:rsidRPr="0062286A" w:rsidRDefault="00DF45B4" w:rsidP="00D368AF">
            <w:pPr>
              <w:pStyle w:val="76RatesTableNarrative1"/>
              <w:widowControl w:val="0"/>
              <w:spacing w:before="0" w:after="0"/>
              <w:rPr>
                <w:color w:val="000000" w:themeColor="text1"/>
              </w:rPr>
            </w:pPr>
          </w:p>
          <w:p w14:paraId="05BB7F8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05173623" w14:textId="77777777" w:rsidR="00DF45B4" w:rsidRPr="0062286A" w:rsidRDefault="00DF45B4" w:rsidP="00D368AF">
            <w:pPr>
              <w:pStyle w:val="76RatesTableNarrative1"/>
              <w:widowControl w:val="0"/>
              <w:spacing w:before="0" w:after="0"/>
              <w:rPr>
                <w:color w:val="000000" w:themeColor="text1"/>
              </w:rPr>
            </w:pPr>
          </w:p>
          <w:p w14:paraId="66847EA5"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build to rent</w:t>
            </w:r>
            <w:r w:rsidRPr="0062286A">
              <w:rPr>
                <w:color w:val="000000" w:themeColor="text1"/>
                <w:lang w:val="en-AU"/>
              </w:rPr>
              <w:t xml:space="preserve"> </w:t>
            </w:r>
            <w:r w:rsidRPr="0062286A">
              <w:rPr>
                <w:caps/>
                <w:color w:val="000000" w:themeColor="text1"/>
              </w:rPr>
              <w:t>and</w:t>
            </w:r>
          </w:p>
          <w:p w14:paraId="03FB7BC1" w14:textId="77777777" w:rsidR="00DF45B4" w:rsidRPr="0062286A" w:rsidRDefault="00DF45B4" w:rsidP="00D368AF">
            <w:pPr>
              <w:pStyle w:val="76RatesTableNarrative1"/>
              <w:widowControl w:val="0"/>
              <w:spacing w:before="0" w:after="0"/>
              <w:ind w:left="340" w:hanging="340"/>
              <w:rPr>
                <w:color w:val="000000" w:themeColor="text1"/>
              </w:rPr>
            </w:pPr>
          </w:p>
          <w:p w14:paraId="61C758B4"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151 to 200 </w:t>
            </w:r>
            <w:r w:rsidRPr="0062286A">
              <w:rPr>
                <w:b/>
                <w:bCs/>
                <w:i/>
                <w:iCs/>
                <w:color w:val="000000" w:themeColor="text1"/>
              </w:rPr>
              <w:t>dwellings</w:t>
            </w:r>
            <w:r w:rsidRPr="0062286A">
              <w:rPr>
                <w:color w:val="000000" w:themeColor="text1"/>
              </w:rPr>
              <w:t xml:space="preserve"> AND</w:t>
            </w:r>
          </w:p>
          <w:p w14:paraId="37A2D712" w14:textId="77777777" w:rsidR="00DF45B4" w:rsidRPr="0062286A" w:rsidRDefault="00DF45B4" w:rsidP="00D368AF">
            <w:pPr>
              <w:pStyle w:val="76RatesTableNarrative1"/>
              <w:widowControl w:val="0"/>
              <w:spacing w:before="0" w:after="0"/>
              <w:ind w:left="340" w:hanging="340"/>
              <w:rPr>
                <w:color w:val="000000" w:themeColor="text1"/>
              </w:rPr>
            </w:pPr>
          </w:p>
          <w:p w14:paraId="7D2193AB"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0C2B07E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05AA5B3"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028C30A" w14:textId="77777777" w:rsidR="00DF45B4" w:rsidRPr="0062286A" w:rsidRDefault="00DF45B4" w:rsidP="00D368AF">
            <w:pPr>
              <w:widowControl w:val="0"/>
              <w:rPr>
                <w:rFonts w:cs="Arial"/>
                <w:b/>
                <w:bCs/>
                <w:color w:val="000000" w:themeColor="text1"/>
                <w:sz w:val="15"/>
                <w:szCs w:val="15"/>
              </w:rPr>
            </w:pPr>
          </w:p>
          <w:p w14:paraId="26CF23BC"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32d. Build to rent – 201 to 225 dwellings</w:t>
            </w:r>
          </w:p>
          <w:p w14:paraId="739AB99D"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11CF9F78" w14:textId="77777777" w:rsidR="00DF45B4" w:rsidRPr="0062286A" w:rsidRDefault="00DF45B4" w:rsidP="00D368AF">
            <w:pPr>
              <w:pStyle w:val="76RatesTableNarrative1"/>
              <w:widowControl w:val="0"/>
              <w:spacing w:before="0" w:after="0"/>
              <w:rPr>
                <w:color w:val="000000" w:themeColor="text1"/>
              </w:rPr>
            </w:pPr>
          </w:p>
          <w:p w14:paraId="65257391" w14:textId="721910F8"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w:t>
            </w:r>
            <w:r w:rsidR="00D43D1E">
              <w:rPr>
                <w:color w:val="000000" w:themeColor="text1"/>
              </w:rPr>
              <w:t xml:space="preserve"> where</w:t>
            </w:r>
            <w:r w:rsidRPr="0062286A">
              <w:rPr>
                <w:color w:val="000000" w:themeColor="text1"/>
              </w:rPr>
              <w:t>:</w:t>
            </w:r>
          </w:p>
          <w:p w14:paraId="68CF6B9F" w14:textId="77777777" w:rsidR="00DF45B4" w:rsidRPr="0062286A" w:rsidRDefault="00DF45B4" w:rsidP="00D368AF">
            <w:pPr>
              <w:pStyle w:val="76RatesTableNarrative1"/>
              <w:widowControl w:val="0"/>
              <w:spacing w:before="0" w:after="0"/>
              <w:rPr>
                <w:color w:val="000000" w:themeColor="text1"/>
              </w:rPr>
            </w:pPr>
          </w:p>
          <w:p w14:paraId="7860ACD1"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2FD2CA02" w14:textId="77777777" w:rsidR="00DF45B4" w:rsidRPr="0062286A" w:rsidRDefault="00DF45B4" w:rsidP="00D368AF">
            <w:pPr>
              <w:pStyle w:val="76RatesTableNarrative1"/>
              <w:widowControl w:val="0"/>
              <w:spacing w:before="0" w:after="0"/>
              <w:ind w:left="340" w:hanging="340"/>
              <w:rPr>
                <w:color w:val="000000" w:themeColor="text1"/>
              </w:rPr>
            </w:pPr>
          </w:p>
          <w:p w14:paraId="449C80C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201 to 225 </w:t>
            </w:r>
            <w:r w:rsidRPr="0062286A">
              <w:rPr>
                <w:b/>
                <w:bCs/>
                <w:i/>
                <w:iCs/>
                <w:color w:val="000000" w:themeColor="text1"/>
              </w:rPr>
              <w:t>dwellings</w:t>
            </w:r>
            <w:r w:rsidRPr="0062286A">
              <w:rPr>
                <w:color w:val="000000" w:themeColor="text1"/>
              </w:rPr>
              <w:t xml:space="preserve"> AND</w:t>
            </w:r>
          </w:p>
          <w:p w14:paraId="430501CC" w14:textId="77777777" w:rsidR="00DF45B4" w:rsidRPr="0062286A" w:rsidRDefault="00DF45B4" w:rsidP="00D368AF">
            <w:pPr>
              <w:pStyle w:val="76RatesTableNarrative1"/>
              <w:widowControl w:val="0"/>
              <w:spacing w:before="0" w:after="0"/>
              <w:ind w:left="340" w:hanging="340"/>
              <w:rPr>
                <w:color w:val="000000" w:themeColor="text1"/>
              </w:rPr>
            </w:pPr>
          </w:p>
          <w:p w14:paraId="3222CF1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7C6F995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26F045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093B10D" w14:textId="77777777" w:rsidR="00DF45B4" w:rsidRPr="0062286A" w:rsidRDefault="00DF45B4" w:rsidP="00D368AF">
            <w:pPr>
              <w:widowControl w:val="0"/>
              <w:rPr>
                <w:rFonts w:cs="Arial"/>
                <w:b/>
                <w:bCs/>
                <w:color w:val="000000" w:themeColor="text1"/>
                <w:sz w:val="15"/>
                <w:szCs w:val="15"/>
              </w:rPr>
            </w:pPr>
          </w:p>
          <w:p w14:paraId="0CFBFE37"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32e. Build to rent – 226 to 250 dwellings</w:t>
            </w:r>
          </w:p>
          <w:p w14:paraId="3A544A30"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EAEF4D8" w14:textId="77777777" w:rsidR="00DF45B4" w:rsidRPr="0062286A" w:rsidRDefault="00DF45B4" w:rsidP="00D368AF">
            <w:pPr>
              <w:pStyle w:val="76RatesTableNarrative1"/>
              <w:widowControl w:val="0"/>
              <w:spacing w:before="0" w:after="0"/>
              <w:rPr>
                <w:color w:val="000000" w:themeColor="text1"/>
              </w:rPr>
            </w:pPr>
          </w:p>
          <w:p w14:paraId="28F3E168"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2F1B0B94" w14:textId="77777777" w:rsidR="00DF45B4" w:rsidRPr="0062286A" w:rsidRDefault="00DF45B4" w:rsidP="00D368AF">
            <w:pPr>
              <w:pStyle w:val="76RatesTableNarrative1"/>
              <w:widowControl w:val="0"/>
              <w:spacing w:before="0" w:after="0"/>
              <w:rPr>
                <w:color w:val="000000" w:themeColor="text1"/>
              </w:rPr>
            </w:pPr>
          </w:p>
          <w:p w14:paraId="3B97FA78"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build to rent</w:t>
            </w:r>
            <w:r w:rsidRPr="0062286A">
              <w:rPr>
                <w:color w:val="000000" w:themeColor="text1"/>
                <w:lang w:val="en-AU"/>
              </w:rPr>
              <w:t xml:space="preserve"> </w:t>
            </w:r>
            <w:r w:rsidRPr="0062286A">
              <w:rPr>
                <w:caps/>
                <w:color w:val="000000" w:themeColor="text1"/>
              </w:rPr>
              <w:t>and</w:t>
            </w:r>
          </w:p>
          <w:p w14:paraId="50708EEE" w14:textId="77777777" w:rsidR="00DF45B4" w:rsidRPr="0062286A" w:rsidRDefault="00DF45B4" w:rsidP="00D368AF">
            <w:pPr>
              <w:pStyle w:val="76RatesTableNarrative1"/>
              <w:widowControl w:val="0"/>
              <w:spacing w:before="0" w:after="0"/>
              <w:ind w:left="340" w:hanging="340"/>
              <w:rPr>
                <w:color w:val="000000" w:themeColor="text1"/>
              </w:rPr>
            </w:pPr>
          </w:p>
          <w:p w14:paraId="0928294A"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226 to 250 </w:t>
            </w:r>
            <w:r w:rsidRPr="0062286A">
              <w:rPr>
                <w:b/>
                <w:bCs/>
                <w:i/>
                <w:iCs/>
                <w:color w:val="000000" w:themeColor="text1"/>
              </w:rPr>
              <w:t>dwellings</w:t>
            </w:r>
            <w:r w:rsidRPr="0062286A">
              <w:rPr>
                <w:color w:val="000000" w:themeColor="text1"/>
              </w:rPr>
              <w:t xml:space="preserve"> AND</w:t>
            </w:r>
          </w:p>
          <w:p w14:paraId="64C4B3C7" w14:textId="77777777" w:rsidR="00DF45B4" w:rsidRPr="0062286A" w:rsidRDefault="00DF45B4" w:rsidP="00D368AF">
            <w:pPr>
              <w:pStyle w:val="76RatesTableNarrative1"/>
              <w:widowControl w:val="0"/>
              <w:spacing w:before="0" w:after="0"/>
              <w:ind w:left="340" w:hanging="340"/>
              <w:rPr>
                <w:color w:val="000000" w:themeColor="text1"/>
              </w:rPr>
            </w:pPr>
          </w:p>
          <w:p w14:paraId="6931C67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35978FA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024AD91"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8071F94" w14:textId="77777777" w:rsidR="00DF45B4" w:rsidRPr="0062286A" w:rsidRDefault="00DF45B4" w:rsidP="00D368AF">
            <w:pPr>
              <w:widowControl w:val="0"/>
              <w:rPr>
                <w:rFonts w:cs="Arial"/>
                <w:b/>
                <w:bCs/>
                <w:color w:val="000000" w:themeColor="text1"/>
                <w:sz w:val="15"/>
                <w:szCs w:val="15"/>
              </w:rPr>
            </w:pPr>
          </w:p>
          <w:p w14:paraId="545348A8"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32f. Build to rent – 251 to 275 dwellings</w:t>
            </w:r>
          </w:p>
          <w:p w14:paraId="1A173158"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06CCCE6B" w14:textId="77777777" w:rsidR="00DF45B4" w:rsidRPr="0062286A" w:rsidRDefault="00DF45B4" w:rsidP="00D368AF">
            <w:pPr>
              <w:pStyle w:val="76RatesTableNarrative1"/>
              <w:widowControl w:val="0"/>
              <w:spacing w:before="0" w:after="0"/>
              <w:rPr>
                <w:color w:val="000000" w:themeColor="text1"/>
              </w:rPr>
            </w:pPr>
          </w:p>
          <w:p w14:paraId="7A17A35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77E2B4A5" w14:textId="77777777" w:rsidR="00DF45B4" w:rsidRPr="0062286A" w:rsidRDefault="00DF45B4" w:rsidP="00D368AF">
            <w:pPr>
              <w:pStyle w:val="76RatesTableNarrative1"/>
              <w:widowControl w:val="0"/>
              <w:spacing w:before="0" w:after="0"/>
              <w:rPr>
                <w:color w:val="000000" w:themeColor="text1"/>
              </w:rPr>
            </w:pPr>
          </w:p>
          <w:p w14:paraId="4F390F02"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build to rent</w:t>
            </w:r>
            <w:r w:rsidRPr="0062286A">
              <w:rPr>
                <w:color w:val="000000" w:themeColor="text1"/>
                <w:lang w:val="en-AU"/>
              </w:rPr>
              <w:t xml:space="preserve"> </w:t>
            </w:r>
            <w:r w:rsidRPr="0062286A">
              <w:rPr>
                <w:caps/>
                <w:color w:val="000000" w:themeColor="text1"/>
              </w:rPr>
              <w:t>and</w:t>
            </w:r>
          </w:p>
          <w:p w14:paraId="5B019D50" w14:textId="77777777" w:rsidR="00DF45B4" w:rsidRPr="0062286A" w:rsidRDefault="00DF45B4" w:rsidP="00D368AF">
            <w:pPr>
              <w:pStyle w:val="76RatesTableNarrative1"/>
              <w:widowControl w:val="0"/>
              <w:spacing w:before="0" w:after="0"/>
              <w:ind w:left="340" w:hanging="340"/>
              <w:rPr>
                <w:color w:val="000000" w:themeColor="text1"/>
              </w:rPr>
            </w:pPr>
          </w:p>
          <w:p w14:paraId="67FCDAE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251 to 275 </w:t>
            </w:r>
            <w:r w:rsidRPr="0062286A">
              <w:rPr>
                <w:b/>
                <w:bCs/>
                <w:i/>
                <w:iCs/>
                <w:color w:val="000000" w:themeColor="text1"/>
              </w:rPr>
              <w:t>dwellings</w:t>
            </w:r>
            <w:r w:rsidRPr="0062286A">
              <w:rPr>
                <w:color w:val="000000" w:themeColor="text1"/>
              </w:rPr>
              <w:t xml:space="preserve"> AND</w:t>
            </w:r>
          </w:p>
          <w:p w14:paraId="6A65DB41" w14:textId="77777777" w:rsidR="00DF45B4" w:rsidRPr="0062286A" w:rsidRDefault="00DF45B4" w:rsidP="00D368AF">
            <w:pPr>
              <w:pStyle w:val="76RatesTableNarrative1"/>
              <w:widowControl w:val="0"/>
              <w:spacing w:before="0" w:after="0"/>
              <w:ind w:left="340" w:hanging="340"/>
              <w:rPr>
                <w:color w:val="000000" w:themeColor="text1"/>
              </w:rPr>
            </w:pPr>
          </w:p>
          <w:p w14:paraId="60992D9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6F761586"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120AC6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A235F21" w14:textId="77777777" w:rsidR="00DF45B4" w:rsidRPr="0062286A" w:rsidRDefault="00DF45B4" w:rsidP="00D368AF">
            <w:pPr>
              <w:widowControl w:val="0"/>
              <w:rPr>
                <w:rFonts w:cs="Arial"/>
                <w:b/>
                <w:bCs/>
                <w:color w:val="000000" w:themeColor="text1"/>
                <w:sz w:val="15"/>
                <w:szCs w:val="15"/>
              </w:rPr>
            </w:pPr>
          </w:p>
          <w:p w14:paraId="7A054B74" w14:textId="6A22EA81"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32g</w:t>
            </w:r>
            <w:r w:rsidR="00887F74">
              <w:rPr>
                <w:rFonts w:cs="Arial"/>
                <w:b/>
                <w:bCs/>
                <w:color w:val="000000" w:themeColor="text1"/>
                <w:sz w:val="15"/>
                <w:szCs w:val="15"/>
              </w:rPr>
              <w:t>.</w:t>
            </w:r>
            <w:r w:rsidRPr="0062286A">
              <w:rPr>
                <w:rFonts w:cs="Arial"/>
                <w:b/>
                <w:bCs/>
                <w:color w:val="000000" w:themeColor="text1"/>
                <w:sz w:val="15"/>
                <w:szCs w:val="15"/>
              </w:rPr>
              <w:t xml:space="preserve"> Build to rent – 276 to 300 dwellings</w:t>
            </w:r>
          </w:p>
          <w:p w14:paraId="382C9282"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20FD5853" w14:textId="77777777" w:rsidR="00DF45B4" w:rsidRPr="0062286A" w:rsidRDefault="00DF45B4" w:rsidP="00D368AF">
            <w:pPr>
              <w:pStyle w:val="76RatesTableNarrative1"/>
              <w:widowControl w:val="0"/>
              <w:spacing w:before="0" w:after="0"/>
              <w:rPr>
                <w:color w:val="000000" w:themeColor="text1"/>
              </w:rPr>
            </w:pPr>
          </w:p>
          <w:p w14:paraId="32322C7D"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49E18410" w14:textId="77777777" w:rsidR="00DF45B4" w:rsidRPr="0062286A" w:rsidRDefault="00DF45B4" w:rsidP="00D368AF">
            <w:pPr>
              <w:pStyle w:val="76RatesTableNarrative1"/>
              <w:widowControl w:val="0"/>
              <w:spacing w:before="0" w:after="0"/>
              <w:rPr>
                <w:color w:val="000000" w:themeColor="text1"/>
              </w:rPr>
            </w:pPr>
          </w:p>
          <w:p w14:paraId="6B942CAE" w14:textId="77777777" w:rsidR="00DF45B4" w:rsidRPr="0062286A" w:rsidRDefault="002F4B4C" w:rsidP="00D368AF">
            <w:pPr>
              <w:pStyle w:val="138RatesTablea30"/>
              <w:widowControl w:val="0"/>
              <w:numPr>
                <w:ilvl w:val="0"/>
                <w:numId w:val="0"/>
              </w:numPr>
              <w:ind w:left="340" w:hanging="340"/>
              <w:contextualSpacing w:val="0"/>
              <w:rPr>
                <w:caps/>
                <w:color w:val="000000" w:themeColor="text1"/>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build to rent</w:t>
            </w:r>
            <w:r w:rsidRPr="0062286A">
              <w:rPr>
                <w:color w:val="000000" w:themeColor="text1"/>
                <w:lang w:val="en-AU"/>
              </w:rPr>
              <w:t xml:space="preserve"> </w:t>
            </w:r>
            <w:r w:rsidRPr="0062286A">
              <w:rPr>
                <w:caps/>
                <w:color w:val="000000" w:themeColor="text1"/>
              </w:rPr>
              <w:t>and</w:t>
            </w:r>
          </w:p>
          <w:p w14:paraId="2E830B5E" w14:textId="77777777" w:rsidR="00DF45B4" w:rsidRPr="0062286A" w:rsidRDefault="00DF45B4" w:rsidP="00D368AF">
            <w:pPr>
              <w:pStyle w:val="138RatesTablea30"/>
              <w:widowControl w:val="0"/>
              <w:numPr>
                <w:ilvl w:val="0"/>
                <w:numId w:val="0"/>
              </w:numPr>
              <w:ind w:left="340" w:hanging="340"/>
              <w:contextualSpacing w:val="0"/>
              <w:rPr>
                <w:color w:val="000000" w:themeColor="text1"/>
                <w:lang w:val="en-AU"/>
              </w:rPr>
            </w:pPr>
          </w:p>
          <w:p w14:paraId="7457EE3C"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276 to 300 </w:t>
            </w:r>
            <w:r w:rsidRPr="0062286A">
              <w:rPr>
                <w:b/>
                <w:bCs/>
                <w:i/>
                <w:iCs/>
                <w:color w:val="000000" w:themeColor="text1"/>
              </w:rPr>
              <w:t>dwellings</w:t>
            </w:r>
            <w:r w:rsidRPr="0062286A">
              <w:rPr>
                <w:color w:val="000000" w:themeColor="text1"/>
              </w:rPr>
              <w:t xml:space="preserve"> AND</w:t>
            </w:r>
          </w:p>
          <w:p w14:paraId="6C5B72DF" w14:textId="77777777" w:rsidR="00DF45B4" w:rsidRPr="0062286A" w:rsidRDefault="00DF45B4" w:rsidP="00D368AF">
            <w:pPr>
              <w:pStyle w:val="76RatesTableNarrative1"/>
              <w:widowControl w:val="0"/>
              <w:spacing w:before="0" w:after="0"/>
              <w:ind w:left="340" w:hanging="340"/>
              <w:rPr>
                <w:color w:val="000000" w:themeColor="text1"/>
              </w:rPr>
            </w:pPr>
          </w:p>
          <w:p w14:paraId="0B52D79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04266C9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4FBBA2C"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D83CE0D" w14:textId="77777777" w:rsidR="00DF45B4" w:rsidRPr="0062286A" w:rsidRDefault="00DF45B4" w:rsidP="00D368AF">
            <w:pPr>
              <w:widowControl w:val="0"/>
              <w:rPr>
                <w:rFonts w:cs="Arial"/>
                <w:b/>
                <w:bCs/>
                <w:color w:val="000000" w:themeColor="text1"/>
                <w:sz w:val="15"/>
                <w:szCs w:val="15"/>
              </w:rPr>
            </w:pPr>
          </w:p>
          <w:p w14:paraId="7484BD9C" w14:textId="588B4AC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32h</w:t>
            </w:r>
            <w:r w:rsidR="00887F74">
              <w:rPr>
                <w:rFonts w:cs="Arial"/>
                <w:b/>
                <w:bCs/>
                <w:color w:val="000000" w:themeColor="text1"/>
                <w:sz w:val="15"/>
                <w:szCs w:val="15"/>
              </w:rPr>
              <w:t>.</w:t>
            </w:r>
            <w:r w:rsidRPr="0062286A">
              <w:rPr>
                <w:rFonts w:cs="Arial"/>
                <w:b/>
                <w:bCs/>
                <w:color w:val="000000" w:themeColor="text1"/>
                <w:sz w:val="15"/>
                <w:szCs w:val="15"/>
              </w:rPr>
              <w:t xml:space="preserve"> Build to rent – 301 to 325 dwellings</w:t>
            </w:r>
          </w:p>
          <w:p w14:paraId="236AF14D"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58B7D28A" w14:textId="77777777" w:rsidR="00DF45B4" w:rsidRPr="0062286A" w:rsidRDefault="00DF45B4" w:rsidP="00D368AF">
            <w:pPr>
              <w:pStyle w:val="76RatesTableNarrative1"/>
              <w:widowControl w:val="0"/>
              <w:spacing w:before="0" w:after="0"/>
              <w:rPr>
                <w:color w:val="000000" w:themeColor="text1"/>
              </w:rPr>
            </w:pPr>
          </w:p>
          <w:p w14:paraId="1F14E17C"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7F1B145B" w14:textId="77777777" w:rsidR="00DF45B4" w:rsidRPr="0062286A" w:rsidRDefault="00DF45B4" w:rsidP="00D368AF">
            <w:pPr>
              <w:pStyle w:val="76RatesTableNarrative1"/>
              <w:widowControl w:val="0"/>
              <w:spacing w:before="0" w:after="0"/>
              <w:rPr>
                <w:color w:val="000000" w:themeColor="text1"/>
              </w:rPr>
            </w:pPr>
          </w:p>
          <w:p w14:paraId="4CE8DDBF"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1C8FB770" w14:textId="77777777" w:rsidR="00DF45B4" w:rsidRPr="0062286A" w:rsidRDefault="00DF45B4" w:rsidP="00D368AF">
            <w:pPr>
              <w:pStyle w:val="76RatesTableNarrative1"/>
              <w:widowControl w:val="0"/>
              <w:spacing w:before="0" w:after="0"/>
              <w:ind w:left="340" w:hanging="340"/>
              <w:rPr>
                <w:color w:val="000000" w:themeColor="text1"/>
              </w:rPr>
            </w:pPr>
          </w:p>
          <w:p w14:paraId="507D0F5D"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301 to 325 </w:t>
            </w:r>
            <w:r w:rsidRPr="0062286A">
              <w:rPr>
                <w:b/>
                <w:bCs/>
                <w:i/>
                <w:iCs/>
                <w:color w:val="000000" w:themeColor="text1"/>
              </w:rPr>
              <w:t>dwellings</w:t>
            </w:r>
            <w:r w:rsidRPr="0062286A">
              <w:rPr>
                <w:color w:val="000000" w:themeColor="text1"/>
              </w:rPr>
              <w:t xml:space="preserve"> AND</w:t>
            </w:r>
          </w:p>
          <w:p w14:paraId="68C34E28" w14:textId="77777777" w:rsidR="00DF45B4" w:rsidRPr="0062286A" w:rsidRDefault="00DF45B4" w:rsidP="00D368AF">
            <w:pPr>
              <w:pStyle w:val="76RatesTableNarrative1"/>
              <w:widowControl w:val="0"/>
              <w:spacing w:before="0" w:after="0"/>
              <w:ind w:left="340" w:hanging="340"/>
              <w:rPr>
                <w:color w:val="000000" w:themeColor="text1"/>
              </w:rPr>
            </w:pPr>
          </w:p>
          <w:p w14:paraId="279A3989"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629E10EA"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B54409C"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82209AB" w14:textId="77777777" w:rsidR="00DF45B4" w:rsidRPr="0062286A" w:rsidRDefault="00DF45B4" w:rsidP="00D368AF">
            <w:pPr>
              <w:widowControl w:val="0"/>
              <w:rPr>
                <w:rFonts w:cs="Arial"/>
                <w:b/>
                <w:bCs/>
                <w:color w:val="000000" w:themeColor="text1"/>
                <w:sz w:val="15"/>
                <w:szCs w:val="15"/>
              </w:rPr>
            </w:pPr>
          </w:p>
          <w:p w14:paraId="3CD9BD3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32i. Build to rent – 326 to 350 dwellings</w:t>
            </w:r>
          </w:p>
          <w:p w14:paraId="083D9804"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3DFD968A" w14:textId="77777777" w:rsidR="00DF45B4" w:rsidRPr="0062286A" w:rsidRDefault="00DF45B4" w:rsidP="00D368AF">
            <w:pPr>
              <w:pStyle w:val="76RatesTableNarrative1"/>
              <w:widowControl w:val="0"/>
              <w:spacing w:before="0" w:after="0"/>
              <w:rPr>
                <w:color w:val="000000" w:themeColor="text1"/>
              </w:rPr>
            </w:pPr>
          </w:p>
          <w:p w14:paraId="4484F1BE"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3B3AD60C" w14:textId="77777777" w:rsidR="00DF45B4" w:rsidRPr="0062286A" w:rsidRDefault="00DF45B4" w:rsidP="00D368AF">
            <w:pPr>
              <w:pStyle w:val="76RatesTableNarrative1"/>
              <w:widowControl w:val="0"/>
              <w:spacing w:before="0" w:after="0"/>
              <w:rPr>
                <w:color w:val="000000" w:themeColor="text1"/>
              </w:rPr>
            </w:pPr>
          </w:p>
          <w:p w14:paraId="5B3263E6"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build to rent</w:t>
            </w:r>
            <w:r w:rsidRPr="0062286A">
              <w:rPr>
                <w:color w:val="000000" w:themeColor="text1"/>
                <w:lang w:val="en-AU"/>
              </w:rPr>
              <w:t xml:space="preserve"> </w:t>
            </w:r>
            <w:r w:rsidRPr="0062286A">
              <w:rPr>
                <w:caps/>
                <w:color w:val="000000" w:themeColor="text1"/>
              </w:rPr>
              <w:t>and</w:t>
            </w:r>
          </w:p>
          <w:p w14:paraId="372F4AB8" w14:textId="77777777" w:rsidR="00DF45B4" w:rsidRPr="0062286A" w:rsidRDefault="00DF45B4" w:rsidP="00D368AF">
            <w:pPr>
              <w:pStyle w:val="76RatesTableNarrative1"/>
              <w:widowControl w:val="0"/>
              <w:spacing w:before="0" w:after="0"/>
              <w:ind w:left="340" w:hanging="340"/>
              <w:rPr>
                <w:color w:val="000000" w:themeColor="text1"/>
              </w:rPr>
            </w:pPr>
          </w:p>
          <w:p w14:paraId="2C52385B"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326 to 350 </w:t>
            </w:r>
            <w:r w:rsidRPr="0062286A">
              <w:rPr>
                <w:b/>
                <w:bCs/>
                <w:i/>
                <w:iCs/>
                <w:color w:val="000000" w:themeColor="text1"/>
              </w:rPr>
              <w:t xml:space="preserve">dwellings </w:t>
            </w:r>
            <w:r w:rsidRPr="0062286A">
              <w:rPr>
                <w:color w:val="000000" w:themeColor="text1"/>
              </w:rPr>
              <w:t>AND</w:t>
            </w:r>
          </w:p>
          <w:p w14:paraId="6948C7C8" w14:textId="77777777" w:rsidR="00DF45B4" w:rsidRPr="0062286A" w:rsidRDefault="00DF45B4" w:rsidP="00D368AF">
            <w:pPr>
              <w:pStyle w:val="76RatesTableNarrative1"/>
              <w:widowControl w:val="0"/>
              <w:spacing w:before="0" w:after="0"/>
              <w:ind w:left="340" w:hanging="340"/>
              <w:rPr>
                <w:color w:val="000000" w:themeColor="text1"/>
              </w:rPr>
            </w:pPr>
          </w:p>
          <w:p w14:paraId="282543DC"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38A9209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598DB5F"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A3F6EE5" w14:textId="77777777" w:rsidR="00DF45B4" w:rsidRPr="0062286A" w:rsidRDefault="00DF45B4" w:rsidP="00D368AF">
            <w:pPr>
              <w:widowControl w:val="0"/>
              <w:rPr>
                <w:rFonts w:cs="Arial"/>
                <w:b/>
                <w:bCs/>
                <w:color w:val="000000" w:themeColor="text1"/>
                <w:sz w:val="15"/>
                <w:szCs w:val="15"/>
              </w:rPr>
            </w:pPr>
          </w:p>
          <w:p w14:paraId="6E8E394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32j. Build to rent – 351 to 375 dwellings</w:t>
            </w:r>
          </w:p>
          <w:p w14:paraId="613957C0"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6FE848AC" w14:textId="77777777" w:rsidR="00DF45B4" w:rsidRPr="0062286A" w:rsidRDefault="00DF45B4" w:rsidP="00D368AF">
            <w:pPr>
              <w:pStyle w:val="76RatesTableNarrative1"/>
              <w:widowControl w:val="0"/>
              <w:spacing w:before="0" w:after="0"/>
              <w:rPr>
                <w:color w:val="000000" w:themeColor="text1"/>
              </w:rPr>
            </w:pPr>
          </w:p>
          <w:p w14:paraId="3D38EC3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4BCACC07" w14:textId="77777777" w:rsidR="00DF45B4" w:rsidRPr="0062286A" w:rsidRDefault="00DF45B4" w:rsidP="00D368AF">
            <w:pPr>
              <w:pStyle w:val="76RatesTableNarrative1"/>
              <w:widowControl w:val="0"/>
              <w:spacing w:before="0" w:after="0"/>
              <w:rPr>
                <w:color w:val="000000" w:themeColor="text1"/>
              </w:rPr>
            </w:pPr>
          </w:p>
          <w:p w14:paraId="3E01FE69"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6D89E220" w14:textId="77777777" w:rsidR="00DF45B4" w:rsidRPr="0062286A" w:rsidRDefault="00DF45B4" w:rsidP="00D368AF">
            <w:pPr>
              <w:pStyle w:val="76RatesTableNarrative1"/>
              <w:widowControl w:val="0"/>
              <w:spacing w:before="0" w:after="0"/>
              <w:ind w:left="340" w:hanging="340"/>
              <w:rPr>
                <w:color w:val="000000" w:themeColor="text1"/>
              </w:rPr>
            </w:pPr>
          </w:p>
          <w:p w14:paraId="5DB4D99D"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351 to 375 </w:t>
            </w:r>
            <w:r w:rsidRPr="0062286A">
              <w:rPr>
                <w:b/>
                <w:bCs/>
                <w:i/>
                <w:iCs/>
                <w:color w:val="000000" w:themeColor="text1"/>
              </w:rPr>
              <w:t>dwellings</w:t>
            </w:r>
            <w:r w:rsidRPr="0062286A">
              <w:rPr>
                <w:color w:val="000000" w:themeColor="text1"/>
              </w:rPr>
              <w:t xml:space="preserve"> AND</w:t>
            </w:r>
          </w:p>
          <w:p w14:paraId="7E0D3CC4" w14:textId="77777777" w:rsidR="00DF45B4" w:rsidRPr="0062286A" w:rsidRDefault="00DF45B4" w:rsidP="00D368AF">
            <w:pPr>
              <w:pStyle w:val="76RatesTableNarrative1"/>
              <w:widowControl w:val="0"/>
              <w:spacing w:before="0" w:after="0"/>
              <w:ind w:left="340" w:hanging="340"/>
              <w:rPr>
                <w:color w:val="000000" w:themeColor="text1"/>
              </w:rPr>
            </w:pPr>
          </w:p>
          <w:p w14:paraId="5CE1182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426847D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4D734E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424A44D" w14:textId="77777777" w:rsidR="00DF45B4" w:rsidRPr="0062286A" w:rsidRDefault="00DF45B4" w:rsidP="00D368AF">
            <w:pPr>
              <w:widowControl w:val="0"/>
              <w:rPr>
                <w:rFonts w:cs="Arial"/>
                <w:b/>
                <w:bCs/>
                <w:color w:val="000000" w:themeColor="text1"/>
                <w:sz w:val="15"/>
                <w:szCs w:val="15"/>
              </w:rPr>
            </w:pPr>
          </w:p>
          <w:p w14:paraId="4CC0012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32k. Build to rent – 376 to 400 dwellings</w:t>
            </w:r>
          </w:p>
          <w:p w14:paraId="7CFA0811"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1F146386" w14:textId="77777777" w:rsidR="00DF45B4" w:rsidRPr="0062286A" w:rsidRDefault="00DF45B4" w:rsidP="00D368AF">
            <w:pPr>
              <w:pStyle w:val="76RatesTableNarrative1"/>
              <w:widowControl w:val="0"/>
              <w:spacing w:before="0" w:after="0"/>
              <w:rPr>
                <w:color w:val="000000" w:themeColor="text1"/>
              </w:rPr>
            </w:pPr>
          </w:p>
          <w:p w14:paraId="6C3ABC28"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24513861" w14:textId="77777777" w:rsidR="00DF45B4" w:rsidRPr="0062286A" w:rsidRDefault="00DF45B4" w:rsidP="00D368AF">
            <w:pPr>
              <w:pStyle w:val="76RatesTableNarrative1"/>
              <w:widowControl w:val="0"/>
              <w:spacing w:before="0" w:after="0"/>
              <w:rPr>
                <w:color w:val="000000" w:themeColor="text1"/>
              </w:rPr>
            </w:pPr>
          </w:p>
          <w:p w14:paraId="5AEC9FCD"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42BB6F03" w14:textId="77777777" w:rsidR="00DF45B4" w:rsidRPr="0062286A" w:rsidRDefault="00DF45B4" w:rsidP="00D368AF">
            <w:pPr>
              <w:pStyle w:val="76RatesTableNarrative1"/>
              <w:widowControl w:val="0"/>
              <w:spacing w:before="0" w:after="0"/>
              <w:ind w:left="340" w:hanging="340"/>
              <w:rPr>
                <w:color w:val="000000" w:themeColor="text1"/>
              </w:rPr>
            </w:pPr>
          </w:p>
          <w:p w14:paraId="2B9EA36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376 to 400 </w:t>
            </w:r>
            <w:r w:rsidRPr="0062286A">
              <w:rPr>
                <w:b/>
                <w:bCs/>
                <w:i/>
                <w:iCs/>
                <w:color w:val="000000" w:themeColor="text1"/>
              </w:rPr>
              <w:t>dwellings</w:t>
            </w:r>
            <w:r w:rsidRPr="0062286A">
              <w:rPr>
                <w:color w:val="000000" w:themeColor="text1"/>
              </w:rPr>
              <w:t xml:space="preserve"> AND</w:t>
            </w:r>
          </w:p>
          <w:p w14:paraId="7FEE792E" w14:textId="77777777" w:rsidR="00DF45B4" w:rsidRPr="0062286A" w:rsidRDefault="00DF45B4" w:rsidP="00D368AF">
            <w:pPr>
              <w:pStyle w:val="76RatesTableNarrative1"/>
              <w:widowControl w:val="0"/>
              <w:spacing w:before="0" w:after="0"/>
              <w:ind w:left="340" w:hanging="340"/>
              <w:rPr>
                <w:color w:val="000000" w:themeColor="text1"/>
              </w:rPr>
            </w:pPr>
          </w:p>
          <w:p w14:paraId="7AABDBB5"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2E18B4A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F52973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F161BCC" w14:textId="77777777" w:rsidR="00DF45B4" w:rsidRPr="0062286A" w:rsidRDefault="00DF45B4" w:rsidP="00D368AF">
            <w:pPr>
              <w:widowControl w:val="0"/>
              <w:rPr>
                <w:rFonts w:cs="Arial"/>
                <w:b/>
                <w:bCs/>
                <w:color w:val="000000" w:themeColor="text1"/>
                <w:sz w:val="15"/>
                <w:szCs w:val="15"/>
              </w:rPr>
            </w:pPr>
          </w:p>
          <w:p w14:paraId="1E3547B0"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32l. Build to rent – 401 to 425 dwellings</w:t>
            </w:r>
          </w:p>
          <w:p w14:paraId="7D0BF7F6"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F348E14" w14:textId="77777777" w:rsidR="00DF45B4" w:rsidRPr="0062286A" w:rsidRDefault="00DF45B4" w:rsidP="00D368AF">
            <w:pPr>
              <w:pStyle w:val="76RatesTableNarrative1"/>
              <w:widowControl w:val="0"/>
              <w:spacing w:before="0" w:after="0"/>
              <w:rPr>
                <w:color w:val="000000" w:themeColor="text1"/>
              </w:rPr>
            </w:pPr>
          </w:p>
          <w:p w14:paraId="2E3B7CE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3B3318AF" w14:textId="77777777" w:rsidR="00DF45B4" w:rsidRPr="0062286A" w:rsidRDefault="00DF45B4" w:rsidP="00D368AF">
            <w:pPr>
              <w:pStyle w:val="76RatesTableNarrative1"/>
              <w:widowControl w:val="0"/>
              <w:spacing w:before="0" w:after="0"/>
              <w:rPr>
                <w:color w:val="000000" w:themeColor="text1"/>
              </w:rPr>
            </w:pPr>
          </w:p>
          <w:p w14:paraId="3246D3F5"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623E246F" w14:textId="77777777" w:rsidR="00DF45B4" w:rsidRPr="0062286A" w:rsidRDefault="00DF45B4" w:rsidP="00D368AF">
            <w:pPr>
              <w:pStyle w:val="76RatesTableNarrative1"/>
              <w:widowControl w:val="0"/>
              <w:spacing w:before="0" w:after="0"/>
              <w:ind w:left="340" w:hanging="340"/>
              <w:rPr>
                <w:color w:val="000000" w:themeColor="text1"/>
              </w:rPr>
            </w:pPr>
          </w:p>
          <w:p w14:paraId="0508ACA4"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401 to 425 </w:t>
            </w:r>
            <w:r w:rsidRPr="0062286A">
              <w:rPr>
                <w:b/>
                <w:bCs/>
                <w:i/>
                <w:iCs/>
                <w:color w:val="000000" w:themeColor="text1"/>
              </w:rPr>
              <w:t>dwellings</w:t>
            </w:r>
            <w:r w:rsidRPr="0062286A">
              <w:rPr>
                <w:color w:val="000000" w:themeColor="text1"/>
              </w:rPr>
              <w:t xml:space="preserve"> AND</w:t>
            </w:r>
          </w:p>
          <w:p w14:paraId="38D3BBC9" w14:textId="77777777" w:rsidR="00DF45B4" w:rsidRPr="0062286A" w:rsidRDefault="00DF45B4" w:rsidP="00D368AF">
            <w:pPr>
              <w:pStyle w:val="76RatesTableNarrative1"/>
              <w:widowControl w:val="0"/>
              <w:spacing w:before="0" w:after="0"/>
              <w:ind w:left="340" w:hanging="340"/>
              <w:rPr>
                <w:color w:val="000000" w:themeColor="text1"/>
              </w:rPr>
            </w:pPr>
          </w:p>
          <w:p w14:paraId="2DD7EE4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4FDDE97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6825328"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E7F9455" w14:textId="77777777" w:rsidR="00DF45B4" w:rsidRPr="0062286A" w:rsidRDefault="00DF45B4" w:rsidP="00D368AF">
            <w:pPr>
              <w:widowControl w:val="0"/>
              <w:rPr>
                <w:rFonts w:cs="Arial"/>
                <w:b/>
                <w:bCs/>
                <w:color w:val="000000" w:themeColor="text1"/>
                <w:sz w:val="15"/>
                <w:szCs w:val="15"/>
              </w:rPr>
            </w:pPr>
          </w:p>
          <w:p w14:paraId="2F6A770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32m. Build to rent – 426 to 450 dwellings</w:t>
            </w:r>
          </w:p>
          <w:p w14:paraId="2265A5B5"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3092D9E3" w14:textId="77777777" w:rsidR="00DF45B4" w:rsidRPr="0062286A" w:rsidRDefault="00DF45B4" w:rsidP="00D368AF">
            <w:pPr>
              <w:pStyle w:val="76RatesTableNarrative1"/>
              <w:widowControl w:val="0"/>
              <w:spacing w:before="0" w:after="0"/>
              <w:rPr>
                <w:color w:val="000000" w:themeColor="text1"/>
              </w:rPr>
            </w:pPr>
          </w:p>
          <w:p w14:paraId="0CBD97BC"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6072B899" w14:textId="77777777" w:rsidR="00DF45B4" w:rsidRPr="0062286A" w:rsidRDefault="00DF45B4" w:rsidP="00D368AF">
            <w:pPr>
              <w:pStyle w:val="76RatesTableNarrative1"/>
              <w:widowControl w:val="0"/>
              <w:spacing w:before="0" w:after="0"/>
              <w:rPr>
                <w:color w:val="000000" w:themeColor="text1"/>
              </w:rPr>
            </w:pPr>
          </w:p>
          <w:p w14:paraId="2C20B35A"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7D8D6181" w14:textId="77777777" w:rsidR="00DF45B4" w:rsidRPr="0062286A" w:rsidRDefault="00DF45B4" w:rsidP="00D368AF">
            <w:pPr>
              <w:pStyle w:val="76RatesTableNarrative1"/>
              <w:widowControl w:val="0"/>
              <w:spacing w:before="0" w:after="0"/>
              <w:ind w:left="340" w:hanging="340"/>
              <w:rPr>
                <w:color w:val="000000" w:themeColor="text1"/>
              </w:rPr>
            </w:pPr>
          </w:p>
          <w:p w14:paraId="33E27B97"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426 to 450 </w:t>
            </w:r>
            <w:r w:rsidRPr="0062286A">
              <w:rPr>
                <w:b/>
                <w:bCs/>
                <w:i/>
                <w:iCs/>
                <w:color w:val="000000" w:themeColor="text1"/>
              </w:rPr>
              <w:t>dwellings</w:t>
            </w:r>
            <w:r w:rsidRPr="0062286A">
              <w:rPr>
                <w:color w:val="000000" w:themeColor="text1"/>
              </w:rPr>
              <w:t xml:space="preserve"> AND</w:t>
            </w:r>
          </w:p>
          <w:p w14:paraId="12AC0EB9" w14:textId="77777777" w:rsidR="00DF45B4" w:rsidRPr="0062286A" w:rsidRDefault="00DF45B4" w:rsidP="00D368AF">
            <w:pPr>
              <w:pStyle w:val="76RatesTableNarrative1"/>
              <w:widowControl w:val="0"/>
              <w:spacing w:before="0" w:after="0"/>
              <w:ind w:left="340" w:hanging="340"/>
              <w:rPr>
                <w:color w:val="000000" w:themeColor="text1"/>
              </w:rPr>
            </w:pPr>
          </w:p>
          <w:p w14:paraId="6DBD91E4"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1C92CAF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D79B47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0BCFA0E" w14:textId="77777777" w:rsidR="00DF45B4" w:rsidRPr="0062286A" w:rsidRDefault="00DF45B4" w:rsidP="00D368AF">
            <w:pPr>
              <w:widowControl w:val="0"/>
              <w:rPr>
                <w:rFonts w:cs="Arial"/>
                <w:b/>
                <w:bCs/>
                <w:color w:val="000000" w:themeColor="text1"/>
                <w:sz w:val="15"/>
                <w:szCs w:val="15"/>
              </w:rPr>
            </w:pPr>
          </w:p>
          <w:p w14:paraId="3CD19A5E"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32n. Built to rent – 451 to 475 dwellings</w:t>
            </w:r>
          </w:p>
          <w:p w14:paraId="501BD33A"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5683320F" w14:textId="77777777" w:rsidR="00DF45B4" w:rsidRPr="0062286A" w:rsidRDefault="00DF45B4" w:rsidP="00D368AF">
            <w:pPr>
              <w:pStyle w:val="76RatesTableNarrative1"/>
              <w:widowControl w:val="0"/>
              <w:spacing w:before="0" w:after="0"/>
              <w:rPr>
                <w:color w:val="000000" w:themeColor="text1"/>
              </w:rPr>
            </w:pPr>
          </w:p>
          <w:p w14:paraId="02244910"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45139599" w14:textId="77777777" w:rsidR="00DF45B4" w:rsidRPr="0062286A" w:rsidRDefault="00DF45B4" w:rsidP="00D368AF">
            <w:pPr>
              <w:pStyle w:val="76RatesTableNarrative1"/>
              <w:widowControl w:val="0"/>
              <w:spacing w:before="0" w:after="0"/>
              <w:rPr>
                <w:color w:val="000000" w:themeColor="text1"/>
              </w:rPr>
            </w:pPr>
          </w:p>
          <w:p w14:paraId="1B5EDD90"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216692AA" w14:textId="77777777" w:rsidR="00DF45B4" w:rsidRPr="0062286A" w:rsidRDefault="00DF45B4" w:rsidP="00D368AF">
            <w:pPr>
              <w:pStyle w:val="76RatesTableNarrative1"/>
              <w:widowControl w:val="0"/>
              <w:spacing w:before="0" w:after="0"/>
              <w:ind w:left="340" w:hanging="340"/>
              <w:rPr>
                <w:color w:val="000000" w:themeColor="text1"/>
              </w:rPr>
            </w:pPr>
          </w:p>
          <w:p w14:paraId="771543D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451 to 475 </w:t>
            </w:r>
            <w:r w:rsidRPr="0062286A">
              <w:rPr>
                <w:b/>
                <w:bCs/>
                <w:i/>
                <w:iCs/>
                <w:color w:val="000000" w:themeColor="text1"/>
              </w:rPr>
              <w:t>dwellings</w:t>
            </w:r>
            <w:r w:rsidRPr="0062286A">
              <w:rPr>
                <w:color w:val="000000" w:themeColor="text1"/>
              </w:rPr>
              <w:t xml:space="preserve"> AND</w:t>
            </w:r>
          </w:p>
          <w:p w14:paraId="05D7B4BF" w14:textId="77777777" w:rsidR="00DF45B4" w:rsidRPr="0062286A" w:rsidRDefault="00DF45B4" w:rsidP="00D368AF">
            <w:pPr>
              <w:pStyle w:val="76RatesTableNarrative1"/>
              <w:widowControl w:val="0"/>
              <w:spacing w:before="0" w:after="0"/>
              <w:ind w:left="340" w:hanging="340"/>
              <w:rPr>
                <w:color w:val="000000" w:themeColor="text1"/>
              </w:rPr>
            </w:pPr>
          </w:p>
          <w:p w14:paraId="3F3DB4C4"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3D4C9194"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B3E25D2"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10CB03E" w14:textId="77777777" w:rsidR="00DF45B4" w:rsidRPr="0062286A" w:rsidRDefault="00DF45B4" w:rsidP="00D368AF">
            <w:pPr>
              <w:widowControl w:val="0"/>
              <w:rPr>
                <w:rFonts w:cs="Arial"/>
                <w:b/>
                <w:bCs/>
                <w:color w:val="000000" w:themeColor="text1"/>
                <w:sz w:val="15"/>
                <w:szCs w:val="15"/>
              </w:rPr>
            </w:pPr>
          </w:p>
          <w:p w14:paraId="5ED1F5CA"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32o. Build to rent – 476 to 500 dwellings</w:t>
            </w:r>
          </w:p>
          <w:p w14:paraId="37CF3A39"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23F97AF8" w14:textId="77777777" w:rsidR="00DF45B4" w:rsidRPr="0062286A" w:rsidRDefault="00DF45B4" w:rsidP="00D368AF">
            <w:pPr>
              <w:pStyle w:val="76RatesTableNarrative1"/>
              <w:widowControl w:val="0"/>
              <w:spacing w:before="0" w:after="0"/>
              <w:rPr>
                <w:color w:val="000000" w:themeColor="text1"/>
              </w:rPr>
            </w:pPr>
          </w:p>
          <w:p w14:paraId="34EF42E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59E66458" w14:textId="77777777" w:rsidR="00DF45B4" w:rsidRPr="0062286A" w:rsidRDefault="00DF45B4" w:rsidP="00D368AF">
            <w:pPr>
              <w:pStyle w:val="76RatesTableNarrative1"/>
              <w:widowControl w:val="0"/>
              <w:spacing w:before="0" w:after="0"/>
              <w:rPr>
                <w:color w:val="000000" w:themeColor="text1"/>
              </w:rPr>
            </w:pPr>
          </w:p>
          <w:p w14:paraId="76A4684B"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1C420DC5" w14:textId="77777777" w:rsidR="00DF45B4" w:rsidRPr="0062286A" w:rsidRDefault="00DF45B4" w:rsidP="00D368AF">
            <w:pPr>
              <w:pStyle w:val="76RatesTableNarrative1"/>
              <w:widowControl w:val="0"/>
              <w:spacing w:before="0" w:after="0"/>
              <w:ind w:left="340" w:hanging="340"/>
              <w:rPr>
                <w:color w:val="000000" w:themeColor="text1"/>
              </w:rPr>
            </w:pPr>
          </w:p>
          <w:p w14:paraId="2D16F03F"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476 to 500 </w:t>
            </w:r>
            <w:r w:rsidRPr="0062286A">
              <w:rPr>
                <w:b/>
                <w:bCs/>
                <w:i/>
                <w:iCs/>
                <w:color w:val="000000" w:themeColor="text1"/>
              </w:rPr>
              <w:t>dwellings</w:t>
            </w:r>
            <w:r w:rsidRPr="0062286A">
              <w:rPr>
                <w:color w:val="000000" w:themeColor="text1"/>
              </w:rPr>
              <w:t xml:space="preserve"> AND</w:t>
            </w:r>
          </w:p>
          <w:p w14:paraId="640B64C5" w14:textId="77777777" w:rsidR="00DF45B4" w:rsidRPr="0062286A" w:rsidRDefault="00DF45B4" w:rsidP="00D368AF">
            <w:pPr>
              <w:pStyle w:val="76RatesTableNarrative1"/>
              <w:widowControl w:val="0"/>
              <w:spacing w:before="0" w:after="0"/>
              <w:ind w:left="340" w:hanging="340"/>
              <w:rPr>
                <w:color w:val="000000" w:themeColor="text1"/>
              </w:rPr>
            </w:pPr>
          </w:p>
          <w:p w14:paraId="2425C923"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58A208F3"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4E24EB5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A3DD76E" w14:textId="77777777" w:rsidR="00DF45B4" w:rsidRPr="0062286A" w:rsidRDefault="00DF45B4" w:rsidP="00D368AF">
            <w:pPr>
              <w:widowControl w:val="0"/>
              <w:rPr>
                <w:rFonts w:cs="Arial"/>
                <w:b/>
                <w:bCs/>
                <w:color w:val="000000" w:themeColor="text1"/>
                <w:sz w:val="15"/>
                <w:szCs w:val="15"/>
              </w:rPr>
            </w:pPr>
          </w:p>
          <w:p w14:paraId="317E979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32p. Build to rent – 501 to 525 dwellings</w:t>
            </w:r>
          </w:p>
          <w:p w14:paraId="608B373A"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57D29A10" w14:textId="77777777" w:rsidR="00DF45B4" w:rsidRPr="0062286A" w:rsidRDefault="00DF45B4" w:rsidP="00D368AF">
            <w:pPr>
              <w:pStyle w:val="76RatesTableNarrative1"/>
              <w:widowControl w:val="0"/>
              <w:spacing w:before="0" w:after="0"/>
              <w:rPr>
                <w:color w:val="000000" w:themeColor="text1"/>
              </w:rPr>
            </w:pPr>
          </w:p>
          <w:p w14:paraId="456D4A8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0CD0FA68" w14:textId="77777777" w:rsidR="00DF45B4" w:rsidRPr="0062286A" w:rsidRDefault="00DF45B4" w:rsidP="00D368AF">
            <w:pPr>
              <w:pStyle w:val="76RatesTableNarrative1"/>
              <w:widowControl w:val="0"/>
              <w:spacing w:before="0" w:after="0"/>
              <w:rPr>
                <w:color w:val="000000" w:themeColor="text1"/>
              </w:rPr>
            </w:pPr>
          </w:p>
          <w:p w14:paraId="482327B2"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07B6AF2F" w14:textId="77777777" w:rsidR="00DF45B4" w:rsidRPr="0062286A" w:rsidRDefault="00DF45B4" w:rsidP="00D368AF">
            <w:pPr>
              <w:pStyle w:val="76RatesTableNarrative1"/>
              <w:widowControl w:val="0"/>
              <w:spacing w:before="0" w:after="0"/>
              <w:ind w:left="340" w:hanging="340"/>
              <w:rPr>
                <w:color w:val="000000" w:themeColor="text1"/>
              </w:rPr>
            </w:pPr>
          </w:p>
          <w:p w14:paraId="066B578C"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501 to 525 </w:t>
            </w:r>
            <w:r w:rsidRPr="0062286A">
              <w:rPr>
                <w:b/>
                <w:bCs/>
                <w:i/>
                <w:iCs/>
                <w:color w:val="000000" w:themeColor="text1"/>
              </w:rPr>
              <w:t>dwellings</w:t>
            </w:r>
            <w:r w:rsidRPr="0062286A">
              <w:rPr>
                <w:color w:val="000000" w:themeColor="text1"/>
              </w:rPr>
              <w:t xml:space="preserve"> AND</w:t>
            </w:r>
          </w:p>
          <w:p w14:paraId="5F0A558C" w14:textId="77777777" w:rsidR="00DF45B4" w:rsidRPr="0062286A" w:rsidRDefault="00DF45B4" w:rsidP="00D368AF">
            <w:pPr>
              <w:pStyle w:val="76RatesTableNarrative1"/>
              <w:widowControl w:val="0"/>
              <w:spacing w:before="0" w:after="0"/>
              <w:ind w:left="340" w:hanging="340"/>
              <w:rPr>
                <w:color w:val="000000" w:themeColor="text1"/>
              </w:rPr>
            </w:pPr>
          </w:p>
          <w:p w14:paraId="2A80C4D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290C0B94"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647053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964E90D" w14:textId="77777777" w:rsidR="00DF45B4" w:rsidRPr="0062286A" w:rsidRDefault="00DF45B4" w:rsidP="00D368AF">
            <w:pPr>
              <w:widowControl w:val="0"/>
              <w:rPr>
                <w:rFonts w:cs="Arial"/>
                <w:b/>
                <w:bCs/>
                <w:color w:val="000000" w:themeColor="text1"/>
                <w:sz w:val="15"/>
                <w:szCs w:val="15"/>
              </w:rPr>
            </w:pPr>
          </w:p>
          <w:p w14:paraId="2F4D9B5F"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32q. Build to rent – 526 to 550 dwellings</w:t>
            </w:r>
          </w:p>
          <w:p w14:paraId="4F4E6AE5"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0E67B5CD" w14:textId="77777777" w:rsidR="00DF45B4" w:rsidRPr="0062286A" w:rsidRDefault="00DF45B4" w:rsidP="00D368AF">
            <w:pPr>
              <w:pStyle w:val="76RatesTableNarrative1"/>
              <w:widowControl w:val="0"/>
              <w:spacing w:before="0" w:after="0"/>
              <w:rPr>
                <w:color w:val="000000" w:themeColor="text1"/>
              </w:rPr>
            </w:pPr>
          </w:p>
          <w:p w14:paraId="3BB62E73"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5720B55D" w14:textId="77777777" w:rsidR="00DF45B4" w:rsidRPr="0062286A" w:rsidRDefault="00DF45B4" w:rsidP="00D368AF">
            <w:pPr>
              <w:pStyle w:val="76RatesTableNarrative1"/>
              <w:widowControl w:val="0"/>
              <w:spacing w:before="0" w:after="0"/>
              <w:rPr>
                <w:color w:val="000000" w:themeColor="text1"/>
              </w:rPr>
            </w:pPr>
          </w:p>
          <w:p w14:paraId="1CDA847C"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06193868" w14:textId="77777777" w:rsidR="00DF45B4" w:rsidRPr="0062286A" w:rsidRDefault="00DF45B4" w:rsidP="00D368AF">
            <w:pPr>
              <w:pStyle w:val="76RatesTableNarrative1"/>
              <w:widowControl w:val="0"/>
              <w:spacing w:before="0" w:after="0"/>
              <w:ind w:left="340" w:hanging="340"/>
              <w:rPr>
                <w:color w:val="000000" w:themeColor="text1"/>
              </w:rPr>
            </w:pPr>
          </w:p>
          <w:p w14:paraId="1095997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526 to 550 </w:t>
            </w:r>
            <w:r w:rsidRPr="0062286A">
              <w:rPr>
                <w:b/>
                <w:bCs/>
                <w:i/>
                <w:iCs/>
                <w:color w:val="000000" w:themeColor="text1"/>
              </w:rPr>
              <w:t>dwellings</w:t>
            </w:r>
            <w:r w:rsidRPr="0062286A">
              <w:rPr>
                <w:color w:val="000000" w:themeColor="text1"/>
              </w:rPr>
              <w:t xml:space="preserve"> AND</w:t>
            </w:r>
          </w:p>
          <w:p w14:paraId="562D4019" w14:textId="77777777" w:rsidR="00DF45B4" w:rsidRPr="0062286A" w:rsidRDefault="00DF45B4" w:rsidP="00D368AF">
            <w:pPr>
              <w:pStyle w:val="76RatesTableNarrative1"/>
              <w:widowControl w:val="0"/>
              <w:spacing w:before="0" w:after="0"/>
              <w:ind w:left="340" w:hanging="340"/>
              <w:rPr>
                <w:color w:val="000000" w:themeColor="text1"/>
              </w:rPr>
            </w:pPr>
          </w:p>
          <w:p w14:paraId="2100DF1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397A5CCD"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D8D4E18"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0D9F88D7" w14:textId="77777777" w:rsidR="00DF45B4" w:rsidRPr="0062286A" w:rsidRDefault="00DF45B4" w:rsidP="00D368AF">
            <w:pPr>
              <w:widowControl w:val="0"/>
              <w:rPr>
                <w:rFonts w:cs="Arial"/>
                <w:b/>
                <w:bCs/>
                <w:color w:val="000000" w:themeColor="text1"/>
                <w:sz w:val="15"/>
                <w:szCs w:val="15"/>
              </w:rPr>
            </w:pPr>
          </w:p>
          <w:p w14:paraId="3C5157A1"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32r. Build to rent – 551 to 575 dwellings</w:t>
            </w:r>
          </w:p>
          <w:p w14:paraId="179B85D2"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46983F5" w14:textId="77777777" w:rsidR="00DF45B4" w:rsidRPr="0062286A" w:rsidRDefault="00DF45B4" w:rsidP="00D368AF">
            <w:pPr>
              <w:pStyle w:val="76RatesTableNarrative1"/>
              <w:widowControl w:val="0"/>
              <w:spacing w:before="0" w:after="0"/>
              <w:rPr>
                <w:color w:val="000000" w:themeColor="text1"/>
              </w:rPr>
            </w:pPr>
          </w:p>
          <w:p w14:paraId="1EF8307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3267EC45" w14:textId="77777777" w:rsidR="00DF45B4" w:rsidRPr="0062286A" w:rsidRDefault="00DF45B4" w:rsidP="00D368AF">
            <w:pPr>
              <w:pStyle w:val="76RatesTableNarrative1"/>
              <w:widowControl w:val="0"/>
              <w:spacing w:before="0" w:after="0"/>
              <w:rPr>
                <w:color w:val="000000" w:themeColor="text1"/>
              </w:rPr>
            </w:pPr>
          </w:p>
          <w:p w14:paraId="57DFDEE5"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4276CA23" w14:textId="77777777" w:rsidR="00DF45B4" w:rsidRPr="0062286A" w:rsidRDefault="00DF45B4" w:rsidP="00D368AF">
            <w:pPr>
              <w:pStyle w:val="76RatesTableNarrative1"/>
              <w:widowControl w:val="0"/>
              <w:spacing w:before="0" w:after="0"/>
              <w:ind w:left="340" w:hanging="340"/>
              <w:rPr>
                <w:color w:val="000000" w:themeColor="text1"/>
              </w:rPr>
            </w:pPr>
          </w:p>
          <w:p w14:paraId="62357D79"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551 to 575 </w:t>
            </w:r>
            <w:r w:rsidRPr="0062286A">
              <w:rPr>
                <w:b/>
                <w:bCs/>
                <w:i/>
                <w:iCs/>
                <w:color w:val="000000" w:themeColor="text1"/>
              </w:rPr>
              <w:t>dwellings</w:t>
            </w:r>
            <w:r w:rsidRPr="0062286A">
              <w:rPr>
                <w:color w:val="000000" w:themeColor="text1"/>
              </w:rPr>
              <w:t xml:space="preserve"> AND</w:t>
            </w:r>
          </w:p>
          <w:p w14:paraId="391B8637" w14:textId="77777777" w:rsidR="00DF45B4" w:rsidRPr="0062286A" w:rsidRDefault="00DF45B4" w:rsidP="00D368AF">
            <w:pPr>
              <w:pStyle w:val="76RatesTableNarrative1"/>
              <w:widowControl w:val="0"/>
              <w:spacing w:before="0" w:after="0"/>
              <w:ind w:left="340" w:hanging="340"/>
              <w:rPr>
                <w:color w:val="000000" w:themeColor="text1"/>
              </w:rPr>
            </w:pPr>
          </w:p>
          <w:p w14:paraId="6FF8BE19"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34A1C84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306240F2"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0F9C3AF" w14:textId="77777777" w:rsidR="00DF45B4" w:rsidRPr="0062286A" w:rsidRDefault="00DF45B4" w:rsidP="00D368AF">
            <w:pPr>
              <w:widowControl w:val="0"/>
              <w:rPr>
                <w:rFonts w:cs="Arial"/>
                <w:b/>
                <w:bCs/>
                <w:color w:val="000000" w:themeColor="text1"/>
                <w:sz w:val="15"/>
                <w:szCs w:val="15"/>
              </w:rPr>
            </w:pPr>
          </w:p>
          <w:p w14:paraId="38D51007"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32s. Build to rent – 576 to 600 dwellings</w:t>
            </w:r>
          </w:p>
          <w:p w14:paraId="60D4B555"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5B3D6115" w14:textId="77777777" w:rsidR="00DF45B4" w:rsidRPr="0062286A" w:rsidRDefault="00DF45B4" w:rsidP="00D368AF">
            <w:pPr>
              <w:pStyle w:val="76RatesTableNarrative1"/>
              <w:widowControl w:val="0"/>
              <w:spacing w:before="0" w:after="0"/>
              <w:rPr>
                <w:color w:val="000000" w:themeColor="text1"/>
              </w:rPr>
            </w:pPr>
          </w:p>
          <w:p w14:paraId="5CC24F59"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256AF8AD" w14:textId="77777777" w:rsidR="00DF45B4" w:rsidRPr="0062286A" w:rsidRDefault="00DF45B4" w:rsidP="00D368AF">
            <w:pPr>
              <w:pStyle w:val="76RatesTableNarrative1"/>
              <w:widowControl w:val="0"/>
              <w:spacing w:before="0" w:after="0"/>
              <w:rPr>
                <w:color w:val="000000" w:themeColor="text1"/>
              </w:rPr>
            </w:pPr>
          </w:p>
          <w:p w14:paraId="13D2DB8B"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1B3D1D0B" w14:textId="77777777" w:rsidR="00DF45B4" w:rsidRPr="0062286A" w:rsidRDefault="00DF45B4" w:rsidP="00D368AF">
            <w:pPr>
              <w:pStyle w:val="76RatesTableNarrative1"/>
              <w:widowControl w:val="0"/>
              <w:spacing w:before="0" w:after="0"/>
              <w:ind w:left="340" w:hanging="340"/>
              <w:rPr>
                <w:color w:val="000000" w:themeColor="text1"/>
              </w:rPr>
            </w:pPr>
          </w:p>
          <w:p w14:paraId="128FF5A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576 to 600 </w:t>
            </w:r>
            <w:r w:rsidRPr="0062286A">
              <w:rPr>
                <w:b/>
                <w:bCs/>
                <w:i/>
                <w:iCs/>
                <w:color w:val="000000" w:themeColor="text1"/>
              </w:rPr>
              <w:t>dwellings</w:t>
            </w:r>
            <w:r w:rsidRPr="0062286A">
              <w:rPr>
                <w:color w:val="000000" w:themeColor="text1"/>
              </w:rPr>
              <w:t xml:space="preserve"> AND</w:t>
            </w:r>
          </w:p>
          <w:p w14:paraId="37CFEC86" w14:textId="77777777" w:rsidR="00DF45B4" w:rsidRPr="0062286A" w:rsidRDefault="00DF45B4" w:rsidP="00D368AF">
            <w:pPr>
              <w:pStyle w:val="76RatesTableNarrative1"/>
              <w:widowControl w:val="0"/>
              <w:spacing w:before="0" w:after="0"/>
              <w:ind w:left="340" w:hanging="340"/>
              <w:rPr>
                <w:color w:val="000000" w:themeColor="text1"/>
              </w:rPr>
            </w:pPr>
          </w:p>
          <w:p w14:paraId="3EB196E3"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3DF663D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037AD66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4626313" w14:textId="77777777" w:rsidR="00DF45B4" w:rsidRPr="0062286A" w:rsidRDefault="00DF45B4" w:rsidP="00D368AF">
            <w:pPr>
              <w:widowControl w:val="0"/>
              <w:rPr>
                <w:rFonts w:cs="Arial"/>
                <w:b/>
                <w:bCs/>
                <w:color w:val="000000" w:themeColor="text1"/>
                <w:sz w:val="15"/>
                <w:szCs w:val="15"/>
              </w:rPr>
            </w:pPr>
          </w:p>
          <w:p w14:paraId="0D7F9D9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32t. Build to rent – 601 to 625 dwellings</w:t>
            </w:r>
          </w:p>
          <w:p w14:paraId="73CE04A5"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19516C4" w14:textId="77777777" w:rsidR="00DF45B4" w:rsidRPr="0062286A" w:rsidRDefault="00DF45B4" w:rsidP="00D368AF">
            <w:pPr>
              <w:pStyle w:val="76RatesTableNarrative1"/>
              <w:widowControl w:val="0"/>
              <w:spacing w:before="0" w:after="0"/>
              <w:rPr>
                <w:color w:val="000000" w:themeColor="text1"/>
              </w:rPr>
            </w:pPr>
          </w:p>
          <w:p w14:paraId="0F973B8B" w14:textId="5AE2F72E"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37D3EAE9" w14:textId="77777777" w:rsidR="00DF45B4" w:rsidRPr="0062286A" w:rsidRDefault="00DF45B4" w:rsidP="00D368AF">
            <w:pPr>
              <w:pStyle w:val="76RatesTableNarrative1"/>
              <w:widowControl w:val="0"/>
              <w:spacing w:before="0" w:after="0"/>
              <w:rPr>
                <w:color w:val="000000" w:themeColor="text1"/>
              </w:rPr>
            </w:pPr>
          </w:p>
          <w:p w14:paraId="57E7B4F3" w14:textId="2628F7AF"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r>
            <w:r w:rsidR="001D0D3A">
              <w:rPr>
                <w:color w:val="000000" w:themeColor="text1"/>
                <w:lang w:val="en-AU"/>
              </w:rPr>
              <w:t xml:space="preserve">the land </w:t>
            </w:r>
            <w:r w:rsidRPr="0062286A">
              <w:rPr>
                <w:color w:val="000000" w:themeColor="text1"/>
                <w:lang w:val="en-AU"/>
              </w:rPr>
              <w:t xml:space="preserve">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6F15B2FA" w14:textId="77777777" w:rsidR="00DF45B4" w:rsidRPr="0062286A" w:rsidRDefault="00DF45B4" w:rsidP="00D368AF">
            <w:pPr>
              <w:pStyle w:val="76RatesTableNarrative1"/>
              <w:widowControl w:val="0"/>
              <w:spacing w:before="0" w:after="0"/>
              <w:ind w:left="340" w:hanging="340"/>
              <w:rPr>
                <w:color w:val="000000" w:themeColor="text1"/>
              </w:rPr>
            </w:pPr>
          </w:p>
          <w:p w14:paraId="2E8025D2" w14:textId="25EDCC75"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r>
            <w:r w:rsidR="001D0D3A">
              <w:rPr>
                <w:color w:val="000000" w:themeColor="text1"/>
              </w:rPr>
              <w:t xml:space="preserve">the land </w:t>
            </w:r>
            <w:r w:rsidRPr="0062286A">
              <w:rPr>
                <w:color w:val="000000" w:themeColor="text1"/>
              </w:rPr>
              <w:t xml:space="preserve">consists of 601 to 625 </w:t>
            </w:r>
            <w:r w:rsidRPr="0062286A">
              <w:rPr>
                <w:b/>
                <w:bCs/>
                <w:i/>
                <w:iCs/>
                <w:color w:val="000000" w:themeColor="text1"/>
              </w:rPr>
              <w:t>dwellings</w:t>
            </w:r>
            <w:r w:rsidRPr="0062286A">
              <w:rPr>
                <w:color w:val="000000" w:themeColor="text1"/>
              </w:rPr>
              <w:t xml:space="preserve"> AND</w:t>
            </w:r>
          </w:p>
          <w:p w14:paraId="0537ACA7" w14:textId="77777777" w:rsidR="00DF45B4" w:rsidRPr="0062286A" w:rsidRDefault="00DF45B4" w:rsidP="00D368AF">
            <w:pPr>
              <w:pStyle w:val="76RatesTableNarrative1"/>
              <w:widowControl w:val="0"/>
              <w:spacing w:before="0" w:after="0"/>
              <w:ind w:left="340" w:hanging="340"/>
              <w:rPr>
                <w:color w:val="000000" w:themeColor="text1"/>
              </w:rPr>
            </w:pPr>
          </w:p>
          <w:p w14:paraId="43E74175"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19C70796"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E71D6A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A8080F1" w14:textId="77777777" w:rsidR="00DF45B4" w:rsidRPr="0062286A" w:rsidRDefault="00DF45B4" w:rsidP="00D368AF">
            <w:pPr>
              <w:widowControl w:val="0"/>
              <w:rPr>
                <w:rFonts w:cs="Arial"/>
                <w:b/>
                <w:bCs/>
                <w:color w:val="000000" w:themeColor="text1"/>
                <w:sz w:val="15"/>
                <w:szCs w:val="15"/>
              </w:rPr>
            </w:pPr>
          </w:p>
          <w:p w14:paraId="4EDF6E9F"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32u. Build to rent – 626 to 650 dwellings</w:t>
            </w:r>
          </w:p>
          <w:p w14:paraId="6CA3B821"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5FDBB92E" w14:textId="77777777" w:rsidR="00DF45B4" w:rsidRPr="0062286A" w:rsidRDefault="00DF45B4" w:rsidP="00D368AF">
            <w:pPr>
              <w:pStyle w:val="76RatesTableNarrative1"/>
              <w:widowControl w:val="0"/>
              <w:spacing w:before="0" w:after="0"/>
              <w:rPr>
                <w:color w:val="000000" w:themeColor="text1"/>
              </w:rPr>
            </w:pPr>
          </w:p>
          <w:p w14:paraId="0B5C08D5"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64CB952A" w14:textId="77777777" w:rsidR="00DF45B4" w:rsidRPr="0062286A" w:rsidRDefault="00DF45B4" w:rsidP="00D368AF">
            <w:pPr>
              <w:pStyle w:val="76RatesTableNarrative1"/>
              <w:widowControl w:val="0"/>
              <w:spacing w:before="0" w:after="0"/>
              <w:rPr>
                <w:color w:val="000000" w:themeColor="text1"/>
              </w:rPr>
            </w:pPr>
          </w:p>
          <w:p w14:paraId="71265887"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671F1EF0" w14:textId="77777777" w:rsidR="00DF45B4" w:rsidRPr="0062286A" w:rsidRDefault="00DF45B4" w:rsidP="00D368AF">
            <w:pPr>
              <w:pStyle w:val="76RatesTableNarrative1"/>
              <w:widowControl w:val="0"/>
              <w:spacing w:before="0" w:after="0"/>
              <w:ind w:left="340" w:hanging="340"/>
              <w:rPr>
                <w:color w:val="000000" w:themeColor="text1"/>
              </w:rPr>
            </w:pPr>
          </w:p>
          <w:p w14:paraId="2FF2CC9B"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626 to 650 </w:t>
            </w:r>
            <w:r w:rsidRPr="0062286A">
              <w:rPr>
                <w:b/>
                <w:bCs/>
                <w:i/>
                <w:iCs/>
                <w:color w:val="000000" w:themeColor="text1"/>
              </w:rPr>
              <w:t>dwellings</w:t>
            </w:r>
            <w:r w:rsidRPr="0062286A">
              <w:rPr>
                <w:color w:val="000000" w:themeColor="text1"/>
              </w:rPr>
              <w:t xml:space="preserve"> AND</w:t>
            </w:r>
          </w:p>
          <w:p w14:paraId="10A033F9" w14:textId="77777777" w:rsidR="00DF45B4" w:rsidRPr="0062286A" w:rsidRDefault="00DF45B4" w:rsidP="00D368AF">
            <w:pPr>
              <w:pStyle w:val="76RatesTableNarrative1"/>
              <w:widowControl w:val="0"/>
              <w:spacing w:before="0" w:after="0"/>
              <w:ind w:left="340" w:hanging="340"/>
              <w:rPr>
                <w:color w:val="000000" w:themeColor="text1"/>
              </w:rPr>
            </w:pPr>
          </w:p>
          <w:p w14:paraId="6CF68CE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49878122"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7EAD6F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2045CF8B" w14:textId="77777777" w:rsidR="00DF45B4" w:rsidRPr="0062286A" w:rsidRDefault="00DF45B4" w:rsidP="00D368AF">
            <w:pPr>
              <w:widowControl w:val="0"/>
              <w:rPr>
                <w:rFonts w:cs="Arial"/>
                <w:b/>
                <w:bCs/>
                <w:color w:val="000000" w:themeColor="text1"/>
                <w:sz w:val="15"/>
                <w:szCs w:val="15"/>
              </w:rPr>
            </w:pPr>
          </w:p>
          <w:p w14:paraId="3137C490"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 xml:space="preserve">32v. Build to rent – 651 to 675 dwellings </w:t>
            </w:r>
          </w:p>
          <w:p w14:paraId="437CA393"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1F9C2163" w14:textId="77777777" w:rsidR="00DF45B4" w:rsidRPr="0062286A" w:rsidRDefault="00DF45B4" w:rsidP="00D368AF">
            <w:pPr>
              <w:pStyle w:val="76RatesTableNarrative1"/>
              <w:widowControl w:val="0"/>
              <w:spacing w:before="0" w:after="0"/>
              <w:rPr>
                <w:color w:val="000000" w:themeColor="text1"/>
              </w:rPr>
            </w:pPr>
          </w:p>
          <w:p w14:paraId="43B9846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3F19D237" w14:textId="77777777" w:rsidR="00DF45B4" w:rsidRPr="0062286A" w:rsidRDefault="00DF45B4" w:rsidP="00D368AF">
            <w:pPr>
              <w:pStyle w:val="76RatesTableNarrative1"/>
              <w:widowControl w:val="0"/>
              <w:spacing w:before="0" w:after="0"/>
              <w:rPr>
                <w:color w:val="000000" w:themeColor="text1"/>
              </w:rPr>
            </w:pPr>
          </w:p>
          <w:p w14:paraId="5CA25D8C"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5BEBAE55" w14:textId="77777777" w:rsidR="00DF45B4" w:rsidRPr="0062286A" w:rsidRDefault="00DF45B4" w:rsidP="00D368AF">
            <w:pPr>
              <w:pStyle w:val="76RatesTableNarrative1"/>
              <w:widowControl w:val="0"/>
              <w:spacing w:before="0" w:after="0"/>
              <w:ind w:left="340" w:hanging="340"/>
              <w:rPr>
                <w:color w:val="000000" w:themeColor="text1"/>
              </w:rPr>
            </w:pPr>
          </w:p>
          <w:p w14:paraId="7B8BD0FC"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651 to 675 </w:t>
            </w:r>
            <w:r w:rsidRPr="0062286A">
              <w:rPr>
                <w:b/>
                <w:bCs/>
                <w:i/>
                <w:iCs/>
                <w:color w:val="000000" w:themeColor="text1"/>
              </w:rPr>
              <w:t>dwellings</w:t>
            </w:r>
            <w:r w:rsidRPr="0062286A">
              <w:rPr>
                <w:color w:val="000000" w:themeColor="text1"/>
              </w:rPr>
              <w:t xml:space="preserve"> AND</w:t>
            </w:r>
          </w:p>
          <w:p w14:paraId="3DDD5925" w14:textId="77777777" w:rsidR="00DF45B4" w:rsidRPr="0062286A" w:rsidRDefault="00DF45B4" w:rsidP="00D368AF">
            <w:pPr>
              <w:pStyle w:val="76RatesTableNarrative1"/>
              <w:widowControl w:val="0"/>
              <w:spacing w:before="0" w:after="0"/>
              <w:ind w:left="340" w:hanging="340"/>
              <w:rPr>
                <w:color w:val="000000" w:themeColor="text1"/>
              </w:rPr>
            </w:pPr>
          </w:p>
          <w:p w14:paraId="6FB1B52F"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0F80B6A0"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C6421E6"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74690F5" w14:textId="77777777" w:rsidR="00DF45B4" w:rsidRPr="0062286A" w:rsidRDefault="00DF45B4" w:rsidP="00D368AF">
            <w:pPr>
              <w:widowControl w:val="0"/>
              <w:rPr>
                <w:rFonts w:cs="Arial"/>
                <w:b/>
                <w:bCs/>
                <w:color w:val="000000" w:themeColor="text1"/>
                <w:sz w:val="15"/>
                <w:szCs w:val="15"/>
              </w:rPr>
            </w:pPr>
          </w:p>
          <w:p w14:paraId="1933FA2C"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32w. Build to rent – 676 dwellings to 700</w:t>
            </w:r>
          </w:p>
          <w:p w14:paraId="7A11246D"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7EAF5D82" w14:textId="77777777" w:rsidR="00DF45B4" w:rsidRPr="0062286A" w:rsidRDefault="00DF45B4" w:rsidP="00D368AF">
            <w:pPr>
              <w:pStyle w:val="76RatesTableNarrative1"/>
              <w:widowControl w:val="0"/>
              <w:spacing w:before="0" w:after="0"/>
              <w:rPr>
                <w:color w:val="000000" w:themeColor="text1"/>
              </w:rPr>
            </w:pPr>
          </w:p>
          <w:p w14:paraId="28A3446E"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1A8501B6" w14:textId="77777777" w:rsidR="00DF45B4" w:rsidRPr="0062286A" w:rsidRDefault="00DF45B4" w:rsidP="00D368AF">
            <w:pPr>
              <w:pStyle w:val="76RatesTableNarrative1"/>
              <w:widowControl w:val="0"/>
              <w:spacing w:before="0" w:after="0"/>
              <w:rPr>
                <w:color w:val="000000" w:themeColor="text1"/>
              </w:rPr>
            </w:pPr>
          </w:p>
          <w:p w14:paraId="7B9F5D1C"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build to rent</w:t>
            </w:r>
            <w:r w:rsidRPr="0062286A">
              <w:rPr>
                <w:b/>
                <w:i/>
                <w:color w:val="000000" w:themeColor="text1"/>
              </w:rPr>
              <w:t xml:space="preserve"> </w:t>
            </w:r>
            <w:r w:rsidRPr="0062286A">
              <w:rPr>
                <w:caps/>
                <w:color w:val="000000" w:themeColor="text1"/>
              </w:rPr>
              <w:t>and</w:t>
            </w:r>
          </w:p>
          <w:p w14:paraId="2BC3EBA4" w14:textId="77777777" w:rsidR="00DF45B4" w:rsidRPr="0062286A" w:rsidRDefault="00DF45B4" w:rsidP="00D368AF">
            <w:pPr>
              <w:pStyle w:val="76RatesTableNarrative1"/>
              <w:widowControl w:val="0"/>
              <w:spacing w:before="0" w:after="0"/>
              <w:ind w:left="340" w:hanging="340"/>
              <w:rPr>
                <w:color w:val="000000" w:themeColor="text1"/>
              </w:rPr>
            </w:pPr>
          </w:p>
          <w:p w14:paraId="1633BEC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676 to 700 </w:t>
            </w:r>
            <w:r w:rsidRPr="0062286A">
              <w:rPr>
                <w:b/>
                <w:bCs/>
                <w:i/>
                <w:iCs/>
                <w:color w:val="000000" w:themeColor="text1"/>
              </w:rPr>
              <w:t>dwellings</w:t>
            </w:r>
            <w:r w:rsidRPr="0062286A">
              <w:rPr>
                <w:color w:val="000000" w:themeColor="text1"/>
              </w:rPr>
              <w:t xml:space="preserve"> AND</w:t>
            </w:r>
          </w:p>
          <w:p w14:paraId="5A2ACE14" w14:textId="77777777" w:rsidR="00DF45B4" w:rsidRPr="0062286A" w:rsidRDefault="00DF45B4" w:rsidP="00D368AF">
            <w:pPr>
              <w:pStyle w:val="76RatesTableNarrative1"/>
              <w:widowControl w:val="0"/>
              <w:spacing w:before="0" w:after="0"/>
              <w:ind w:left="340" w:hanging="340"/>
              <w:rPr>
                <w:color w:val="000000" w:themeColor="text1"/>
              </w:rPr>
            </w:pPr>
          </w:p>
          <w:p w14:paraId="3730C3C9"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64D3CCC9"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6A97FBCD"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8753718" w14:textId="77777777" w:rsidR="00DF45B4" w:rsidRPr="0062286A" w:rsidRDefault="00DF45B4" w:rsidP="00D368AF">
            <w:pPr>
              <w:widowControl w:val="0"/>
              <w:rPr>
                <w:rFonts w:cs="Arial"/>
                <w:b/>
                <w:bCs/>
                <w:color w:val="000000" w:themeColor="text1"/>
                <w:sz w:val="15"/>
                <w:szCs w:val="15"/>
              </w:rPr>
            </w:pPr>
          </w:p>
          <w:p w14:paraId="63CF5295"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32x. Build to rent – more than 700 dwellings</w:t>
            </w:r>
          </w:p>
          <w:p w14:paraId="23A0072E"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D403C83" w14:textId="77777777" w:rsidR="00DF45B4" w:rsidRPr="0062286A" w:rsidRDefault="00DF45B4" w:rsidP="00D368AF">
            <w:pPr>
              <w:pStyle w:val="76RatesTableNarrative1"/>
              <w:widowControl w:val="0"/>
              <w:spacing w:before="0" w:after="0"/>
              <w:rPr>
                <w:color w:val="000000" w:themeColor="text1"/>
              </w:rPr>
            </w:pPr>
          </w:p>
          <w:p w14:paraId="345E4E6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20F26C9C" w14:textId="77777777" w:rsidR="00DF45B4" w:rsidRPr="0062286A" w:rsidRDefault="00DF45B4" w:rsidP="00D368AF">
            <w:pPr>
              <w:pStyle w:val="76RatesTableNarrative1"/>
              <w:widowControl w:val="0"/>
              <w:spacing w:before="0" w:after="0"/>
              <w:rPr>
                <w:color w:val="000000" w:themeColor="text1"/>
              </w:rPr>
            </w:pPr>
          </w:p>
          <w:p w14:paraId="0F3D5013" w14:textId="77777777" w:rsidR="00DF45B4" w:rsidRPr="0062286A" w:rsidRDefault="002F4B4C" w:rsidP="00D368AF">
            <w:pPr>
              <w:pStyle w:val="138RatesTablea30"/>
              <w:widowControl w:val="0"/>
              <w:numPr>
                <w:ilvl w:val="0"/>
                <w:numId w:val="0"/>
              </w:numPr>
              <w:ind w:left="340" w:hanging="340"/>
              <w:contextualSpacing w:val="0"/>
              <w:rPr>
                <w:color w:val="000000" w:themeColor="text1"/>
                <w:lang w:val="en-AU"/>
              </w:rPr>
            </w:pPr>
            <w:r w:rsidRPr="0062286A">
              <w:rPr>
                <w:color w:val="000000" w:themeColor="text1"/>
                <w:lang w:val="en-AU"/>
              </w:rPr>
              <w:t>a)</w:t>
            </w:r>
            <w:r w:rsidRPr="0062286A">
              <w:rPr>
                <w:color w:val="000000" w:themeColor="text1"/>
                <w:lang w:val="en-AU"/>
              </w:rPr>
              <w:tab/>
              <w:t xml:space="preserve">the land is used, or has the potential </w:t>
            </w:r>
            <w:r w:rsidRPr="0062286A">
              <w:rPr>
                <w:b/>
                <w:bCs/>
                <w:i/>
                <w:iCs/>
                <w:color w:val="000000" w:themeColor="text1"/>
                <w:lang w:val="en-AU"/>
              </w:rPr>
              <w:t>predominant use</w:t>
            </w:r>
            <w:r w:rsidRPr="0062286A">
              <w:rPr>
                <w:color w:val="000000" w:themeColor="text1"/>
                <w:lang w:val="en-AU"/>
              </w:rPr>
              <w:t xml:space="preserve"> by virtue of its improvements or the activities conducted upon the land to be used for </w:t>
            </w:r>
            <w:r w:rsidRPr="0062286A">
              <w:rPr>
                <w:b/>
                <w:bCs/>
                <w:i/>
                <w:iCs/>
                <w:color w:val="000000" w:themeColor="text1"/>
                <w:lang w:val="en-AU"/>
              </w:rPr>
              <w:t xml:space="preserve">build to rent </w:t>
            </w:r>
            <w:r w:rsidRPr="0062286A">
              <w:rPr>
                <w:caps/>
                <w:color w:val="000000" w:themeColor="text1"/>
              </w:rPr>
              <w:t>and</w:t>
            </w:r>
          </w:p>
          <w:p w14:paraId="3E35B39B" w14:textId="77777777" w:rsidR="00DF45B4" w:rsidRPr="0062286A" w:rsidRDefault="00DF45B4" w:rsidP="00D368AF">
            <w:pPr>
              <w:pStyle w:val="76RatesTableNarrative1"/>
              <w:widowControl w:val="0"/>
              <w:spacing w:before="0" w:after="0"/>
              <w:ind w:left="340" w:hanging="340"/>
              <w:rPr>
                <w:color w:val="000000" w:themeColor="text1"/>
              </w:rPr>
            </w:pPr>
          </w:p>
          <w:p w14:paraId="2D381ED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consists of more than 700 </w:t>
            </w:r>
            <w:r w:rsidRPr="0062286A">
              <w:rPr>
                <w:b/>
                <w:bCs/>
                <w:i/>
                <w:iCs/>
                <w:color w:val="000000" w:themeColor="text1"/>
              </w:rPr>
              <w:t>dwellings</w:t>
            </w:r>
            <w:r w:rsidRPr="0062286A">
              <w:rPr>
                <w:color w:val="000000" w:themeColor="text1"/>
              </w:rPr>
              <w:t xml:space="preserve"> AND</w:t>
            </w:r>
          </w:p>
          <w:p w14:paraId="5D032C23" w14:textId="77777777" w:rsidR="00DF45B4" w:rsidRPr="0062286A" w:rsidRDefault="00DF45B4" w:rsidP="00D368AF">
            <w:pPr>
              <w:pStyle w:val="76RatesTableNarrative1"/>
              <w:widowControl w:val="0"/>
              <w:spacing w:before="0" w:after="0"/>
              <w:ind w:left="340" w:hanging="340"/>
              <w:rPr>
                <w:color w:val="000000" w:themeColor="text1"/>
              </w:rPr>
            </w:pPr>
          </w:p>
          <w:p w14:paraId="5DC1305A"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color w:val="000000" w:themeColor="text1"/>
              </w:rPr>
              <w:t xml:space="preserve"> on the land has reached </w:t>
            </w:r>
            <w:r w:rsidRPr="0062286A">
              <w:rPr>
                <w:b/>
                <w:bCs/>
                <w:i/>
                <w:iCs/>
                <w:color w:val="000000" w:themeColor="text1"/>
              </w:rPr>
              <w:t>practical completion</w:t>
            </w:r>
            <w:r w:rsidRPr="0062286A">
              <w:rPr>
                <w:color w:val="000000" w:themeColor="text1"/>
              </w:rPr>
              <w:t>.</w:t>
            </w:r>
          </w:p>
          <w:p w14:paraId="5768CD47"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D9F7624"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3A3CD99" w14:textId="77777777" w:rsidR="00DF45B4" w:rsidRPr="0062286A" w:rsidRDefault="00DF45B4" w:rsidP="00D368AF">
            <w:pPr>
              <w:widowControl w:val="0"/>
              <w:rPr>
                <w:rFonts w:cs="Arial"/>
                <w:b/>
                <w:bCs/>
                <w:color w:val="000000" w:themeColor="text1"/>
                <w:sz w:val="15"/>
                <w:szCs w:val="15"/>
              </w:rPr>
            </w:pPr>
          </w:p>
          <w:p w14:paraId="1E135687"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 xml:space="preserve">33. CTS Build to rent </w:t>
            </w:r>
          </w:p>
          <w:p w14:paraId="66EB3AC1"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tc>
        <w:tc>
          <w:tcPr>
            <w:tcW w:w="0" w:type="auto"/>
            <w:tcBorders>
              <w:top w:val="single" w:sz="4" w:space="0" w:color="auto"/>
              <w:left w:val="single" w:sz="4" w:space="0" w:color="auto"/>
              <w:bottom w:val="single" w:sz="4" w:space="0" w:color="auto"/>
              <w:right w:val="single" w:sz="4" w:space="0" w:color="auto"/>
            </w:tcBorders>
          </w:tcPr>
          <w:p w14:paraId="6939E36A" w14:textId="77777777" w:rsidR="00DF45B4" w:rsidRPr="0062286A" w:rsidRDefault="00DF45B4" w:rsidP="00D368AF">
            <w:pPr>
              <w:pStyle w:val="76RatesTableNarrative1"/>
              <w:widowControl w:val="0"/>
              <w:spacing w:before="0" w:after="0"/>
              <w:rPr>
                <w:color w:val="000000" w:themeColor="text1"/>
              </w:rPr>
            </w:pPr>
          </w:p>
          <w:p w14:paraId="6CD64986"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w:t>
            </w:r>
          </w:p>
          <w:p w14:paraId="73CF88B8" w14:textId="77777777" w:rsidR="00DF45B4" w:rsidRPr="0062286A" w:rsidRDefault="00DF45B4" w:rsidP="00D368AF">
            <w:pPr>
              <w:pStyle w:val="76RatesTableNarrative1"/>
              <w:widowControl w:val="0"/>
              <w:spacing w:before="0" w:after="0"/>
              <w:rPr>
                <w:color w:val="000000" w:themeColor="text1"/>
              </w:rPr>
            </w:pPr>
          </w:p>
          <w:p w14:paraId="7BBD0289" w14:textId="611D7D79"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the land is used, or has the potential </w:t>
            </w:r>
            <w:r w:rsidRPr="0062286A">
              <w:rPr>
                <w:b/>
                <w:bCs/>
                <w:i/>
                <w:iCs/>
                <w:color w:val="000000" w:themeColor="text1"/>
              </w:rPr>
              <w:t>predominant use</w:t>
            </w:r>
            <w:r w:rsidRPr="0062286A">
              <w:rPr>
                <w:color w:val="000000" w:themeColor="text1"/>
              </w:rPr>
              <w:t xml:space="preserve"> by virtue of its improvements o</w:t>
            </w:r>
            <w:r w:rsidR="00B14AC7">
              <w:rPr>
                <w:color w:val="000000" w:themeColor="text1"/>
              </w:rPr>
              <w:t>r</w:t>
            </w:r>
            <w:r w:rsidRPr="0062286A">
              <w:rPr>
                <w:color w:val="000000" w:themeColor="text1"/>
              </w:rPr>
              <w:t xml:space="preserve"> the activities conducted upon the land to be used for </w:t>
            </w:r>
            <w:r w:rsidRPr="0062286A">
              <w:rPr>
                <w:b/>
                <w:i/>
                <w:color w:val="000000" w:themeColor="text1"/>
              </w:rPr>
              <w:t xml:space="preserve">build to rent </w:t>
            </w:r>
            <w:r w:rsidRPr="0062286A">
              <w:rPr>
                <w:color w:val="000000" w:themeColor="text1"/>
              </w:rPr>
              <w:t>AND</w:t>
            </w:r>
          </w:p>
          <w:p w14:paraId="1D17402D" w14:textId="77777777" w:rsidR="00DF45B4" w:rsidRPr="0062286A" w:rsidRDefault="00DF45B4" w:rsidP="00D368AF">
            <w:pPr>
              <w:pStyle w:val="76RatesTableNarrative1"/>
              <w:widowControl w:val="0"/>
              <w:spacing w:before="0" w:after="0"/>
              <w:ind w:left="340" w:hanging="340"/>
              <w:rPr>
                <w:color w:val="000000" w:themeColor="text1"/>
              </w:rPr>
            </w:pPr>
          </w:p>
          <w:p w14:paraId="2005C24F"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the land is part of a </w:t>
            </w:r>
            <w:r w:rsidRPr="0062286A">
              <w:rPr>
                <w:b/>
                <w:bCs/>
                <w:i/>
                <w:iCs/>
                <w:color w:val="000000" w:themeColor="text1"/>
              </w:rPr>
              <w:t>community titles scheme</w:t>
            </w:r>
            <w:r w:rsidRPr="0062286A">
              <w:rPr>
                <w:color w:val="000000" w:themeColor="text1"/>
              </w:rPr>
              <w:t xml:space="preserve"> AND</w:t>
            </w:r>
          </w:p>
          <w:p w14:paraId="17FC20E0" w14:textId="77777777" w:rsidR="00DF45B4" w:rsidRPr="0062286A" w:rsidRDefault="00DF45B4" w:rsidP="00D368AF">
            <w:pPr>
              <w:pStyle w:val="76RatesTableNarrative1"/>
              <w:widowControl w:val="0"/>
              <w:spacing w:before="0" w:after="0"/>
              <w:ind w:left="340" w:hanging="340"/>
              <w:rPr>
                <w:color w:val="000000" w:themeColor="text1"/>
              </w:rPr>
            </w:pPr>
          </w:p>
          <w:p w14:paraId="3E85F27D"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construction of the </w:t>
            </w:r>
            <w:r w:rsidRPr="0062286A">
              <w:rPr>
                <w:b/>
                <w:bCs/>
                <w:i/>
                <w:iCs/>
                <w:color w:val="000000" w:themeColor="text1"/>
              </w:rPr>
              <w:t>dwellings</w:t>
            </w:r>
            <w:r w:rsidRPr="0062286A">
              <w:rPr>
                <w:i/>
                <w:iCs/>
                <w:color w:val="000000" w:themeColor="text1"/>
              </w:rPr>
              <w:t xml:space="preserve"> </w:t>
            </w:r>
            <w:r w:rsidRPr="0062286A">
              <w:rPr>
                <w:color w:val="000000" w:themeColor="text1"/>
              </w:rPr>
              <w:t xml:space="preserve">on the land has reached </w:t>
            </w:r>
            <w:r w:rsidRPr="0062286A">
              <w:rPr>
                <w:b/>
                <w:bCs/>
                <w:i/>
                <w:iCs/>
                <w:color w:val="000000" w:themeColor="text1"/>
              </w:rPr>
              <w:t>practical completion</w:t>
            </w:r>
            <w:r w:rsidRPr="0062286A">
              <w:rPr>
                <w:color w:val="000000" w:themeColor="text1"/>
              </w:rPr>
              <w:t>.</w:t>
            </w:r>
          </w:p>
          <w:p w14:paraId="33B47955"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2201D42A"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598408C3" w14:textId="77777777" w:rsidR="00DF45B4" w:rsidRPr="0062286A" w:rsidRDefault="00DF45B4" w:rsidP="00D368AF">
            <w:pPr>
              <w:widowControl w:val="0"/>
              <w:rPr>
                <w:rFonts w:cs="Arial"/>
                <w:b/>
                <w:bCs/>
                <w:color w:val="000000" w:themeColor="text1"/>
                <w:sz w:val="15"/>
                <w:szCs w:val="15"/>
              </w:rPr>
            </w:pPr>
          </w:p>
          <w:p w14:paraId="3950F7D5"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34a. Student Accommodation – Group A</w:t>
            </w:r>
          </w:p>
          <w:p w14:paraId="72407BCB"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2EDA1DA6" w14:textId="77777777" w:rsidR="00DF45B4" w:rsidRPr="0062286A" w:rsidRDefault="00DF45B4" w:rsidP="00D368AF">
            <w:pPr>
              <w:pStyle w:val="76RatesTableNarrative1"/>
              <w:widowControl w:val="0"/>
              <w:spacing w:before="0" w:after="0"/>
              <w:rPr>
                <w:color w:val="000000" w:themeColor="text1"/>
              </w:rPr>
            </w:pPr>
          </w:p>
          <w:p w14:paraId="00B0295F"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012FE09B" w14:textId="77777777" w:rsidR="00DF45B4" w:rsidRPr="0062286A" w:rsidRDefault="00DF45B4" w:rsidP="00D368AF">
            <w:pPr>
              <w:pStyle w:val="76RatesTableNarrative1"/>
              <w:widowControl w:val="0"/>
              <w:spacing w:before="0" w:after="0"/>
              <w:rPr>
                <w:color w:val="000000" w:themeColor="text1"/>
              </w:rPr>
            </w:pPr>
          </w:p>
          <w:p w14:paraId="24C84B8A"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consists of one or more </w:t>
            </w:r>
            <w:r w:rsidRPr="0062286A">
              <w:rPr>
                <w:b/>
                <w:bCs/>
                <w:i/>
                <w:iCs/>
                <w:color w:val="000000" w:themeColor="text1"/>
              </w:rPr>
              <w:t>living units</w:t>
            </w:r>
            <w:r w:rsidRPr="0062286A">
              <w:rPr>
                <w:color w:val="000000" w:themeColor="text1"/>
              </w:rPr>
              <w:t xml:space="preserve"> or </w:t>
            </w:r>
            <w:r w:rsidRPr="0062286A">
              <w:rPr>
                <w:b/>
                <w:bCs/>
                <w:i/>
                <w:iCs/>
                <w:color w:val="000000" w:themeColor="text1"/>
              </w:rPr>
              <w:t xml:space="preserve">dwellings </w:t>
            </w:r>
            <w:r w:rsidRPr="0062286A">
              <w:rPr>
                <w:caps/>
                <w:color w:val="000000" w:themeColor="text1"/>
              </w:rPr>
              <w:t>and</w:t>
            </w:r>
          </w:p>
          <w:p w14:paraId="3306B912" w14:textId="77777777" w:rsidR="00DF45B4" w:rsidRPr="0062286A" w:rsidRDefault="00DF45B4" w:rsidP="00D368AF">
            <w:pPr>
              <w:pStyle w:val="76RatesTableNarrative1"/>
              <w:widowControl w:val="0"/>
              <w:spacing w:before="0" w:after="0"/>
              <w:ind w:left="340" w:hanging="340"/>
              <w:rPr>
                <w:color w:val="000000" w:themeColor="text1"/>
              </w:rPr>
            </w:pPr>
          </w:p>
          <w:p w14:paraId="23F6C11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student accommodation</w:t>
            </w:r>
            <w:r w:rsidRPr="0062286A">
              <w:rPr>
                <w:b/>
                <w:bCs/>
                <w:color w:val="000000" w:themeColor="text1"/>
              </w:rPr>
              <w:t xml:space="preserve"> </w:t>
            </w:r>
            <w:r w:rsidRPr="0062286A">
              <w:rPr>
                <w:color w:val="000000" w:themeColor="text1"/>
              </w:rPr>
              <w:t>AND</w:t>
            </w:r>
          </w:p>
          <w:p w14:paraId="4C5B685D" w14:textId="77777777" w:rsidR="00DF45B4" w:rsidRPr="0062286A" w:rsidRDefault="00DF45B4" w:rsidP="00D368AF">
            <w:pPr>
              <w:pStyle w:val="76RatesTableNarrative1"/>
              <w:widowControl w:val="0"/>
              <w:spacing w:before="0" w:after="0"/>
              <w:ind w:left="340" w:hanging="340"/>
              <w:rPr>
                <w:color w:val="000000" w:themeColor="text1"/>
              </w:rPr>
            </w:pPr>
          </w:p>
          <w:p w14:paraId="69BF8C6A"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is recorded in Council’s systems by reference to its common name, its location or its real property description and identified as Group A in the table at section 15.14 of this resolution as at the date this resolution is adopted.</w:t>
            </w:r>
          </w:p>
          <w:p w14:paraId="747AB1B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B3304BF"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B3518C3" w14:textId="77777777" w:rsidR="00DF45B4" w:rsidRPr="0062286A" w:rsidRDefault="00DF45B4" w:rsidP="00D368AF">
            <w:pPr>
              <w:widowControl w:val="0"/>
              <w:rPr>
                <w:rFonts w:cs="Arial"/>
                <w:b/>
                <w:bCs/>
                <w:color w:val="000000" w:themeColor="text1"/>
                <w:sz w:val="15"/>
                <w:szCs w:val="15"/>
              </w:rPr>
            </w:pPr>
          </w:p>
          <w:p w14:paraId="7F03D1F2"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34b. Student Accommodation – Group B</w:t>
            </w:r>
          </w:p>
          <w:p w14:paraId="509A1A56"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2F144F6" w14:textId="77777777" w:rsidR="00DF45B4" w:rsidRPr="0062286A" w:rsidRDefault="00DF45B4" w:rsidP="00D368AF">
            <w:pPr>
              <w:pStyle w:val="76RatesTableNarrative1"/>
              <w:widowControl w:val="0"/>
              <w:spacing w:before="0" w:after="0"/>
              <w:rPr>
                <w:color w:val="000000" w:themeColor="text1"/>
              </w:rPr>
            </w:pPr>
          </w:p>
          <w:p w14:paraId="3CEF648A"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46F0CD70" w14:textId="77777777" w:rsidR="00DF45B4" w:rsidRPr="0062286A" w:rsidRDefault="00DF45B4" w:rsidP="00D368AF">
            <w:pPr>
              <w:pStyle w:val="76RatesTableNarrative1"/>
              <w:widowControl w:val="0"/>
              <w:spacing w:before="0" w:after="0"/>
              <w:rPr>
                <w:color w:val="000000" w:themeColor="text1"/>
              </w:rPr>
            </w:pPr>
          </w:p>
          <w:p w14:paraId="1F060A38"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consists of one or more </w:t>
            </w:r>
            <w:r w:rsidRPr="0062286A">
              <w:rPr>
                <w:b/>
                <w:bCs/>
                <w:i/>
                <w:iCs/>
                <w:color w:val="000000" w:themeColor="text1"/>
              </w:rPr>
              <w:t>living units</w:t>
            </w:r>
            <w:r w:rsidRPr="0062286A">
              <w:rPr>
                <w:color w:val="000000" w:themeColor="text1"/>
              </w:rPr>
              <w:t xml:space="preserve"> or </w:t>
            </w:r>
            <w:r w:rsidRPr="0062286A">
              <w:rPr>
                <w:b/>
                <w:bCs/>
                <w:i/>
                <w:iCs/>
                <w:color w:val="000000" w:themeColor="text1"/>
              </w:rPr>
              <w:t xml:space="preserve">dwellings </w:t>
            </w:r>
            <w:r w:rsidRPr="0062286A">
              <w:rPr>
                <w:caps/>
                <w:color w:val="000000" w:themeColor="text1"/>
              </w:rPr>
              <w:t>and</w:t>
            </w:r>
          </w:p>
          <w:p w14:paraId="45C2D997" w14:textId="77777777" w:rsidR="00DF45B4" w:rsidRPr="0062286A" w:rsidRDefault="00DF45B4" w:rsidP="00D368AF">
            <w:pPr>
              <w:pStyle w:val="76RatesTableNarrative1"/>
              <w:widowControl w:val="0"/>
              <w:spacing w:before="0" w:after="0"/>
              <w:ind w:left="340" w:hanging="340"/>
              <w:rPr>
                <w:color w:val="000000" w:themeColor="text1"/>
              </w:rPr>
            </w:pPr>
          </w:p>
          <w:p w14:paraId="5F224820"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student accommodation</w:t>
            </w:r>
            <w:r w:rsidRPr="0062286A">
              <w:rPr>
                <w:b/>
                <w:bCs/>
                <w:color w:val="000000" w:themeColor="text1"/>
              </w:rPr>
              <w:t xml:space="preserve"> </w:t>
            </w:r>
            <w:r w:rsidRPr="0062286A">
              <w:rPr>
                <w:color w:val="000000" w:themeColor="text1"/>
              </w:rPr>
              <w:t>AND</w:t>
            </w:r>
          </w:p>
          <w:p w14:paraId="4135DE66" w14:textId="77777777" w:rsidR="00DF45B4" w:rsidRPr="0062286A" w:rsidRDefault="00DF45B4" w:rsidP="00D368AF">
            <w:pPr>
              <w:pStyle w:val="76RatesTableNarrative1"/>
              <w:widowControl w:val="0"/>
              <w:spacing w:before="0" w:after="0"/>
              <w:ind w:left="340" w:hanging="340"/>
              <w:rPr>
                <w:color w:val="000000" w:themeColor="text1"/>
              </w:rPr>
            </w:pPr>
          </w:p>
          <w:p w14:paraId="4AA1C2AD"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is recorded in Council’s systems by reference to its common name, its location or its real property description and identified as Group B in the table at section 15.14 of this resolution as at the date this resolution is adopted.</w:t>
            </w:r>
          </w:p>
          <w:p w14:paraId="3AB63599" w14:textId="77777777" w:rsidR="00DF45B4" w:rsidRPr="0062286A" w:rsidRDefault="00DF45B4" w:rsidP="00D368AF">
            <w:pPr>
              <w:pStyle w:val="76RatesTableNarrative1"/>
              <w:widowControl w:val="0"/>
              <w:spacing w:before="0" w:after="0"/>
              <w:ind w:left="340" w:hanging="340"/>
              <w:rPr>
                <w:color w:val="000000" w:themeColor="text1"/>
              </w:rPr>
            </w:pPr>
          </w:p>
        </w:tc>
      </w:tr>
      <w:tr w:rsidR="0062286A" w:rsidRPr="0062286A" w14:paraId="4DADCEEA"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6F4A0F3E" w14:textId="77777777" w:rsidR="00DF45B4" w:rsidRPr="0062286A" w:rsidRDefault="00DF45B4" w:rsidP="00D368AF">
            <w:pPr>
              <w:widowControl w:val="0"/>
              <w:rPr>
                <w:rFonts w:cs="Arial"/>
                <w:b/>
                <w:bCs/>
                <w:color w:val="000000" w:themeColor="text1"/>
                <w:sz w:val="15"/>
                <w:szCs w:val="15"/>
              </w:rPr>
            </w:pPr>
          </w:p>
          <w:p w14:paraId="0737A11B"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34c. Student Accommodation – Group C</w:t>
            </w:r>
          </w:p>
          <w:p w14:paraId="7C2C4BB7"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A61B38D" w14:textId="77777777" w:rsidR="00DF45B4" w:rsidRPr="0062286A" w:rsidRDefault="00DF45B4" w:rsidP="00D368AF">
            <w:pPr>
              <w:pStyle w:val="76RatesTableNarrative1"/>
              <w:widowControl w:val="0"/>
              <w:spacing w:before="0" w:after="0"/>
              <w:rPr>
                <w:color w:val="000000" w:themeColor="text1"/>
              </w:rPr>
            </w:pPr>
          </w:p>
          <w:p w14:paraId="2131FCAB"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5B6FACC" w14:textId="77777777" w:rsidR="00DF45B4" w:rsidRPr="0062286A" w:rsidRDefault="00DF45B4" w:rsidP="00D368AF">
            <w:pPr>
              <w:pStyle w:val="76RatesTableNarrative1"/>
              <w:widowControl w:val="0"/>
              <w:spacing w:before="0" w:after="0"/>
              <w:rPr>
                <w:color w:val="000000" w:themeColor="text1"/>
              </w:rPr>
            </w:pPr>
          </w:p>
          <w:p w14:paraId="27C0334F"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consists of one or more </w:t>
            </w:r>
            <w:r w:rsidRPr="0062286A">
              <w:rPr>
                <w:b/>
                <w:bCs/>
                <w:i/>
                <w:iCs/>
                <w:color w:val="000000" w:themeColor="text1"/>
              </w:rPr>
              <w:t>living units</w:t>
            </w:r>
            <w:r w:rsidRPr="0062286A">
              <w:rPr>
                <w:color w:val="000000" w:themeColor="text1"/>
              </w:rPr>
              <w:t xml:space="preserve"> or </w:t>
            </w:r>
            <w:r w:rsidRPr="0062286A">
              <w:rPr>
                <w:b/>
                <w:bCs/>
                <w:i/>
                <w:iCs/>
                <w:color w:val="000000" w:themeColor="text1"/>
              </w:rPr>
              <w:t xml:space="preserve">dwellings </w:t>
            </w:r>
            <w:r w:rsidRPr="0062286A">
              <w:rPr>
                <w:caps/>
                <w:color w:val="000000" w:themeColor="text1"/>
              </w:rPr>
              <w:t>and</w:t>
            </w:r>
          </w:p>
          <w:p w14:paraId="137D3751" w14:textId="77777777" w:rsidR="00DF45B4" w:rsidRPr="0062286A" w:rsidRDefault="00DF45B4" w:rsidP="00D368AF">
            <w:pPr>
              <w:pStyle w:val="76RatesTableNarrative1"/>
              <w:widowControl w:val="0"/>
              <w:spacing w:before="0" w:after="0"/>
              <w:ind w:left="340" w:hanging="340"/>
              <w:rPr>
                <w:color w:val="000000" w:themeColor="text1"/>
              </w:rPr>
            </w:pPr>
          </w:p>
          <w:p w14:paraId="45BFDB3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student accommodation</w:t>
            </w:r>
            <w:r w:rsidRPr="0062286A">
              <w:rPr>
                <w:b/>
                <w:bCs/>
                <w:color w:val="000000" w:themeColor="text1"/>
              </w:rPr>
              <w:t xml:space="preserve"> </w:t>
            </w:r>
            <w:r w:rsidRPr="0062286A">
              <w:rPr>
                <w:color w:val="000000" w:themeColor="text1"/>
              </w:rPr>
              <w:t>AND</w:t>
            </w:r>
          </w:p>
          <w:p w14:paraId="6C48CC8D" w14:textId="77777777" w:rsidR="00DF45B4" w:rsidRPr="0062286A" w:rsidRDefault="00DF45B4" w:rsidP="00D368AF">
            <w:pPr>
              <w:pStyle w:val="76RatesTableNarrative1"/>
              <w:widowControl w:val="0"/>
              <w:spacing w:before="0" w:after="0"/>
              <w:ind w:left="340" w:hanging="340"/>
              <w:rPr>
                <w:color w:val="000000" w:themeColor="text1"/>
              </w:rPr>
            </w:pPr>
          </w:p>
          <w:p w14:paraId="3FDC30B0"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is recorded in Council’s systems by reference to its common name, its location or its real property description and identified as Group C in the table at section 15.14 of this resolution as at the date this resolution is adopted.</w:t>
            </w:r>
          </w:p>
          <w:p w14:paraId="7D44A654"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5D84BA4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1FE7BE27" w14:textId="77777777" w:rsidR="00DF45B4" w:rsidRPr="0062286A" w:rsidRDefault="00DF45B4" w:rsidP="00D368AF">
            <w:pPr>
              <w:widowControl w:val="0"/>
              <w:rPr>
                <w:rFonts w:cs="Arial"/>
                <w:b/>
                <w:bCs/>
                <w:color w:val="000000" w:themeColor="text1"/>
                <w:sz w:val="15"/>
                <w:szCs w:val="15"/>
              </w:rPr>
            </w:pPr>
          </w:p>
          <w:p w14:paraId="18769B2A"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34d. Student Accommodation – Group D</w:t>
            </w:r>
          </w:p>
          <w:p w14:paraId="192B4831"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2C7D408A" w14:textId="77777777" w:rsidR="00DF45B4" w:rsidRPr="0062286A" w:rsidRDefault="00DF45B4" w:rsidP="00D368AF">
            <w:pPr>
              <w:pStyle w:val="76RatesTableNarrative1"/>
              <w:widowControl w:val="0"/>
              <w:spacing w:before="0" w:after="0"/>
              <w:rPr>
                <w:color w:val="000000" w:themeColor="text1"/>
              </w:rPr>
            </w:pPr>
          </w:p>
          <w:p w14:paraId="5C21C593"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16A57145" w14:textId="77777777" w:rsidR="00DF45B4" w:rsidRPr="0062286A" w:rsidRDefault="00DF45B4" w:rsidP="00D368AF">
            <w:pPr>
              <w:pStyle w:val="76RatesTableNarrative1"/>
              <w:widowControl w:val="0"/>
              <w:spacing w:before="0" w:after="0"/>
              <w:rPr>
                <w:color w:val="000000" w:themeColor="text1"/>
              </w:rPr>
            </w:pPr>
          </w:p>
          <w:p w14:paraId="63F727E0"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consists of one or more </w:t>
            </w:r>
            <w:r w:rsidRPr="0062286A">
              <w:rPr>
                <w:b/>
                <w:bCs/>
                <w:i/>
                <w:iCs/>
                <w:color w:val="000000" w:themeColor="text1"/>
              </w:rPr>
              <w:t>living units</w:t>
            </w:r>
            <w:r w:rsidRPr="0062286A">
              <w:rPr>
                <w:color w:val="000000" w:themeColor="text1"/>
              </w:rPr>
              <w:t xml:space="preserve"> or </w:t>
            </w:r>
            <w:r w:rsidRPr="0062286A">
              <w:rPr>
                <w:b/>
                <w:bCs/>
                <w:i/>
                <w:iCs/>
                <w:color w:val="000000" w:themeColor="text1"/>
              </w:rPr>
              <w:t xml:space="preserve">dwellings </w:t>
            </w:r>
            <w:r w:rsidRPr="0062286A">
              <w:rPr>
                <w:caps/>
                <w:color w:val="000000" w:themeColor="text1"/>
              </w:rPr>
              <w:t>and</w:t>
            </w:r>
          </w:p>
          <w:p w14:paraId="1BC1A4FA" w14:textId="77777777" w:rsidR="00DF45B4" w:rsidRPr="0062286A" w:rsidRDefault="00DF45B4" w:rsidP="00D368AF">
            <w:pPr>
              <w:pStyle w:val="76RatesTableNarrative1"/>
              <w:widowControl w:val="0"/>
              <w:spacing w:before="0" w:after="0"/>
              <w:ind w:left="340" w:hanging="340"/>
              <w:rPr>
                <w:color w:val="000000" w:themeColor="text1"/>
              </w:rPr>
            </w:pPr>
          </w:p>
          <w:p w14:paraId="6EE2D42C"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student accommodation</w:t>
            </w:r>
            <w:r w:rsidRPr="0062286A">
              <w:rPr>
                <w:b/>
                <w:bCs/>
                <w:color w:val="000000" w:themeColor="text1"/>
              </w:rPr>
              <w:t xml:space="preserve"> </w:t>
            </w:r>
            <w:r w:rsidRPr="0062286A">
              <w:rPr>
                <w:color w:val="000000" w:themeColor="text1"/>
              </w:rPr>
              <w:t>AND</w:t>
            </w:r>
          </w:p>
          <w:p w14:paraId="0EF29585" w14:textId="77777777" w:rsidR="00DF45B4" w:rsidRPr="0062286A" w:rsidRDefault="00DF45B4" w:rsidP="00D368AF">
            <w:pPr>
              <w:pStyle w:val="76RatesTableNarrative1"/>
              <w:widowControl w:val="0"/>
              <w:spacing w:before="0" w:after="0"/>
              <w:ind w:left="340" w:hanging="340"/>
              <w:rPr>
                <w:color w:val="000000" w:themeColor="text1"/>
              </w:rPr>
            </w:pPr>
          </w:p>
          <w:p w14:paraId="0B5EDAC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is recorded in Council’s systems by reference to its common name, its location or its real property description and identified as Group D in the table at section 15.14 of this resolution as at the date this resolution is adopted.</w:t>
            </w:r>
          </w:p>
          <w:p w14:paraId="50FB8E08"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213E62DE"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47EAE273" w14:textId="77777777" w:rsidR="00DF45B4" w:rsidRPr="0062286A" w:rsidRDefault="00DF45B4" w:rsidP="00D368AF">
            <w:pPr>
              <w:widowControl w:val="0"/>
              <w:rPr>
                <w:rFonts w:cs="Arial"/>
                <w:b/>
                <w:bCs/>
                <w:color w:val="000000" w:themeColor="text1"/>
                <w:sz w:val="15"/>
                <w:szCs w:val="15"/>
              </w:rPr>
            </w:pPr>
          </w:p>
          <w:p w14:paraId="18FE3982"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34e. Student Accommodation – Group E</w:t>
            </w:r>
          </w:p>
          <w:p w14:paraId="6BF100FF"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17C02F80" w14:textId="77777777" w:rsidR="00DF45B4" w:rsidRPr="0062286A" w:rsidRDefault="00DF45B4" w:rsidP="00D368AF">
            <w:pPr>
              <w:pStyle w:val="76RatesTableNarrative1"/>
              <w:widowControl w:val="0"/>
              <w:spacing w:before="0" w:after="0"/>
              <w:rPr>
                <w:color w:val="000000" w:themeColor="text1"/>
              </w:rPr>
            </w:pPr>
          </w:p>
          <w:p w14:paraId="42EAF48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4AB3AD45" w14:textId="77777777" w:rsidR="00DF45B4" w:rsidRPr="0062286A" w:rsidRDefault="00DF45B4" w:rsidP="00D368AF">
            <w:pPr>
              <w:pStyle w:val="76RatesTableNarrative1"/>
              <w:widowControl w:val="0"/>
              <w:spacing w:before="0" w:after="0"/>
              <w:rPr>
                <w:color w:val="000000" w:themeColor="text1"/>
              </w:rPr>
            </w:pPr>
          </w:p>
          <w:p w14:paraId="6A0AFBD1"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consists of one or more </w:t>
            </w:r>
            <w:r w:rsidRPr="0062286A">
              <w:rPr>
                <w:b/>
                <w:bCs/>
                <w:i/>
                <w:iCs/>
                <w:color w:val="000000" w:themeColor="text1"/>
              </w:rPr>
              <w:t>living units</w:t>
            </w:r>
            <w:r w:rsidRPr="0062286A">
              <w:rPr>
                <w:color w:val="000000" w:themeColor="text1"/>
              </w:rPr>
              <w:t xml:space="preserve"> or </w:t>
            </w:r>
            <w:r w:rsidRPr="0062286A">
              <w:rPr>
                <w:b/>
                <w:bCs/>
                <w:i/>
                <w:iCs/>
                <w:color w:val="000000" w:themeColor="text1"/>
              </w:rPr>
              <w:t xml:space="preserve">dwellings </w:t>
            </w:r>
            <w:r w:rsidRPr="0062286A">
              <w:rPr>
                <w:caps/>
                <w:color w:val="000000" w:themeColor="text1"/>
              </w:rPr>
              <w:t>and</w:t>
            </w:r>
          </w:p>
          <w:p w14:paraId="426B7344" w14:textId="77777777" w:rsidR="00DF45B4" w:rsidRPr="0062286A" w:rsidRDefault="00DF45B4" w:rsidP="00D368AF">
            <w:pPr>
              <w:pStyle w:val="76RatesTableNarrative1"/>
              <w:widowControl w:val="0"/>
              <w:spacing w:before="0" w:after="0"/>
              <w:ind w:left="340" w:hanging="340"/>
              <w:rPr>
                <w:color w:val="000000" w:themeColor="text1"/>
              </w:rPr>
            </w:pPr>
          </w:p>
          <w:p w14:paraId="2F31D89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student accommodation</w:t>
            </w:r>
            <w:r w:rsidRPr="0062286A">
              <w:rPr>
                <w:b/>
                <w:bCs/>
                <w:color w:val="000000" w:themeColor="text1"/>
              </w:rPr>
              <w:t xml:space="preserve"> </w:t>
            </w:r>
            <w:r w:rsidRPr="0062286A">
              <w:rPr>
                <w:color w:val="000000" w:themeColor="text1"/>
              </w:rPr>
              <w:t>AND</w:t>
            </w:r>
          </w:p>
          <w:p w14:paraId="264EC703" w14:textId="77777777" w:rsidR="00DF45B4" w:rsidRPr="0062286A" w:rsidRDefault="00DF45B4" w:rsidP="00D368AF">
            <w:pPr>
              <w:pStyle w:val="76RatesTableNarrative1"/>
              <w:widowControl w:val="0"/>
              <w:spacing w:before="0" w:after="0"/>
              <w:ind w:left="340" w:hanging="340"/>
              <w:rPr>
                <w:color w:val="000000" w:themeColor="text1"/>
              </w:rPr>
            </w:pPr>
          </w:p>
          <w:p w14:paraId="373593BC"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is recorded in Council’s systems by reference to its common name, its location or its real property description and identified as Group E in the table at section 15.14 of this resolution as at the date this resolution is adopted.</w:t>
            </w:r>
          </w:p>
          <w:p w14:paraId="1D715E61"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1C5646BB"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716397E4" w14:textId="77777777" w:rsidR="00DF45B4" w:rsidRPr="0062286A" w:rsidRDefault="00DF45B4" w:rsidP="00D368AF">
            <w:pPr>
              <w:widowControl w:val="0"/>
              <w:rPr>
                <w:rFonts w:cs="Arial"/>
                <w:b/>
                <w:bCs/>
                <w:color w:val="000000" w:themeColor="text1"/>
                <w:sz w:val="15"/>
                <w:szCs w:val="15"/>
              </w:rPr>
            </w:pPr>
          </w:p>
          <w:p w14:paraId="14C6FD57"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34f. Student Accommodation – Group F</w:t>
            </w:r>
          </w:p>
          <w:p w14:paraId="30F1C1A8"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459F15B5" w14:textId="77777777" w:rsidR="00DF45B4" w:rsidRPr="0062286A" w:rsidRDefault="00DF45B4" w:rsidP="00D368AF">
            <w:pPr>
              <w:pStyle w:val="76RatesTableNarrative1"/>
              <w:widowControl w:val="0"/>
              <w:spacing w:before="0" w:after="0"/>
              <w:rPr>
                <w:color w:val="000000" w:themeColor="text1"/>
              </w:rPr>
            </w:pPr>
          </w:p>
          <w:p w14:paraId="0310AC21"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31A82CA1" w14:textId="77777777" w:rsidR="00DF45B4" w:rsidRPr="0062286A" w:rsidRDefault="00DF45B4" w:rsidP="00D368AF">
            <w:pPr>
              <w:pStyle w:val="76RatesTableNarrative1"/>
              <w:widowControl w:val="0"/>
              <w:spacing w:before="0" w:after="0"/>
              <w:rPr>
                <w:color w:val="000000" w:themeColor="text1"/>
              </w:rPr>
            </w:pPr>
          </w:p>
          <w:p w14:paraId="1BC4F0A3"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consists of one or more </w:t>
            </w:r>
            <w:r w:rsidRPr="0062286A">
              <w:rPr>
                <w:b/>
                <w:bCs/>
                <w:i/>
                <w:iCs/>
                <w:color w:val="000000" w:themeColor="text1"/>
              </w:rPr>
              <w:t>living units</w:t>
            </w:r>
            <w:r w:rsidRPr="0062286A">
              <w:rPr>
                <w:color w:val="000000" w:themeColor="text1"/>
              </w:rPr>
              <w:t xml:space="preserve"> or </w:t>
            </w:r>
            <w:r w:rsidRPr="0062286A">
              <w:rPr>
                <w:b/>
                <w:bCs/>
                <w:i/>
                <w:iCs/>
                <w:color w:val="000000" w:themeColor="text1"/>
              </w:rPr>
              <w:t xml:space="preserve">dwellings </w:t>
            </w:r>
            <w:r w:rsidRPr="0062286A">
              <w:rPr>
                <w:caps/>
                <w:color w:val="000000" w:themeColor="text1"/>
              </w:rPr>
              <w:t>and</w:t>
            </w:r>
          </w:p>
          <w:p w14:paraId="6D506704" w14:textId="77777777" w:rsidR="00DF45B4" w:rsidRPr="0062286A" w:rsidRDefault="00DF45B4" w:rsidP="00D368AF">
            <w:pPr>
              <w:pStyle w:val="76RatesTableNarrative1"/>
              <w:widowControl w:val="0"/>
              <w:spacing w:before="0" w:after="0"/>
              <w:ind w:left="340" w:hanging="340"/>
              <w:rPr>
                <w:color w:val="000000" w:themeColor="text1"/>
              </w:rPr>
            </w:pPr>
          </w:p>
          <w:p w14:paraId="408D016F"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student accommodation</w:t>
            </w:r>
            <w:r w:rsidRPr="0062286A">
              <w:rPr>
                <w:b/>
                <w:bCs/>
                <w:color w:val="000000" w:themeColor="text1"/>
              </w:rPr>
              <w:t xml:space="preserve"> </w:t>
            </w:r>
            <w:r w:rsidRPr="0062286A">
              <w:rPr>
                <w:color w:val="000000" w:themeColor="text1"/>
              </w:rPr>
              <w:t>AND</w:t>
            </w:r>
          </w:p>
          <w:p w14:paraId="7C7CD843" w14:textId="77777777" w:rsidR="00DF45B4" w:rsidRPr="0062286A" w:rsidRDefault="00DF45B4" w:rsidP="00D368AF">
            <w:pPr>
              <w:pStyle w:val="76RatesTableNarrative1"/>
              <w:widowControl w:val="0"/>
              <w:spacing w:before="0" w:after="0"/>
              <w:ind w:left="340" w:hanging="340"/>
              <w:rPr>
                <w:color w:val="000000" w:themeColor="text1"/>
              </w:rPr>
            </w:pPr>
          </w:p>
          <w:p w14:paraId="5C81737B"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is recorded in Council’s systems by reference to its common name, its location or its real property description and identified as Group F in the table at section 15.14 of this resolution as at the date this resolution is adopted.</w:t>
            </w:r>
          </w:p>
          <w:p w14:paraId="6D381A4F" w14:textId="77777777" w:rsidR="00DF45B4" w:rsidRPr="0062286A" w:rsidRDefault="00DF45B4" w:rsidP="00D368AF">
            <w:pPr>
              <w:pStyle w:val="76RatesTableNarrative1"/>
              <w:widowControl w:val="0"/>
              <w:spacing w:before="0" w:after="0"/>
              <w:rPr>
                <w:color w:val="000000" w:themeColor="text1"/>
              </w:rPr>
            </w:pPr>
          </w:p>
        </w:tc>
      </w:tr>
      <w:tr w:rsidR="0062286A" w:rsidRPr="0062286A" w14:paraId="7B318C9F"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4E43B7E" w14:textId="77777777" w:rsidR="00DF45B4" w:rsidRPr="0062286A" w:rsidRDefault="00DF45B4" w:rsidP="00D368AF">
            <w:pPr>
              <w:widowControl w:val="0"/>
              <w:rPr>
                <w:rFonts w:cs="Arial"/>
                <w:b/>
                <w:bCs/>
                <w:color w:val="000000" w:themeColor="text1"/>
                <w:sz w:val="15"/>
                <w:szCs w:val="15"/>
              </w:rPr>
            </w:pPr>
          </w:p>
          <w:p w14:paraId="32CB1628"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 xml:space="preserve">35. CTS – Student Accommodation </w:t>
            </w:r>
          </w:p>
          <w:p w14:paraId="341DDE04"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(subject to Section 4(c))</w:t>
            </w:r>
          </w:p>
          <w:p w14:paraId="78DAFEFD" w14:textId="77777777" w:rsidR="00DF45B4" w:rsidRPr="0062286A" w:rsidRDefault="00DF45B4" w:rsidP="00D368AF">
            <w:pPr>
              <w:widowControl w:val="0"/>
              <w:rPr>
                <w:rFonts w:cs="Arial"/>
                <w:b/>
                <w:bCs/>
                <w:color w:val="000000" w:themeColor="text1"/>
                <w:sz w:val="15"/>
                <w:szCs w:val="15"/>
              </w:rPr>
            </w:pPr>
          </w:p>
        </w:tc>
        <w:tc>
          <w:tcPr>
            <w:tcW w:w="0" w:type="auto"/>
            <w:tcBorders>
              <w:top w:val="single" w:sz="4" w:space="0" w:color="auto"/>
              <w:left w:val="single" w:sz="4" w:space="0" w:color="auto"/>
              <w:bottom w:val="single" w:sz="4" w:space="0" w:color="auto"/>
              <w:right w:val="single" w:sz="4" w:space="0" w:color="auto"/>
            </w:tcBorders>
          </w:tcPr>
          <w:p w14:paraId="04753151" w14:textId="77777777" w:rsidR="00DF45B4" w:rsidRPr="0062286A" w:rsidRDefault="00DF45B4" w:rsidP="00D368AF">
            <w:pPr>
              <w:pStyle w:val="76RatesTableNarrative1"/>
              <w:widowControl w:val="0"/>
              <w:spacing w:before="0" w:after="0"/>
              <w:rPr>
                <w:color w:val="000000" w:themeColor="text1"/>
              </w:rPr>
            </w:pPr>
          </w:p>
          <w:p w14:paraId="1EF1983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w:t>
            </w:r>
          </w:p>
          <w:p w14:paraId="35693AC4" w14:textId="77777777" w:rsidR="00DF45B4" w:rsidRPr="0062286A" w:rsidRDefault="00DF45B4" w:rsidP="00D368AF">
            <w:pPr>
              <w:pStyle w:val="76RatesTableNarrative1"/>
              <w:widowControl w:val="0"/>
              <w:spacing w:before="0" w:after="0"/>
              <w:rPr>
                <w:color w:val="000000" w:themeColor="text1"/>
              </w:rPr>
            </w:pPr>
          </w:p>
          <w:p w14:paraId="2100414E"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consists of one or more </w:t>
            </w:r>
            <w:r w:rsidRPr="0062286A">
              <w:rPr>
                <w:b/>
                <w:bCs/>
                <w:i/>
                <w:iCs/>
                <w:color w:val="000000" w:themeColor="text1"/>
              </w:rPr>
              <w:t>living units</w:t>
            </w:r>
            <w:r w:rsidRPr="0062286A">
              <w:rPr>
                <w:color w:val="000000" w:themeColor="text1"/>
              </w:rPr>
              <w:t xml:space="preserve"> or </w:t>
            </w:r>
            <w:r w:rsidRPr="0062286A">
              <w:rPr>
                <w:b/>
                <w:bCs/>
                <w:i/>
                <w:iCs/>
                <w:color w:val="000000" w:themeColor="text1"/>
              </w:rPr>
              <w:t xml:space="preserve">dwellings </w:t>
            </w:r>
            <w:r w:rsidRPr="0062286A">
              <w:rPr>
                <w:caps/>
                <w:color w:val="000000" w:themeColor="text1"/>
              </w:rPr>
              <w:t>and</w:t>
            </w:r>
          </w:p>
          <w:p w14:paraId="21D6077C" w14:textId="77777777" w:rsidR="00DF45B4" w:rsidRPr="0062286A" w:rsidRDefault="00DF45B4" w:rsidP="00D368AF">
            <w:pPr>
              <w:pStyle w:val="76RatesTableNarrative1"/>
              <w:widowControl w:val="0"/>
              <w:spacing w:before="0" w:after="0"/>
              <w:ind w:left="340" w:hanging="340"/>
              <w:rPr>
                <w:color w:val="000000" w:themeColor="text1"/>
              </w:rPr>
            </w:pPr>
          </w:p>
          <w:p w14:paraId="2AE9D1BA"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student accommodation</w:t>
            </w:r>
            <w:r w:rsidRPr="0062286A">
              <w:rPr>
                <w:b/>
                <w:bCs/>
                <w:color w:val="000000" w:themeColor="text1"/>
              </w:rPr>
              <w:t xml:space="preserve"> </w:t>
            </w:r>
            <w:r w:rsidRPr="0062286A">
              <w:rPr>
                <w:color w:val="000000" w:themeColor="text1"/>
              </w:rPr>
              <w:t>AND</w:t>
            </w:r>
          </w:p>
          <w:p w14:paraId="671F9074" w14:textId="77777777" w:rsidR="00DF45B4" w:rsidRPr="0062286A" w:rsidRDefault="00DF45B4" w:rsidP="00D368AF">
            <w:pPr>
              <w:pStyle w:val="76RatesTableNarrative1"/>
              <w:widowControl w:val="0"/>
              <w:spacing w:before="0" w:after="0"/>
              <w:ind w:left="340" w:hanging="340"/>
              <w:rPr>
                <w:color w:val="000000" w:themeColor="text1"/>
              </w:rPr>
            </w:pPr>
          </w:p>
          <w:p w14:paraId="40F5A1B6"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c)</w:t>
            </w:r>
            <w:r w:rsidRPr="0062286A">
              <w:rPr>
                <w:color w:val="000000" w:themeColor="text1"/>
              </w:rPr>
              <w:tab/>
              <w:t xml:space="preserve">is part of a </w:t>
            </w:r>
            <w:r w:rsidRPr="0062286A">
              <w:rPr>
                <w:b/>
                <w:bCs/>
                <w:i/>
                <w:iCs/>
                <w:color w:val="000000" w:themeColor="text1"/>
              </w:rPr>
              <w:t>community titles scheme</w:t>
            </w:r>
            <w:r w:rsidRPr="0062286A">
              <w:rPr>
                <w:color w:val="000000" w:themeColor="text1"/>
              </w:rPr>
              <w:t xml:space="preserve"> AND</w:t>
            </w:r>
          </w:p>
          <w:p w14:paraId="2A49885A" w14:textId="77777777" w:rsidR="00DF45B4" w:rsidRPr="0062286A" w:rsidRDefault="00DF45B4" w:rsidP="00D368AF">
            <w:pPr>
              <w:pStyle w:val="76RatesTableNarrative1"/>
              <w:widowControl w:val="0"/>
              <w:spacing w:before="0" w:after="0"/>
              <w:ind w:left="340" w:hanging="340"/>
              <w:rPr>
                <w:color w:val="000000" w:themeColor="text1"/>
              </w:rPr>
            </w:pPr>
          </w:p>
          <w:p w14:paraId="6200B83D"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d)</w:t>
            </w:r>
            <w:r w:rsidRPr="0062286A">
              <w:rPr>
                <w:color w:val="000000" w:themeColor="text1"/>
              </w:rPr>
              <w:tab/>
              <w:t>is recorded in Council’s systems by reference to its common name, its location or its real property description as shown in the table at section 15.14 of this resolution.</w:t>
            </w:r>
          </w:p>
          <w:p w14:paraId="50A8EA4E" w14:textId="77777777" w:rsidR="00DF45B4" w:rsidRPr="0062286A" w:rsidRDefault="00DF45B4" w:rsidP="00D368AF">
            <w:pPr>
              <w:pStyle w:val="76RatesTableNarrative1"/>
              <w:widowControl w:val="0"/>
              <w:spacing w:before="0" w:after="0"/>
              <w:rPr>
                <w:color w:val="000000" w:themeColor="text1"/>
              </w:rPr>
            </w:pPr>
          </w:p>
        </w:tc>
      </w:tr>
      <w:tr w:rsidR="00C026A6" w:rsidRPr="0062286A" w14:paraId="3CF09655" w14:textId="77777777" w:rsidTr="00D368AF">
        <w:trPr>
          <w:cantSplit/>
        </w:trPr>
        <w:tc>
          <w:tcPr>
            <w:tcW w:w="0" w:type="auto"/>
            <w:tcBorders>
              <w:top w:val="single" w:sz="4" w:space="0" w:color="auto"/>
              <w:left w:val="single" w:sz="4" w:space="0" w:color="auto"/>
              <w:bottom w:val="single" w:sz="4" w:space="0" w:color="auto"/>
              <w:right w:val="single" w:sz="4" w:space="0" w:color="auto"/>
            </w:tcBorders>
          </w:tcPr>
          <w:p w14:paraId="36ECAB3F" w14:textId="77777777" w:rsidR="00DF45B4" w:rsidRPr="0062286A" w:rsidRDefault="00DF45B4" w:rsidP="00D368AF">
            <w:pPr>
              <w:widowControl w:val="0"/>
              <w:rPr>
                <w:rFonts w:cs="Arial"/>
                <w:b/>
                <w:bCs/>
                <w:color w:val="000000" w:themeColor="text1"/>
                <w:sz w:val="15"/>
                <w:szCs w:val="15"/>
              </w:rPr>
            </w:pPr>
          </w:p>
          <w:p w14:paraId="3072508D" w14:textId="77777777" w:rsidR="00DF45B4" w:rsidRPr="0062286A" w:rsidRDefault="002F4B4C" w:rsidP="00D368AF">
            <w:pPr>
              <w:widowControl w:val="0"/>
              <w:rPr>
                <w:rFonts w:cs="Arial"/>
                <w:b/>
                <w:bCs/>
                <w:color w:val="000000" w:themeColor="text1"/>
                <w:sz w:val="15"/>
                <w:szCs w:val="15"/>
              </w:rPr>
            </w:pPr>
            <w:r w:rsidRPr="0062286A">
              <w:rPr>
                <w:rFonts w:cs="Arial"/>
                <w:b/>
                <w:bCs/>
                <w:color w:val="000000" w:themeColor="text1"/>
                <w:sz w:val="15"/>
                <w:szCs w:val="15"/>
              </w:rPr>
              <w:t xml:space="preserve">36. </w:t>
            </w:r>
            <w:proofErr w:type="spellStart"/>
            <w:r w:rsidRPr="0062286A">
              <w:rPr>
                <w:rFonts w:cs="Arial"/>
                <w:b/>
                <w:bCs/>
                <w:color w:val="000000" w:themeColor="text1"/>
                <w:sz w:val="15"/>
                <w:szCs w:val="15"/>
              </w:rPr>
              <w:t>Kurilpa</w:t>
            </w:r>
            <w:proofErr w:type="spellEnd"/>
            <w:r w:rsidRPr="0062286A">
              <w:rPr>
                <w:rFonts w:cs="Arial"/>
                <w:b/>
                <w:bCs/>
                <w:color w:val="000000" w:themeColor="text1"/>
                <w:sz w:val="15"/>
                <w:szCs w:val="15"/>
              </w:rPr>
              <w:t xml:space="preserve"> Industrial</w:t>
            </w:r>
          </w:p>
        </w:tc>
        <w:tc>
          <w:tcPr>
            <w:tcW w:w="0" w:type="auto"/>
            <w:tcBorders>
              <w:top w:val="single" w:sz="4" w:space="0" w:color="auto"/>
              <w:left w:val="single" w:sz="4" w:space="0" w:color="auto"/>
              <w:bottom w:val="single" w:sz="4" w:space="0" w:color="auto"/>
              <w:right w:val="single" w:sz="4" w:space="0" w:color="auto"/>
            </w:tcBorders>
          </w:tcPr>
          <w:p w14:paraId="2C8901B2" w14:textId="77777777" w:rsidR="00DF45B4" w:rsidRPr="0062286A" w:rsidRDefault="00DF45B4" w:rsidP="00D368AF">
            <w:pPr>
              <w:pStyle w:val="76RatesTableNarrative1"/>
              <w:widowControl w:val="0"/>
              <w:spacing w:before="0" w:after="0"/>
              <w:rPr>
                <w:color w:val="000000" w:themeColor="text1"/>
              </w:rPr>
            </w:pPr>
          </w:p>
          <w:p w14:paraId="1F12E6A7" w14:textId="77777777" w:rsidR="00DF45B4" w:rsidRPr="0062286A" w:rsidRDefault="002F4B4C" w:rsidP="00D368AF">
            <w:pPr>
              <w:pStyle w:val="76RatesTableNarrative1"/>
              <w:widowControl w:val="0"/>
              <w:spacing w:before="0" w:after="0"/>
              <w:rPr>
                <w:color w:val="000000" w:themeColor="text1"/>
              </w:rPr>
            </w:pPr>
            <w:r w:rsidRPr="0062286A">
              <w:rPr>
                <w:color w:val="000000" w:themeColor="text1"/>
              </w:rPr>
              <w:t>This category will apply where the land is:</w:t>
            </w:r>
          </w:p>
          <w:p w14:paraId="3327581B" w14:textId="77777777" w:rsidR="00DF45B4" w:rsidRPr="0062286A" w:rsidRDefault="00DF45B4" w:rsidP="00D368AF">
            <w:pPr>
              <w:pStyle w:val="76RatesTableNarrative1"/>
              <w:widowControl w:val="0"/>
              <w:spacing w:before="0" w:after="0"/>
              <w:rPr>
                <w:color w:val="000000" w:themeColor="text1"/>
              </w:rPr>
            </w:pPr>
          </w:p>
          <w:p w14:paraId="076BC99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a)</w:t>
            </w:r>
            <w:r w:rsidRPr="0062286A">
              <w:rPr>
                <w:color w:val="000000" w:themeColor="text1"/>
              </w:rPr>
              <w:tab/>
              <w:t xml:space="preserve">is used, or has the potential </w:t>
            </w:r>
            <w:r w:rsidRPr="0062286A">
              <w:rPr>
                <w:b/>
                <w:bCs/>
                <w:i/>
                <w:iCs/>
                <w:color w:val="000000" w:themeColor="text1"/>
              </w:rPr>
              <w:t>predominant use</w:t>
            </w:r>
            <w:r w:rsidRPr="0062286A">
              <w:rPr>
                <w:color w:val="000000" w:themeColor="text1"/>
              </w:rPr>
              <w:t xml:space="preserve"> by virtue of its improvements or the activities conducted upon the land to be used for </w:t>
            </w:r>
            <w:r w:rsidRPr="0062286A">
              <w:rPr>
                <w:b/>
                <w:bCs/>
                <w:i/>
                <w:iCs/>
                <w:color w:val="000000" w:themeColor="text1"/>
              </w:rPr>
              <w:t>non-residential purposes</w:t>
            </w:r>
            <w:r w:rsidRPr="0062286A">
              <w:rPr>
                <w:color w:val="000000" w:themeColor="text1"/>
              </w:rPr>
              <w:t xml:space="preserve"> AND</w:t>
            </w:r>
          </w:p>
          <w:p w14:paraId="4D209DA3" w14:textId="77777777" w:rsidR="00DF45B4" w:rsidRPr="0062286A" w:rsidRDefault="00DF45B4" w:rsidP="00D368AF">
            <w:pPr>
              <w:pStyle w:val="76RatesTableNarrative1"/>
              <w:widowControl w:val="0"/>
              <w:spacing w:before="0" w:after="0"/>
              <w:ind w:left="340" w:hanging="340"/>
              <w:rPr>
                <w:color w:val="000000" w:themeColor="text1"/>
              </w:rPr>
            </w:pPr>
          </w:p>
          <w:p w14:paraId="774C4782" w14:textId="77777777" w:rsidR="00DF45B4" w:rsidRPr="0062286A" w:rsidRDefault="002F4B4C" w:rsidP="00D368AF">
            <w:pPr>
              <w:pStyle w:val="76RatesTableNarrative1"/>
              <w:widowControl w:val="0"/>
              <w:spacing w:before="0" w:after="0"/>
              <w:ind w:left="340" w:hanging="340"/>
              <w:rPr>
                <w:color w:val="000000" w:themeColor="text1"/>
              </w:rPr>
            </w:pPr>
            <w:r w:rsidRPr="0062286A">
              <w:rPr>
                <w:color w:val="000000" w:themeColor="text1"/>
              </w:rPr>
              <w:t>b)</w:t>
            </w:r>
            <w:r w:rsidRPr="0062286A">
              <w:rPr>
                <w:color w:val="000000" w:themeColor="text1"/>
              </w:rPr>
              <w:tab/>
              <w:t>is recorded in Council’s systems by reference to its common name, its location or its real property description as shown in the table at section 15.15 of this resolution.</w:t>
            </w:r>
          </w:p>
          <w:p w14:paraId="44604980" w14:textId="77777777" w:rsidR="00DF45B4" w:rsidRPr="0062286A" w:rsidRDefault="00DF45B4" w:rsidP="00D368AF">
            <w:pPr>
              <w:pStyle w:val="76RatesTableNarrative1"/>
              <w:widowControl w:val="0"/>
              <w:spacing w:before="0" w:after="0"/>
              <w:rPr>
                <w:color w:val="000000" w:themeColor="text1"/>
              </w:rPr>
            </w:pPr>
          </w:p>
        </w:tc>
      </w:tr>
    </w:tbl>
    <w:p w14:paraId="74C404C1" w14:textId="77777777" w:rsidR="0001018E" w:rsidRPr="0062286A" w:rsidRDefault="0001018E" w:rsidP="0072477B">
      <w:pPr>
        <w:tabs>
          <w:tab w:val="left" w:pos="567"/>
        </w:tabs>
        <w:ind w:left="1134"/>
        <w:jc w:val="both"/>
        <w:rPr>
          <w:rFonts w:cs="Arial"/>
          <w:color w:val="000000" w:themeColor="text1"/>
          <w:szCs w:val="20"/>
          <w:highlight w:val="yellow"/>
        </w:rPr>
      </w:pPr>
    </w:p>
    <w:p w14:paraId="1EF76410" w14:textId="77777777" w:rsidR="0023510E" w:rsidRPr="0062286A" w:rsidRDefault="0023510E" w:rsidP="0072477B">
      <w:pPr>
        <w:pStyle w:val="SDMRevStmtNarrative4"/>
        <w:ind w:left="1134"/>
        <w:rPr>
          <w:color w:val="000000" w:themeColor="text1"/>
        </w:rPr>
      </w:pPr>
    </w:p>
    <w:p w14:paraId="13C68EB6" w14:textId="77777777" w:rsidR="0023510E" w:rsidRPr="0062286A" w:rsidRDefault="002F4B4C" w:rsidP="00966DEF">
      <w:pPr>
        <w:pStyle w:val="Heading4-RevStatement"/>
        <w:numPr>
          <w:ilvl w:val="0"/>
          <w:numId w:val="125"/>
        </w:numPr>
        <w:tabs>
          <w:tab w:val="left" w:pos="1134"/>
        </w:tabs>
        <w:ind w:left="1134" w:hanging="567"/>
        <w:contextualSpacing/>
        <w:jc w:val="both"/>
        <w:outlineLvl w:val="3"/>
        <w:rPr>
          <w:color w:val="000000" w:themeColor="text1"/>
        </w:rPr>
      </w:pPr>
      <w:bookmarkStart w:id="15" w:name="_Hlk42061322"/>
      <w:r w:rsidRPr="0062286A">
        <w:rPr>
          <w:color w:val="000000" w:themeColor="text1"/>
        </w:rPr>
        <w:t>Minimum differential general rates</w:t>
      </w:r>
    </w:p>
    <w:p w14:paraId="435D87E0" w14:textId="77777777" w:rsidR="0023510E" w:rsidRPr="0062286A" w:rsidRDefault="0023510E" w:rsidP="0023510E">
      <w:pPr>
        <w:ind w:left="1134"/>
        <w:jc w:val="both"/>
        <w:rPr>
          <w:rFonts w:cs="Arial"/>
          <w:color w:val="000000" w:themeColor="text1"/>
          <w:szCs w:val="20"/>
        </w:rPr>
      </w:pPr>
    </w:p>
    <w:p w14:paraId="76327935" w14:textId="77777777" w:rsidR="0023510E" w:rsidRPr="0062286A" w:rsidRDefault="002F4B4C" w:rsidP="0023510E">
      <w:pPr>
        <w:pStyle w:val="SDMRevStmtNarrative3"/>
        <w:rPr>
          <w:color w:val="000000" w:themeColor="text1"/>
        </w:rPr>
      </w:pPr>
      <w:r w:rsidRPr="0062286A">
        <w:rPr>
          <w:color w:val="000000" w:themeColor="text1"/>
        </w:rPr>
        <w:t>In accordance with section 70 of the Regulation, Council has fixed a minimum amount to be levied for each differential general rates category.</w:t>
      </w:r>
    </w:p>
    <w:p w14:paraId="0960E87C" w14:textId="77777777" w:rsidR="0023510E" w:rsidRPr="0062286A" w:rsidRDefault="0023510E" w:rsidP="0023510E">
      <w:pPr>
        <w:pStyle w:val="SDMRevStmtNarrative3"/>
        <w:rPr>
          <w:color w:val="000000" w:themeColor="text1"/>
        </w:rPr>
      </w:pPr>
    </w:p>
    <w:p w14:paraId="65C384D5" w14:textId="77777777" w:rsidR="0023510E" w:rsidRPr="0062286A" w:rsidRDefault="002F4B4C" w:rsidP="0023510E">
      <w:pPr>
        <w:pStyle w:val="SDMRevStmtNarrative3"/>
        <w:rPr>
          <w:color w:val="000000" w:themeColor="text1"/>
        </w:rPr>
      </w:pPr>
      <w:r w:rsidRPr="0062286A">
        <w:rPr>
          <w:color w:val="000000" w:themeColor="text1"/>
        </w:rPr>
        <w:t>This minimum amount takes into account the minimum cost per annum of providing common services which are provided to every ratepayer as well as basic general administration costs and provides equity by reference to the value or quality of land between the various categories.</w:t>
      </w:r>
    </w:p>
    <w:p w14:paraId="18CBCA87" w14:textId="77777777" w:rsidR="007A3864" w:rsidRPr="0062286A" w:rsidRDefault="007A3864" w:rsidP="0023510E">
      <w:pPr>
        <w:pStyle w:val="SDMRevStmtNarrative3"/>
        <w:rPr>
          <w:color w:val="000000" w:themeColor="text1"/>
        </w:rPr>
      </w:pPr>
    </w:p>
    <w:bookmarkEnd w:id="15"/>
    <w:p w14:paraId="5D256D24" w14:textId="77777777" w:rsidR="0023510E" w:rsidRPr="00966DEF" w:rsidRDefault="002F4B4C" w:rsidP="00966DEF">
      <w:pPr>
        <w:pStyle w:val="Heading4-RevStatement"/>
        <w:numPr>
          <w:ilvl w:val="0"/>
          <w:numId w:val="125"/>
        </w:numPr>
        <w:tabs>
          <w:tab w:val="left" w:pos="1134"/>
        </w:tabs>
        <w:ind w:left="1134" w:hanging="567"/>
        <w:contextualSpacing/>
        <w:jc w:val="both"/>
        <w:outlineLvl w:val="3"/>
        <w:rPr>
          <w:color w:val="000000" w:themeColor="text1"/>
        </w:rPr>
      </w:pPr>
      <w:r w:rsidRPr="0062286A">
        <w:rPr>
          <w:color w:val="000000" w:themeColor="text1"/>
        </w:rPr>
        <w:t>Limitation o</w:t>
      </w:r>
      <w:r w:rsidR="007A3864" w:rsidRPr="0062286A">
        <w:rPr>
          <w:color w:val="000000" w:themeColor="text1"/>
        </w:rPr>
        <w:t>f increase in differential general rates</w:t>
      </w:r>
    </w:p>
    <w:p w14:paraId="7FD8DE95" w14:textId="77777777" w:rsidR="0023510E" w:rsidRPr="0062286A" w:rsidRDefault="0023510E" w:rsidP="0023510E">
      <w:pPr>
        <w:ind w:left="1134"/>
        <w:jc w:val="both"/>
        <w:rPr>
          <w:rFonts w:cs="Arial"/>
          <w:color w:val="000000" w:themeColor="text1"/>
          <w:szCs w:val="20"/>
        </w:rPr>
      </w:pPr>
    </w:p>
    <w:p w14:paraId="3DDFF889" w14:textId="77777777" w:rsidR="007A3864" w:rsidRPr="0062286A" w:rsidRDefault="002F4B4C" w:rsidP="0023510E">
      <w:pPr>
        <w:pStyle w:val="SDMRevStmtNarrative3"/>
        <w:rPr>
          <w:color w:val="000000" w:themeColor="text1"/>
        </w:rPr>
      </w:pPr>
      <w:r w:rsidRPr="0062286A">
        <w:rPr>
          <w:color w:val="000000" w:themeColor="text1"/>
        </w:rPr>
        <w:t>In accordance with section 108 of the Regulation, Council has determined to apply a limitation of increase in differential general rate on all rateable land in categories 1 and 10 and land identified in the table at section 15.</w:t>
      </w:r>
      <w:r w:rsidR="00272822" w:rsidRPr="0062286A">
        <w:rPr>
          <w:color w:val="000000" w:themeColor="text1"/>
        </w:rPr>
        <w:t>1</w:t>
      </w:r>
      <w:r w:rsidR="00B01663" w:rsidRPr="0062286A">
        <w:rPr>
          <w:color w:val="000000" w:themeColor="text1"/>
        </w:rPr>
        <w:t>2</w:t>
      </w:r>
      <w:r w:rsidR="00272822" w:rsidRPr="0062286A">
        <w:rPr>
          <w:color w:val="000000" w:themeColor="text1"/>
        </w:rPr>
        <w:t xml:space="preserve"> </w:t>
      </w:r>
      <w:r w:rsidRPr="0062286A">
        <w:rPr>
          <w:color w:val="000000" w:themeColor="text1"/>
        </w:rPr>
        <w:t xml:space="preserve">in the Resolution. </w:t>
      </w:r>
    </w:p>
    <w:p w14:paraId="544E63BB" w14:textId="77777777" w:rsidR="007A3864" w:rsidRPr="0062286A" w:rsidRDefault="007A3864" w:rsidP="0023510E">
      <w:pPr>
        <w:pStyle w:val="SDMRevStmtNarrative3"/>
        <w:rPr>
          <w:color w:val="000000" w:themeColor="text1"/>
        </w:rPr>
      </w:pPr>
    </w:p>
    <w:p w14:paraId="5E54CD1B" w14:textId="77777777" w:rsidR="0023510E" w:rsidRPr="0062286A" w:rsidRDefault="002F4B4C" w:rsidP="0023510E">
      <w:pPr>
        <w:pStyle w:val="SDMRevStmtNarrative3"/>
        <w:rPr>
          <w:color w:val="000000" w:themeColor="text1"/>
        </w:rPr>
      </w:pPr>
      <w:r w:rsidRPr="0062286A">
        <w:rPr>
          <w:color w:val="000000" w:themeColor="text1"/>
        </w:rPr>
        <w:t>The limitation o</w:t>
      </w:r>
      <w:r w:rsidR="007A3864" w:rsidRPr="0062286A">
        <w:rPr>
          <w:color w:val="000000" w:themeColor="text1"/>
        </w:rPr>
        <w:t>f</w:t>
      </w:r>
      <w:r w:rsidRPr="0062286A">
        <w:rPr>
          <w:color w:val="000000" w:themeColor="text1"/>
        </w:rPr>
        <w:t xml:space="preserve"> increase in differential </w:t>
      </w:r>
      <w:r w:rsidR="007A3864" w:rsidRPr="0062286A">
        <w:rPr>
          <w:color w:val="000000" w:themeColor="text1"/>
        </w:rPr>
        <w:t xml:space="preserve">general </w:t>
      </w:r>
      <w:r w:rsidRPr="0062286A">
        <w:rPr>
          <w:color w:val="000000" w:themeColor="text1"/>
        </w:rPr>
        <w:t>rate</w:t>
      </w:r>
      <w:r w:rsidR="007A3864" w:rsidRPr="0062286A">
        <w:rPr>
          <w:color w:val="000000" w:themeColor="text1"/>
        </w:rPr>
        <w:t>s</w:t>
      </w:r>
      <w:r w:rsidRPr="0062286A">
        <w:rPr>
          <w:color w:val="000000" w:themeColor="text1"/>
        </w:rPr>
        <w:t xml:space="preserve"> aims to reduce the financial impact on ratepayers where </w:t>
      </w:r>
      <w:r w:rsidR="007A3864" w:rsidRPr="0062286A">
        <w:rPr>
          <w:color w:val="000000" w:themeColor="text1"/>
        </w:rPr>
        <w:t xml:space="preserve">the land </w:t>
      </w:r>
      <w:r w:rsidRPr="0062286A">
        <w:rPr>
          <w:color w:val="000000" w:themeColor="text1"/>
        </w:rPr>
        <w:t>valuation increases significantly</w:t>
      </w:r>
      <w:r w:rsidR="007A3864" w:rsidRPr="0062286A">
        <w:rPr>
          <w:color w:val="000000" w:themeColor="text1"/>
        </w:rPr>
        <w:t>,</w:t>
      </w:r>
      <w:r w:rsidRPr="0062286A">
        <w:rPr>
          <w:color w:val="000000" w:themeColor="text1"/>
        </w:rPr>
        <w:t xml:space="preserve"> exceed</w:t>
      </w:r>
      <w:r w:rsidR="007A3864" w:rsidRPr="0062286A">
        <w:rPr>
          <w:color w:val="000000" w:themeColor="text1"/>
        </w:rPr>
        <w:t>ing</w:t>
      </w:r>
      <w:r w:rsidRPr="0062286A">
        <w:rPr>
          <w:color w:val="000000" w:themeColor="text1"/>
        </w:rPr>
        <w:t xml:space="preserve"> the average increase in the valuation of other ratepayers.</w:t>
      </w:r>
    </w:p>
    <w:p w14:paraId="764D6C48" w14:textId="77777777" w:rsidR="0023510E" w:rsidRPr="0062286A" w:rsidRDefault="0023510E" w:rsidP="0023510E">
      <w:pPr>
        <w:pStyle w:val="SDMRevStmtNarrative3"/>
        <w:rPr>
          <w:color w:val="000000" w:themeColor="text1"/>
        </w:rPr>
      </w:pPr>
    </w:p>
    <w:p w14:paraId="13400071" w14:textId="77777777" w:rsidR="0023510E" w:rsidRPr="0062286A" w:rsidRDefault="002F4B4C" w:rsidP="00966DEF">
      <w:pPr>
        <w:pStyle w:val="Heading4-RevStatement"/>
        <w:numPr>
          <w:ilvl w:val="0"/>
          <w:numId w:val="125"/>
        </w:numPr>
        <w:tabs>
          <w:tab w:val="left" w:pos="1134"/>
        </w:tabs>
        <w:ind w:left="1134" w:hanging="567"/>
        <w:contextualSpacing/>
        <w:jc w:val="both"/>
        <w:outlineLvl w:val="3"/>
        <w:rPr>
          <w:color w:val="000000" w:themeColor="text1"/>
        </w:rPr>
      </w:pPr>
      <w:r w:rsidRPr="0062286A">
        <w:rPr>
          <w:color w:val="000000" w:themeColor="text1"/>
        </w:rPr>
        <w:t>Separate rates and charges – Environmental management and compliance</w:t>
      </w:r>
    </w:p>
    <w:p w14:paraId="195DB350" w14:textId="77777777" w:rsidR="0023510E" w:rsidRPr="0062286A" w:rsidRDefault="0023510E" w:rsidP="0072477B">
      <w:pPr>
        <w:pStyle w:val="SDMRevStmtNarrative3"/>
        <w:rPr>
          <w:color w:val="000000" w:themeColor="text1"/>
        </w:rPr>
      </w:pPr>
    </w:p>
    <w:p w14:paraId="3AB4C9BF" w14:textId="77777777" w:rsidR="0023510E" w:rsidRPr="0062286A" w:rsidRDefault="002F4B4C" w:rsidP="0072477B">
      <w:pPr>
        <w:pStyle w:val="SDMRevStmtNarrative3"/>
        <w:rPr>
          <w:color w:val="000000" w:themeColor="text1"/>
        </w:rPr>
      </w:pPr>
      <w:r w:rsidRPr="0062286A">
        <w:rPr>
          <w:color w:val="000000" w:themeColor="text1"/>
        </w:rPr>
        <w:t>A separate rate will be levied on all rateable land for environmental management and compliance purposes. These purposes and the amount of the levy are outlined in the Resolution.</w:t>
      </w:r>
    </w:p>
    <w:p w14:paraId="44AC7B61" w14:textId="77777777" w:rsidR="0023510E" w:rsidRPr="0062286A" w:rsidRDefault="0023510E" w:rsidP="0072477B">
      <w:pPr>
        <w:pStyle w:val="SDMRevStmtNarrative3"/>
        <w:rPr>
          <w:color w:val="000000" w:themeColor="text1"/>
        </w:rPr>
      </w:pPr>
    </w:p>
    <w:p w14:paraId="28060DA9" w14:textId="77777777" w:rsidR="0023510E" w:rsidRPr="0062286A" w:rsidRDefault="002F4B4C" w:rsidP="0072477B">
      <w:pPr>
        <w:pStyle w:val="SDMRevStmtNarrative3"/>
        <w:rPr>
          <w:color w:val="000000" w:themeColor="text1"/>
        </w:rPr>
      </w:pPr>
      <w:r w:rsidRPr="0062286A">
        <w:rPr>
          <w:color w:val="000000" w:themeColor="text1"/>
        </w:rPr>
        <w:t>Council considers it appropriate that the separate rate be made and levied on the average rateable value of all rateable land in accordance with the differential general rating category. A minimum amount is payable. Revenue raised from this levy will only be used to fund all or part of the costs associated with the purposes outlined in the Resolution.</w:t>
      </w:r>
    </w:p>
    <w:p w14:paraId="0B46C292" w14:textId="77777777" w:rsidR="0023510E" w:rsidRPr="0062286A" w:rsidRDefault="0023510E" w:rsidP="0072477B">
      <w:pPr>
        <w:pStyle w:val="SDMRevStmtNarrative3"/>
        <w:rPr>
          <w:color w:val="000000" w:themeColor="text1"/>
        </w:rPr>
      </w:pPr>
    </w:p>
    <w:p w14:paraId="34A31B07" w14:textId="77777777" w:rsidR="0023510E" w:rsidRPr="0062286A" w:rsidRDefault="002F4B4C" w:rsidP="0072477B">
      <w:pPr>
        <w:pStyle w:val="SDMRevStmtNarrative3"/>
        <w:rPr>
          <w:color w:val="000000" w:themeColor="text1"/>
        </w:rPr>
      </w:pPr>
      <w:r w:rsidRPr="0062286A">
        <w:rPr>
          <w:color w:val="000000" w:themeColor="text1"/>
        </w:rPr>
        <w:t xml:space="preserve">Council considers that it is more appropriate to raise funds by a separate rate rather than from general funds to ensure the community is aware of Council’s commitment to protecting and enhancing the natural environment and to meeting Council's obligations under the </w:t>
      </w:r>
      <w:r w:rsidRPr="0062286A">
        <w:rPr>
          <w:i/>
          <w:iCs/>
          <w:color w:val="000000" w:themeColor="text1"/>
        </w:rPr>
        <w:t>Environment</w:t>
      </w:r>
      <w:r w:rsidR="00377567" w:rsidRPr="0062286A">
        <w:rPr>
          <w:i/>
          <w:iCs/>
          <w:color w:val="000000" w:themeColor="text1"/>
        </w:rPr>
        <w:t>al</w:t>
      </w:r>
      <w:r w:rsidRPr="0062286A">
        <w:rPr>
          <w:i/>
          <w:iCs/>
          <w:color w:val="000000" w:themeColor="text1"/>
        </w:rPr>
        <w:t xml:space="preserve"> Protection Act 1994</w:t>
      </w:r>
      <w:r w:rsidRPr="0062286A">
        <w:rPr>
          <w:color w:val="000000" w:themeColor="text1"/>
        </w:rPr>
        <w:t>.</w:t>
      </w:r>
    </w:p>
    <w:p w14:paraId="7050BA06" w14:textId="77777777" w:rsidR="0023510E" w:rsidRPr="0062286A" w:rsidRDefault="0023510E" w:rsidP="0072477B">
      <w:pPr>
        <w:pStyle w:val="SDMRevStmtNarrative3"/>
        <w:rPr>
          <w:color w:val="000000" w:themeColor="text1"/>
        </w:rPr>
      </w:pPr>
    </w:p>
    <w:p w14:paraId="63FD7A41" w14:textId="77777777" w:rsidR="0023510E" w:rsidRPr="0062286A" w:rsidRDefault="002F4B4C" w:rsidP="00966DEF">
      <w:pPr>
        <w:pStyle w:val="Heading4-RevStatement"/>
        <w:numPr>
          <w:ilvl w:val="0"/>
          <w:numId w:val="125"/>
        </w:numPr>
        <w:tabs>
          <w:tab w:val="left" w:pos="1134"/>
        </w:tabs>
        <w:ind w:left="1134" w:hanging="567"/>
        <w:contextualSpacing/>
        <w:jc w:val="both"/>
        <w:outlineLvl w:val="3"/>
        <w:rPr>
          <w:color w:val="000000" w:themeColor="text1"/>
        </w:rPr>
      </w:pPr>
      <w:r w:rsidRPr="0062286A">
        <w:rPr>
          <w:color w:val="000000" w:themeColor="text1"/>
        </w:rPr>
        <w:t>S</w:t>
      </w:r>
      <w:r w:rsidR="00377567" w:rsidRPr="0062286A">
        <w:rPr>
          <w:color w:val="000000" w:themeColor="text1"/>
        </w:rPr>
        <w:t>e</w:t>
      </w:r>
      <w:r w:rsidRPr="0062286A">
        <w:rPr>
          <w:color w:val="000000" w:themeColor="text1"/>
        </w:rPr>
        <w:t>p</w:t>
      </w:r>
      <w:r w:rsidR="00377567" w:rsidRPr="0062286A">
        <w:rPr>
          <w:color w:val="000000" w:themeColor="text1"/>
        </w:rPr>
        <w:t>a</w:t>
      </w:r>
      <w:r w:rsidRPr="0062286A">
        <w:rPr>
          <w:color w:val="000000" w:themeColor="text1"/>
        </w:rPr>
        <w:t>rate rate and charge - Bushland Preservation Levy – Environment Function</w:t>
      </w:r>
    </w:p>
    <w:p w14:paraId="0E47F60B" w14:textId="77777777" w:rsidR="0023510E" w:rsidRPr="0062286A" w:rsidRDefault="0023510E" w:rsidP="0072477B">
      <w:pPr>
        <w:pStyle w:val="SDMRevStmtNarrative3"/>
        <w:rPr>
          <w:color w:val="000000" w:themeColor="text1"/>
        </w:rPr>
      </w:pPr>
    </w:p>
    <w:p w14:paraId="79B6C315" w14:textId="77777777" w:rsidR="0023510E" w:rsidRPr="0062286A" w:rsidRDefault="002F4B4C" w:rsidP="0072477B">
      <w:pPr>
        <w:pStyle w:val="SDMRevStmtNarrative3"/>
        <w:rPr>
          <w:color w:val="000000" w:themeColor="text1"/>
        </w:rPr>
      </w:pPr>
      <w:r w:rsidRPr="0062286A">
        <w:rPr>
          <w:color w:val="000000" w:themeColor="text1"/>
        </w:rPr>
        <w:t>A separate rate will be levied on all rateable land for bushland preservation purposes, except for rateable land which is subject to a Voluntary Conservation Agreement or a Land for Wildlife Agreement with Council. The benefits and the amount of the levy are outlined in the Resolution.</w:t>
      </w:r>
    </w:p>
    <w:p w14:paraId="7366FA95" w14:textId="77777777" w:rsidR="0023510E" w:rsidRPr="0062286A" w:rsidRDefault="0023510E" w:rsidP="0072477B">
      <w:pPr>
        <w:pStyle w:val="SDMRevStmtNarrative3"/>
        <w:rPr>
          <w:color w:val="000000" w:themeColor="text1"/>
        </w:rPr>
      </w:pPr>
    </w:p>
    <w:p w14:paraId="50A80D01" w14:textId="77777777" w:rsidR="0023510E" w:rsidRPr="0062286A" w:rsidRDefault="002F4B4C" w:rsidP="0072477B">
      <w:pPr>
        <w:pStyle w:val="SDMRevStmtNarrative3"/>
        <w:rPr>
          <w:color w:val="000000" w:themeColor="text1"/>
        </w:rPr>
      </w:pPr>
      <w:r w:rsidRPr="0062286A">
        <w:rPr>
          <w:color w:val="000000" w:themeColor="text1"/>
        </w:rPr>
        <w:t xml:space="preserve">Council considers it appropriate that the separate rate be made and levied on the average rateable value of all rateable land in accordance with the differential general rating category. A minimum amount is payable. Revenue raised from this charge will only be used to fund all or part of the costs </w:t>
      </w:r>
      <w:r w:rsidRPr="0062286A">
        <w:rPr>
          <w:color w:val="000000" w:themeColor="text1"/>
        </w:rPr>
        <w:lastRenderedPageBreak/>
        <w:t>associated with the purposes outlined in the Resolution which include the acquisition, protection and maintenance of bushland.</w:t>
      </w:r>
    </w:p>
    <w:p w14:paraId="5A07C856" w14:textId="77777777" w:rsidR="0023510E" w:rsidRPr="0062286A" w:rsidRDefault="0023510E" w:rsidP="0072477B">
      <w:pPr>
        <w:pStyle w:val="SDMRevStmtNarrative3"/>
        <w:rPr>
          <w:color w:val="000000" w:themeColor="text1"/>
        </w:rPr>
      </w:pPr>
    </w:p>
    <w:p w14:paraId="779D7770" w14:textId="77777777" w:rsidR="0023510E" w:rsidRPr="0062286A" w:rsidRDefault="002F4B4C" w:rsidP="0072477B">
      <w:pPr>
        <w:pStyle w:val="SDMRevStmtNarrative3"/>
        <w:rPr>
          <w:color w:val="000000" w:themeColor="text1"/>
        </w:rPr>
      </w:pPr>
      <w:r w:rsidRPr="0062286A">
        <w:rPr>
          <w:color w:val="000000" w:themeColor="text1"/>
        </w:rPr>
        <w:t>Council considers that it is more appropriate to raise funds by a separate rate rather than from general funds to ensure the community is aware of Council’s commitment to acquiring and protecting natural bushland areas in the city.</w:t>
      </w:r>
    </w:p>
    <w:p w14:paraId="6EFBE89D" w14:textId="77777777" w:rsidR="0023510E" w:rsidRPr="0062286A" w:rsidRDefault="0023510E" w:rsidP="0072477B">
      <w:pPr>
        <w:pStyle w:val="SDMRevStmtNarrative3"/>
        <w:rPr>
          <w:color w:val="000000" w:themeColor="text1"/>
        </w:rPr>
      </w:pPr>
    </w:p>
    <w:p w14:paraId="5117C2A6" w14:textId="77777777" w:rsidR="0023510E" w:rsidRPr="0062286A" w:rsidRDefault="002F4B4C" w:rsidP="00966DEF">
      <w:pPr>
        <w:pStyle w:val="Heading4-RevStatement"/>
        <w:numPr>
          <w:ilvl w:val="0"/>
          <w:numId w:val="125"/>
        </w:numPr>
        <w:tabs>
          <w:tab w:val="left" w:pos="1134"/>
        </w:tabs>
        <w:ind w:left="1134" w:hanging="567"/>
        <w:contextualSpacing/>
        <w:jc w:val="both"/>
        <w:outlineLvl w:val="3"/>
        <w:rPr>
          <w:color w:val="000000" w:themeColor="text1"/>
        </w:rPr>
      </w:pPr>
      <w:r w:rsidRPr="0062286A">
        <w:rPr>
          <w:color w:val="000000" w:themeColor="text1"/>
        </w:rPr>
        <w:t>Special rates and charges for identified benefited areas</w:t>
      </w:r>
    </w:p>
    <w:p w14:paraId="17933EA3" w14:textId="77777777" w:rsidR="0023510E" w:rsidRPr="0062286A" w:rsidRDefault="0023510E" w:rsidP="0023510E">
      <w:pPr>
        <w:ind w:left="1134"/>
        <w:jc w:val="both"/>
        <w:rPr>
          <w:rFonts w:cs="Arial"/>
          <w:color w:val="000000" w:themeColor="text1"/>
          <w:szCs w:val="20"/>
        </w:rPr>
      </w:pPr>
    </w:p>
    <w:p w14:paraId="06D6AF03" w14:textId="77777777" w:rsidR="0023510E" w:rsidRPr="0062286A" w:rsidRDefault="002F4B4C" w:rsidP="0023510E">
      <w:pPr>
        <w:pStyle w:val="SDMRevStmtNarrative3"/>
        <w:rPr>
          <w:color w:val="000000" w:themeColor="text1"/>
        </w:rPr>
      </w:pPr>
      <w:r w:rsidRPr="0062286A">
        <w:rPr>
          <w:color w:val="000000" w:themeColor="text1"/>
        </w:rPr>
        <w:t>Special rates</w:t>
      </w:r>
      <w:r w:rsidR="00915B98" w:rsidRPr="0062286A">
        <w:rPr>
          <w:color w:val="000000" w:themeColor="text1"/>
        </w:rPr>
        <w:t xml:space="preserve"> and charges</w:t>
      </w:r>
      <w:r w:rsidRPr="0062286A">
        <w:rPr>
          <w:color w:val="000000" w:themeColor="text1"/>
        </w:rPr>
        <w:t xml:space="preserve"> will be made and levied for the provision of a service facility or activity for Malls, Suburban Centre Improvement Projects and Living Village Developments. The Resolution specifies the areas to be levied and the amount of each levy. Maps of each area are included in the Resolution at section 15.1 Special Rates and Charges – Overall Plans. </w:t>
      </w:r>
    </w:p>
    <w:p w14:paraId="7504B79D" w14:textId="77777777" w:rsidR="0023510E" w:rsidRPr="0062286A" w:rsidRDefault="0023510E" w:rsidP="0023510E">
      <w:pPr>
        <w:pStyle w:val="SDMRevStmtNarrative3"/>
        <w:rPr>
          <w:color w:val="000000" w:themeColor="text1"/>
        </w:rPr>
      </w:pPr>
    </w:p>
    <w:p w14:paraId="510504B6" w14:textId="77777777" w:rsidR="00915B98" w:rsidRPr="0062286A" w:rsidRDefault="002F4B4C" w:rsidP="00915B98">
      <w:pPr>
        <w:pStyle w:val="SDMRevStmtNarrative3"/>
        <w:rPr>
          <w:color w:val="000000" w:themeColor="text1"/>
        </w:rPr>
      </w:pPr>
      <w:r w:rsidRPr="0062286A">
        <w:rPr>
          <w:color w:val="000000" w:themeColor="text1"/>
        </w:rPr>
        <w:t xml:space="preserve">Council </w:t>
      </w:r>
      <w:r w:rsidR="00272822" w:rsidRPr="0062286A">
        <w:rPr>
          <w:color w:val="000000" w:themeColor="text1"/>
        </w:rPr>
        <w:t xml:space="preserve">considers </w:t>
      </w:r>
      <w:r w:rsidRPr="0062286A">
        <w:rPr>
          <w:color w:val="000000" w:themeColor="text1"/>
        </w:rPr>
        <w:t>that all land within the areas levied, receives a special benefit from those activities, services or facilities undertaken within that area.</w:t>
      </w:r>
    </w:p>
    <w:p w14:paraId="48928B90" w14:textId="77777777" w:rsidR="00915B98" w:rsidRPr="0062286A" w:rsidRDefault="00915B98" w:rsidP="0023510E">
      <w:pPr>
        <w:pStyle w:val="SDMRevStmtNarrative3"/>
        <w:rPr>
          <w:color w:val="000000" w:themeColor="text1"/>
        </w:rPr>
      </w:pPr>
    </w:p>
    <w:p w14:paraId="3900FE29" w14:textId="77777777" w:rsidR="00915B98" w:rsidRPr="0062286A" w:rsidRDefault="002F4B4C" w:rsidP="00966DEF">
      <w:pPr>
        <w:pStyle w:val="Heading4-RevStatement"/>
        <w:numPr>
          <w:ilvl w:val="0"/>
          <w:numId w:val="125"/>
        </w:numPr>
        <w:tabs>
          <w:tab w:val="left" w:pos="1134"/>
        </w:tabs>
        <w:ind w:left="1134" w:hanging="567"/>
        <w:contextualSpacing/>
        <w:jc w:val="both"/>
        <w:outlineLvl w:val="3"/>
        <w:rPr>
          <w:color w:val="000000" w:themeColor="text1"/>
        </w:rPr>
      </w:pPr>
      <w:r w:rsidRPr="0062286A">
        <w:rPr>
          <w:color w:val="000000" w:themeColor="text1"/>
        </w:rPr>
        <w:t>Rural fire service special charge</w:t>
      </w:r>
    </w:p>
    <w:p w14:paraId="7623457B" w14:textId="77777777" w:rsidR="00915B98" w:rsidRPr="0062286A" w:rsidRDefault="00915B98" w:rsidP="0023510E">
      <w:pPr>
        <w:pStyle w:val="SDMRevStmtNarrative3"/>
        <w:rPr>
          <w:color w:val="000000" w:themeColor="text1"/>
        </w:rPr>
      </w:pPr>
    </w:p>
    <w:p w14:paraId="422D70AD" w14:textId="77777777" w:rsidR="0023510E" w:rsidRPr="0062286A" w:rsidRDefault="002F4B4C" w:rsidP="0023510E">
      <w:pPr>
        <w:pStyle w:val="SDMRevStmtNarrative3"/>
        <w:rPr>
          <w:color w:val="000000" w:themeColor="text1"/>
        </w:rPr>
      </w:pPr>
      <w:r w:rsidRPr="0062286A">
        <w:rPr>
          <w:color w:val="000000" w:themeColor="text1"/>
        </w:rPr>
        <w:t>Special charges will be made and levied for Rural Fire Services. The Resolution specifies the areas to be levied and the amount of each levy. Maps of each area are included in the Resolution at section</w:t>
      </w:r>
      <w:r w:rsidR="00273C90" w:rsidRPr="0062286A">
        <w:rPr>
          <w:color w:val="000000" w:themeColor="text1"/>
        </w:rPr>
        <w:t> </w:t>
      </w:r>
      <w:r w:rsidRPr="0062286A">
        <w:rPr>
          <w:color w:val="000000" w:themeColor="text1"/>
        </w:rPr>
        <w:t>15.1 Special Rates and Charges – Overall Plans.</w:t>
      </w:r>
    </w:p>
    <w:p w14:paraId="64487363" w14:textId="77777777" w:rsidR="0023510E" w:rsidRPr="0062286A" w:rsidRDefault="0023510E" w:rsidP="0023510E">
      <w:pPr>
        <w:pStyle w:val="SDMRevStmtNarrative3"/>
        <w:rPr>
          <w:color w:val="000000" w:themeColor="text1"/>
        </w:rPr>
      </w:pPr>
    </w:p>
    <w:p w14:paraId="4A7F954D" w14:textId="77777777" w:rsidR="0023510E" w:rsidRPr="0062286A" w:rsidRDefault="002F4B4C" w:rsidP="0023510E">
      <w:pPr>
        <w:pStyle w:val="SDMRevStmtNarrative3"/>
        <w:rPr>
          <w:color w:val="000000" w:themeColor="text1"/>
        </w:rPr>
      </w:pPr>
      <w:r w:rsidRPr="0062286A">
        <w:rPr>
          <w:color w:val="000000" w:themeColor="text1"/>
        </w:rPr>
        <w:t>Council is of the opinion that all land within the areas levied, receives a special benefit from those activities, services or facilities undertaken within that area.</w:t>
      </w:r>
    </w:p>
    <w:p w14:paraId="1B8F79E0" w14:textId="77777777" w:rsidR="00915B98" w:rsidRPr="0062286A" w:rsidRDefault="00915B98" w:rsidP="0023510E">
      <w:pPr>
        <w:pStyle w:val="SDMRevStmtNarrative3"/>
        <w:rPr>
          <w:color w:val="000000" w:themeColor="text1"/>
        </w:rPr>
      </w:pPr>
    </w:p>
    <w:p w14:paraId="6A43441D" w14:textId="77777777" w:rsidR="0023510E" w:rsidRPr="0062286A" w:rsidRDefault="002F4B4C" w:rsidP="00966DEF">
      <w:pPr>
        <w:pStyle w:val="Heading4-RevStatement"/>
        <w:numPr>
          <w:ilvl w:val="0"/>
          <w:numId w:val="125"/>
        </w:numPr>
        <w:tabs>
          <w:tab w:val="left" w:pos="1134"/>
        </w:tabs>
        <w:ind w:left="1134" w:hanging="567"/>
        <w:contextualSpacing/>
        <w:jc w:val="both"/>
        <w:outlineLvl w:val="3"/>
        <w:rPr>
          <w:color w:val="000000" w:themeColor="text1"/>
        </w:rPr>
      </w:pPr>
      <w:r w:rsidRPr="0062286A">
        <w:rPr>
          <w:color w:val="000000" w:themeColor="text1"/>
        </w:rPr>
        <w:t>Utility charges</w:t>
      </w:r>
    </w:p>
    <w:p w14:paraId="31990027" w14:textId="77777777" w:rsidR="0023510E" w:rsidRPr="0062286A" w:rsidRDefault="0023510E" w:rsidP="0023510E">
      <w:pPr>
        <w:ind w:left="1134"/>
        <w:jc w:val="both"/>
        <w:rPr>
          <w:rFonts w:cs="Arial"/>
          <w:color w:val="000000" w:themeColor="text1"/>
          <w:szCs w:val="20"/>
        </w:rPr>
      </w:pPr>
    </w:p>
    <w:p w14:paraId="55A7960F" w14:textId="77777777" w:rsidR="0023510E" w:rsidRPr="0062286A" w:rsidRDefault="002F4B4C" w:rsidP="0023510E">
      <w:pPr>
        <w:pStyle w:val="SDMRevStmtNarrative3"/>
        <w:rPr>
          <w:color w:val="000000" w:themeColor="text1"/>
        </w:rPr>
      </w:pPr>
      <w:r w:rsidRPr="0062286A">
        <w:rPr>
          <w:color w:val="000000" w:themeColor="text1"/>
        </w:rPr>
        <w:t>Utility Charges are made and levied for the provision of waste management services, including recycling on all improved premises.</w:t>
      </w:r>
    </w:p>
    <w:p w14:paraId="193498A4" w14:textId="77777777" w:rsidR="0023510E" w:rsidRPr="0062286A" w:rsidRDefault="0023510E" w:rsidP="0023510E">
      <w:pPr>
        <w:pStyle w:val="SDMRevStmtNarrative3"/>
        <w:rPr>
          <w:color w:val="000000" w:themeColor="text1"/>
        </w:rPr>
      </w:pPr>
    </w:p>
    <w:p w14:paraId="11D0813B" w14:textId="77777777" w:rsidR="0023510E" w:rsidRPr="0062286A" w:rsidRDefault="002F4B4C" w:rsidP="0023510E">
      <w:pPr>
        <w:pStyle w:val="SDMRevStmtNarrative3"/>
        <w:rPr>
          <w:color w:val="000000" w:themeColor="text1"/>
        </w:rPr>
      </w:pPr>
      <w:r w:rsidRPr="0062286A">
        <w:rPr>
          <w:color w:val="000000" w:themeColor="text1"/>
        </w:rPr>
        <w:t>The Utility Charges will be set to recover the costs associated with the provision of waste management and recycling solutions that are competitive, environmentally responsible and reflect a commitment to community safety and industry best practice.</w:t>
      </w:r>
    </w:p>
    <w:p w14:paraId="06FA6A03" w14:textId="77777777" w:rsidR="00915B98" w:rsidRPr="0062286A" w:rsidRDefault="00915B98" w:rsidP="0023510E">
      <w:pPr>
        <w:pStyle w:val="SDMRevStmtNarrative3"/>
        <w:rPr>
          <w:color w:val="000000" w:themeColor="text1"/>
        </w:rPr>
      </w:pPr>
    </w:p>
    <w:p w14:paraId="4FC1A3B2" w14:textId="77777777" w:rsidR="0023510E" w:rsidRPr="0062286A" w:rsidRDefault="002F4B4C" w:rsidP="0023510E">
      <w:pPr>
        <w:pStyle w:val="SDMRevStmtNarrative3"/>
        <w:rPr>
          <w:color w:val="000000" w:themeColor="text1"/>
        </w:rPr>
      </w:pPr>
      <w:r w:rsidRPr="0062286A">
        <w:rPr>
          <w:color w:val="000000" w:themeColor="text1"/>
        </w:rPr>
        <w:t>The amount of the Utility Charges is based on:</w:t>
      </w:r>
    </w:p>
    <w:p w14:paraId="52B1BCC1" w14:textId="77777777" w:rsidR="0023510E" w:rsidRPr="0062286A" w:rsidRDefault="002F4B4C" w:rsidP="0023510E">
      <w:pPr>
        <w:pStyle w:val="HKRevStmta51"/>
        <w:rPr>
          <w:color w:val="000000" w:themeColor="text1"/>
        </w:rPr>
      </w:pPr>
      <w:r w:rsidRPr="0062286A">
        <w:rPr>
          <w:color w:val="000000" w:themeColor="text1"/>
        </w:rPr>
        <w:t>the type of service (i.e. mobile bin, bulk bin, or other waste collection and disposal service) and/or</w:t>
      </w:r>
    </w:p>
    <w:p w14:paraId="07A310D5" w14:textId="77777777" w:rsidR="0023510E" w:rsidRPr="0062286A" w:rsidRDefault="002F4B4C" w:rsidP="0023510E">
      <w:pPr>
        <w:pStyle w:val="HKRevStmta51"/>
        <w:rPr>
          <w:color w:val="000000" w:themeColor="text1"/>
        </w:rPr>
      </w:pPr>
      <w:r w:rsidRPr="0062286A">
        <w:rPr>
          <w:color w:val="000000" w:themeColor="text1"/>
        </w:rPr>
        <w:t>the type of property (i.e. a community title scheme).</w:t>
      </w:r>
    </w:p>
    <w:p w14:paraId="15C97141" w14:textId="77777777" w:rsidR="0023510E" w:rsidRPr="0062286A" w:rsidRDefault="0023510E" w:rsidP="0023510E">
      <w:pPr>
        <w:ind w:left="1134"/>
        <w:jc w:val="both"/>
        <w:rPr>
          <w:rFonts w:cs="Arial"/>
          <w:color w:val="000000" w:themeColor="text1"/>
          <w:szCs w:val="20"/>
        </w:rPr>
      </w:pPr>
    </w:p>
    <w:p w14:paraId="6C0A9517" w14:textId="77777777" w:rsidR="0023510E" w:rsidRPr="0062286A" w:rsidRDefault="002F4B4C" w:rsidP="0023510E">
      <w:pPr>
        <w:ind w:left="1134"/>
        <w:jc w:val="both"/>
        <w:rPr>
          <w:rFonts w:cs="Arial"/>
          <w:color w:val="000000" w:themeColor="text1"/>
          <w:szCs w:val="20"/>
        </w:rPr>
      </w:pPr>
      <w:r w:rsidRPr="0062286A">
        <w:rPr>
          <w:rFonts w:cs="Arial"/>
          <w:color w:val="000000" w:themeColor="text1"/>
          <w:szCs w:val="20"/>
        </w:rPr>
        <w:t>The specific charges and other conditions are listed in section 9.1 Utilit</w:t>
      </w:r>
      <w:r w:rsidR="00272822" w:rsidRPr="0062286A">
        <w:rPr>
          <w:rFonts w:cs="Arial"/>
          <w:color w:val="000000" w:themeColor="text1"/>
          <w:szCs w:val="20"/>
        </w:rPr>
        <w:t>y</w:t>
      </w:r>
      <w:r w:rsidRPr="0062286A">
        <w:rPr>
          <w:rFonts w:cs="Arial"/>
          <w:color w:val="000000" w:themeColor="text1"/>
          <w:szCs w:val="20"/>
        </w:rPr>
        <w:t xml:space="preserve"> </w:t>
      </w:r>
      <w:r w:rsidR="00896E8E" w:rsidRPr="0062286A">
        <w:rPr>
          <w:rFonts w:cs="Arial"/>
          <w:color w:val="000000" w:themeColor="text1"/>
          <w:szCs w:val="20"/>
        </w:rPr>
        <w:t>c</w:t>
      </w:r>
      <w:r w:rsidRPr="0062286A">
        <w:rPr>
          <w:rFonts w:cs="Arial"/>
          <w:color w:val="000000" w:themeColor="text1"/>
          <w:szCs w:val="20"/>
        </w:rPr>
        <w:t>harges</w:t>
      </w:r>
      <w:r w:rsidR="00896E8E" w:rsidRPr="0062286A">
        <w:rPr>
          <w:rFonts w:cs="Arial"/>
          <w:color w:val="000000" w:themeColor="text1"/>
          <w:szCs w:val="20"/>
        </w:rPr>
        <w:t xml:space="preserve"> </w:t>
      </w:r>
      <w:r w:rsidRPr="0062286A">
        <w:rPr>
          <w:rFonts w:cs="Arial"/>
          <w:color w:val="000000" w:themeColor="text1"/>
          <w:szCs w:val="20"/>
        </w:rPr>
        <w:t>in the Resolution.</w:t>
      </w:r>
    </w:p>
    <w:p w14:paraId="6D068252" w14:textId="77777777" w:rsidR="0023510E" w:rsidRPr="0062286A" w:rsidRDefault="0023510E" w:rsidP="0023510E">
      <w:pPr>
        <w:ind w:left="1134"/>
        <w:jc w:val="both"/>
        <w:rPr>
          <w:rFonts w:cs="Arial"/>
          <w:color w:val="000000" w:themeColor="text1"/>
          <w:szCs w:val="20"/>
        </w:rPr>
      </w:pPr>
    </w:p>
    <w:p w14:paraId="2DC28471" w14:textId="77777777" w:rsidR="00920E25" w:rsidRPr="0062286A" w:rsidRDefault="00920E25" w:rsidP="0023510E">
      <w:pPr>
        <w:ind w:left="1134"/>
        <w:jc w:val="both"/>
        <w:rPr>
          <w:rFonts w:cs="Arial"/>
          <w:color w:val="000000" w:themeColor="text1"/>
          <w:szCs w:val="20"/>
        </w:rPr>
      </w:pPr>
    </w:p>
    <w:p w14:paraId="1A5FB83F" w14:textId="77777777" w:rsidR="0023510E" w:rsidRPr="0062286A" w:rsidRDefault="002F4B4C" w:rsidP="0023510E">
      <w:pPr>
        <w:pStyle w:val="Heading3-RevStatement"/>
        <w:rPr>
          <w:color w:val="000000" w:themeColor="text1"/>
        </w:rPr>
      </w:pPr>
      <w:r w:rsidRPr="0062286A">
        <w:rPr>
          <w:color w:val="000000" w:themeColor="text1"/>
        </w:rPr>
        <w:t>CONCESSIONS FOR RATES AND CHARGES</w:t>
      </w:r>
    </w:p>
    <w:p w14:paraId="652C1084" w14:textId="77777777" w:rsidR="0023510E" w:rsidRPr="0062286A" w:rsidRDefault="0023510E" w:rsidP="0023510E">
      <w:pPr>
        <w:tabs>
          <w:tab w:val="left" w:pos="567"/>
        </w:tabs>
        <w:ind w:left="567"/>
        <w:jc w:val="both"/>
        <w:rPr>
          <w:rFonts w:cs="Arial"/>
          <w:color w:val="000000" w:themeColor="text1"/>
          <w:szCs w:val="20"/>
        </w:rPr>
      </w:pPr>
    </w:p>
    <w:p w14:paraId="66828AAB" w14:textId="77777777" w:rsidR="00896E8E" w:rsidRPr="0062286A" w:rsidRDefault="002F4B4C" w:rsidP="0023510E">
      <w:pPr>
        <w:tabs>
          <w:tab w:val="left" w:pos="567"/>
        </w:tabs>
        <w:ind w:left="567"/>
        <w:jc w:val="both"/>
        <w:rPr>
          <w:rFonts w:cs="Arial"/>
          <w:color w:val="000000" w:themeColor="text1"/>
          <w:szCs w:val="20"/>
        </w:rPr>
      </w:pPr>
      <w:r w:rsidRPr="0062286A">
        <w:rPr>
          <w:rFonts w:cs="Arial"/>
          <w:color w:val="000000" w:themeColor="text1"/>
          <w:szCs w:val="20"/>
        </w:rPr>
        <w:t>Council has decided to grant the following concessions for rates and charges for the financial year:</w:t>
      </w:r>
    </w:p>
    <w:p w14:paraId="390E9F7C" w14:textId="77777777" w:rsidR="00896E8E" w:rsidRPr="0062286A" w:rsidRDefault="002F4B4C" w:rsidP="00896E8E">
      <w:pPr>
        <w:tabs>
          <w:tab w:val="left" w:pos="567"/>
        </w:tabs>
        <w:ind w:left="1134" w:hanging="567"/>
        <w:jc w:val="both"/>
        <w:rPr>
          <w:color w:val="000000" w:themeColor="text1"/>
        </w:rPr>
      </w:pPr>
      <w:r w:rsidRPr="0062286A">
        <w:rPr>
          <w:rFonts w:cs="Arial"/>
          <w:color w:val="000000" w:themeColor="text1"/>
          <w:szCs w:val="20"/>
        </w:rPr>
        <w:t>(a)</w:t>
      </w:r>
      <w:r w:rsidRPr="0062286A">
        <w:rPr>
          <w:rFonts w:cs="Arial"/>
          <w:color w:val="000000" w:themeColor="text1"/>
          <w:szCs w:val="20"/>
        </w:rPr>
        <w:tab/>
        <w:t xml:space="preserve">concession to pensioners who meet the eligibility criteria as set out in Council’s </w:t>
      </w:r>
      <w:r w:rsidRPr="0062286A">
        <w:rPr>
          <w:i/>
          <w:iCs/>
          <w:color w:val="000000" w:themeColor="text1"/>
        </w:rPr>
        <w:t>Pensioners Partial Rebate of Rates and Charges Policy</w:t>
      </w:r>
    </w:p>
    <w:p w14:paraId="010917F7" w14:textId="77777777" w:rsidR="00896E8E" w:rsidRPr="0062286A" w:rsidRDefault="002F4B4C" w:rsidP="00896E8E">
      <w:pPr>
        <w:tabs>
          <w:tab w:val="left" w:pos="567"/>
        </w:tabs>
        <w:ind w:left="1134" w:hanging="567"/>
        <w:jc w:val="both"/>
        <w:rPr>
          <w:color w:val="000000" w:themeColor="text1"/>
        </w:rPr>
      </w:pPr>
      <w:r w:rsidRPr="0062286A">
        <w:rPr>
          <w:rFonts w:cs="Arial"/>
          <w:color w:val="000000" w:themeColor="text1"/>
          <w:szCs w:val="20"/>
        </w:rPr>
        <w:t>(b)</w:t>
      </w:r>
      <w:r w:rsidRPr="0062286A">
        <w:rPr>
          <w:rFonts w:cs="Arial"/>
          <w:color w:val="000000" w:themeColor="text1"/>
          <w:szCs w:val="20"/>
        </w:rPr>
        <w:tab/>
        <w:t xml:space="preserve">concession to not-for-profit organisations who meet the eligibility criteria as set out in Council’s </w:t>
      </w:r>
      <w:r w:rsidRPr="0062286A">
        <w:rPr>
          <w:i/>
          <w:iCs/>
          <w:color w:val="000000" w:themeColor="text1"/>
        </w:rPr>
        <w:t>Not</w:t>
      </w:r>
      <w:r w:rsidR="00273C90" w:rsidRPr="0062286A">
        <w:rPr>
          <w:i/>
          <w:iCs/>
          <w:color w:val="000000" w:themeColor="text1"/>
        </w:rPr>
        <w:noBreakHyphen/>
      </w:r>
      <w:r w:rsidRPr="0062286A">
        <w:rPr>
          <w:i/>
          <w:iCs/>
          <w:color w:val="000000" w:themeColor="text1"/>
        </w:rPr>
        <w:t>for</w:t>
      </w:r>
      <w:r w:rsidR="00273C90" w:rsidRPr="0062286A">
        <w:rPr>
          <w:i/>
          <w:iCs/>
          <w:color w:val="000000" w:themeColor="text1"/>
        </w:rPr>
        <w:noBreakHyphen/>
      </w:r>
      <w:r w:rsidRPr="0062286A">
        <w:rPr>
          <w:i/>
          <w:iCs/>
          <w:color w:val="000000" w:themeColor="text1"/>
        </w:rPr>
        <w:t>profit</w:t>
      </w:r>
      <w:r w:rsidRPr="0062286A">
        <w:rPr>
          <w:color w:val="000000" w:themeColor="text1"/>
        </w:rPr>
        <w:t xml:space="preserve"> </w:t>
      </w:r>
      <w:r w:rsidRPr="0062286A">
        <w:rPr>
          <w:i/>
          <w:iCs/>
          <w:color w:val="000000" w:themeColor="text1"/>
        </w:rPr>
        <w:t>Organisations Partial Rebate of General Rates</w:t>
      </w:r>
      <w:r w:rsidRPr="0062286A">
        <w:rPr>
          <w:color w:val="000000" w:themeColor="text1"/>
        </w:rPr>
        <w:t xml:space="preserve"> </w:t>
      </w:r>
      <w:r w:rsidRPr="0062286A">
        <w:rPr>
          <w:i/>
          <w:iCs/>
          <w:color w:val="000000" w:themeColor="text1"/>
        </w:rPr>
        <w:t>Policy</w:t>
      </w:r>
    </w:p>
    <w:p w14:paraId="54E90FE2" w14:textId="77777777" w:rsidR="00896E8E" w:rsidRPr="0062286A" w:rsidRDefault="002F4B4C" w:rsidP="00896E8E">
      <w:pPr>
        <w:tabs>
          <w:tab w:val="left" w:pos="567"/>
        </w:tabs>
        <w:ind w:left="1134" w:hanging="567"/>
        <w:jc w:val="both"/>
        <w:rPr>
          <w:color w:val="000000" w:themeColor="text1"/>
        </w:rPr>
      </w:pPr>
      <w:r w:rsidRPr="0062286A">
        <w:rPr>
          <w:rFonts w:cs="Arial"/>
          <w:color w:val="000000" w:themeColor="text1"/>
          <w:szCs w:val="20"/>
        </w:rPr>
        <w:t>(c)</w:t>
      </w:r>
      <w:r w:rsidRPr="0062286A">
        <w:rPr>
          <w:rFonts w:cs="Arial"/>
          <w:color w:val="000000" w:themeColor="text1"/>
          <w:szCs w:val="20"/>
        </w:rPr>
        <w:tab/>
        <w:t xml:space="preserve">concession to not-for-profit kindergartens who meet the eligible criteria as set out in Council’s </w:t>
      </w:r>
      <w:r w:rsidRPr="0062286A">
        <w:rPr>
          <w:i/>
          <w:iCs/>
          <w:color w:val="000000" w:themeColor="text1"/>
        </w:rPr>
        <w:t>Not</w:t>
      </w:r>
      <w:r w:rsidR="00273C90" w:rsidRPr="0062286A">
        <w:rPr>
          <w:i/>
          <w:iCs/>
          <w:color w:val="000000" w:themeColor="text1"/>
        </w:rPr>
        <w:noBreakHyphen/>
      </w:r>
      <w:r w:rsidRPr="0062286A">
        <w:rPr>
          <w:i/>
          <w:iCs/>
          <w:color w:val="000000" w:themeColor="text1"/>
        </w:rPr>
        <w:t>for</w:t>
      </w:r>
      <w:r w:rsidR="00273C90" w:rsidRPr="0062286A">
        <w:rPr>
          <w:i/>
          <w:iCs/>
          <w:color w:val="000000" w:themeColor="text1"/>
        </w:rPr>
        <w:noBreakHyphen/>
      </w:r>
      <w:r w:rsidRPr="0062286A">
        <w:rPr>
          <w:i/>
          <w:iCs/>
          <w:color w:val="000000" w:themeColor="text1"/>
        </w:rPr>
        <w:t xml:space="preserve">profit Kindergartens Partial Rebate of Rates and </w:t>
      </w:r>
      <w:r w:rsidR="00272822" w:rsidRPr="0062286A">
        <w:rPr>
          <w:i/>
          <w:iCs/>
          <w:color w:val="000000" w:themeColor="text1"/>
        </w:rPr>
        <w:t xml:space="preserve">Charges </w:t>
      </w:r>
      <w:r w:rsidRPr="0062286A">
        <w:rPr>
          <w:i/>
          <w:iCs/>
          <w:color w:val="000000" w:themeColor="text1"/>
        </w:rPr>
        <w:t>Policy</w:t>
      </w:r>
    </w:p>
    <w:p w14:paraId="0C1330F1" w14:textId="77777777" w:rsidR="00896E8E" w:rsidRPr="0062286A" w:rsidRDefault="002F4B4C" w:rsidP="00896E8E">
      <w:pPr>
        <w:tabs>
          <w:tab w:val="left" w:pos="567"/>
        </w:tabs>
        <w:ind w:left="1134" w:hanging="567"/>
        <w:jc w:val="both"/>
        <w:rPr>
          <w:color w:val="000000" w:themeColor="text1"/>
        </w:rPr>
      </w:pPr>
      <w:r w:rsidRPr="0062286A">
        <w:rPr>
          <w:rFonts w:cs="Arial"/>
          <w:color w:val="000000" w:themeColor="text1"/>
          <w:szCs w:val="20"/>
        </w:rPr>
        <w:t>(d)</w:t>
      </w:r>
      <w:r w:rsidRPr="0062286A">
        <w:rPr>
          <w:rFonts w:cs="Arial"/>
          <w:color w:val="000000" w:themeColor="text1"/>
          <w:szCs w:val="20"/>
        </w:rPr>
        <w:tab/>
        <w:t xml:space="preserve">concession to eligible pensioners who are experiencing hardship from the payment of rates and charges in accordance with Council’s </w:t>
      </w:r>
      <w:r w:rsidRPr="0062286A">
        <w:rPr>
          <w:i/>
          <w:iCs/>
          <w:color w:val="000000" w:themeColor="text1"/>
        </w:rPr>
        <w:t>Payment of Overdue Rates and Charges Policy</w:t>
      </w:r>
      <w:r w:rsidRPr="0062286A">
        <w:rPr>
          <w:color w:val="000000" w:themeColor="text1"/>
        </w:rPr>
        <w:t xml:space="preserve"> and</w:t>
      </w:r>
    </w:p>
    <w:p w14:paraId="57493257" w14:textId="77777777" w:rsidR="00896E8E" w:rsidRPr="0062286A" w:rsidRDefault="002F4B4C" w:rsidP="00896E8E">
      <w:pPr>
        <w:tabs>
          <w:tab w:val="left" w:pos="567"/>
        </w:tabs>
        <w:ind w:left="1134" w:hanging="567"/>
        <w:jc w:val="both"/>
        <w:rPr>
          <w:i/>
          <w:iCs/>
          <w:color w:val="000000" w:themeColor="text1"/>
        </w:rPr>
      </w:pPr>
      <w:r w:rsidRPr="0062286A">
        <w:rPr>
          <w:rFonts w:cs="Arial"/>
          <w:color w:val="000000" w:themeColor="text1"/>
          <w:szCs w:val="20"/>
        </w:rPr>
        <w:t>(e)</w:t>
      </w:r>
      <w:r w:rsidRPr="0062286A">
        <w:rPr>
          <w:rFonts w:cs="Arial"/>
          <w:color w:val="000000" w:themeColor="text1"/>
          <w:szCs w:val="20"/>
        </w:rPr>
        <w:tab/>
        <w:t xml:space="preserve">concession to not-for-profit affordable housing providers who meet the eligibility criteria as set out in Council’s </w:t>
      </w:r>
      <w:r w:rsidRPr="0062286A">
        <w:rPr>
          <w:i/>
          <w:iCs/>
          <w:color w:val="000000" w:themeColor="text1"/>
        </w:rPr>
        <w:t xml:space="preserve">Not-for-profit Affordable Housing Providers Partial Rebate of </w:t>
      </w:r>
      <w:r w:rsidR="00272822" w:rsidRPr="0062286A">
        <w:rPr>
          <w:i/>
          <w:iCs/>
          <w:color w:val="000000" w:themeColor="text1"/>
        </w:rPr>
        <w:t xml:space="preserve">General </w:t>
      </w:r>
      <w:r w:rsidRPr="0062286A">
        <w:rPr>
          <w:i/>
          <w:iCs/>
          <w:color w:val="000000" w:themeColor="text1"/>
        </w:rPr>
        <w:t>Rates Policy.</w:t>
      </w:r>
    </w:p>
    <w:p w14:paraId="2E1D1490" w14:textId="77777777" w:rsidR="00896E8E" w:rsidRPr="0062286A" w:rsidRDefault="00896E8E" w:rsidP="00896E8E">
      <w:pPr>
        <w:tabs>
          <w:tab w:val="left" w:pos="567"/>
        </w:tabs>
        <w:ind w:left="1134" w:hanging="567"/>
        <w:jc w:val="both"/>
        <w:rPr>
          <w:color w:val="000000" w:themeColor="text1"/>
        </w:rPr>
      </w:pPr>
    </w:p>
    <w:p w14:paraId="2CAAB3CD" w14:textId="77777777" w:rsidR="00896E8E" w:rsidRPr="0062286A" w:rsidRDefault="002F4B4C" w:rsidP="0072477B">
      <w:pPr>
        <w:tabs>
          <w:tab w:val="left" w:pos="567"/>
        </w:tabs>
        <w:ind w:left="567"/>
        <w:jc w:val="both"/>
        <w:rPr>
          <w:color w:val="000000" w:themeColor="text1"/>
        </w:rPr>
      </w:pPr>
      <w:r w:rsidRPr="0062286A">
        <w:rPr>
          <w:color w:val="000000" w:themeColor="text1"/>
        </w:rPr>
        <w:t>Council may consider other rebates</w:t>
      </w:r>
      <w:r w:rsidR="00AE2FDC" w:rsidRPr="0062286A">
        <w:rPr>
          <w:color w:val="000000" w:themeColor="text1"/>
        </w:rPr>
        <w:t xml:space="preserve"> during the financial year</w:t>
      </w:r>
      <w:r w:rsidRPr="0062286A">
        <w:rPr>
          <w:color w:val="000000" w:themeColor="text1"/>
        </w:rPr>
        <w:t xml:space="preserve"> on a case-by-case basis in accordance with the Regulation.</w:t>
      </w:r>
    </w:p>
    <w:p w14:paraId="2BC090FF" w14:textId="77777777" w:rsidR="00896E8E" w:rsidRPr="0062286A" w:rsidRDefault="00896E8E" w:rsidP="0023510E">
      <w:pPr>
        <w:tabs>
          <w:tab w:val="left" w:pos="567"/>
        </w:tabs>
        <w:ind w:left="567"/>
        <w:jc w:val="both"/>
        <w:rPr>
          <w:rFonts w:cs="Arial"/>
          <w:color w:val="000000" w:themeColor="text1"/>
          <w:szCs w:val="20"/>
        </w:rPr>
      </w:pPr>
    </w:p>
    <w:p w14:paraId="15875218" w14:textId="77777777" w:rsidR="00920E25" w:rsidRPr="0062286A" w:rsidRDefault="00920E25" w:rsidP="00273C90">
      <w:pPr>
        <w:tabs>
          <w:tab w:val="left" w:pos="567"/>
        </w:tabs>
        <w:ind w:left="567"/>
        <w:jc w:val="both"/>
        <w:rPr>
          <w:rFonts w:cs="Arial"/>
          <w:color w:val="000000" w:themeColor="text1"/>
          <w:szCs w:val="20"/>
        </w:rPr>
      </w:pPr>
    </w:p>
    <w:p w14:paraId="036512D4" w14:textId="77777777" w:rsidR="0023510E" w:rsidRPr="0062286A" w:rsidRDefault="002F4B4C" w:rsidP="0023510E">
      <w:pPr>
        <w:pStyle w:val="Heading3-RevStatement"/>
        <w:rPr>
          <w:color w:val="000000" w:themeColor="text1"/>
        </w:rPr>
      </w:pPr>
      <w:r w:rsidRPr="0062286A">
        <w:rPr>
          <w:color w:val="000000" w:themeColor="text1"/>
        </w:rPr>
        <w:t>DISCOUNTS FOR PROMPT PAYMENT</w:t>
      </w:r>
    </w:p>
    <w:p w14:paraId="578FF3A8" w14:textId="77777777" w:rsidR="0023510E" w:rsidRPr="0062286A" w:rsidRDefault="0023510E" w:rsidP="0023510E">
      <w:pPr>
        <w:ind w:left="567"/>
        <w:jc w:val="both"/>
        <w:rPr>
          <w:rFonts w:cs="Arial"/>
          <w:color w:val="000000" w:themeColor="text1"/>
          <w:szCs w:val="20"/>
        </w:rPr>
      </w:pPr>
    </w:p>
    <w:p w14:paraId="4883470D" w14:textId="77777777" w:rsidR="0023510E" w:rsidRPr="0062286A" w:rsidRDefault="002F4B4C" w:rsidP="0023510E">
      <w:pPr>
        <w:pStyle w:val="SDMRevStmtNarrative2"/>
        <w:rPr>
          <w:color w:val="000000" w:themeColor="text1"/>
        </w:rPr>
      </w:pPr>
      <w:r w:rsidRPr="0062286A">
        <w:rPr>
          <w:color w:val="000000" w:themeColor="text1"/>
        </w:rPr>
        <w:lastRenderedPageBreak/>
        <w:t xml:space="preserve">In accordance with section 122 of the Regulation, Council may decide to allow a discount for payment of rates or charges before the end of the discount period. </w:t>
      </w:r>
      <w:r w:rsidR="00AE2FDC" w:rsidRPr="0062286A">
        <w:rPr>
          <w:color w:val="000000" w:themeColor="text1"/>
        </w:rPr>
        <w:t xml:space="preserve">Council has decided to allow a discount to the payment of differential general rates </w:t>
      </w:r>
      <w:r w:rsidR="00CD6216" w:rsidRPr="0062286A">
        <w:rPr>
          <w:color w:val="000000" w:themeColor="text1"/>
        </w:rPr>
        <w:t xml:space="preserve">for rateable land included in differential rating categories 1 and 10 </w:t>
      </w:r>
      <w:r w:rsidR="00AE2FDC" w:rsidRPr="0062286A">
        <w:rPr>
          <w:color w:val="000000" w:themeColor="text1"/>
        </w:rPr>
        <w:t>on the basis set out in the Resolution t</w:t>
      </w:r>
      <w:r w:rsidRPr="0062286A">
        <w:rPr>
          <w:color w:val="000000" w:themeColor="text1"/>
        </w:rPr>
        <w:t>o encourage the prompt payment of rates and charges on certain properties.</w:t>
      </w:r>
    </w:p>
    <w:p w14:paraId="6F49A173" w14:textId="77777777" w:rsidR="0023510E" w:rsidRPr="0062286A" w:rsidRDefault="0023510E">
      <w:pPr>
        <w:pStyle w:val="SDMRevStmtNarrative2"/>
        <w:rPr>
          <w:color w:val="000000" w:themeColor="text1"/>
        </w:rPr>
      </w:pPr>
    </w:p>
    <w:p w14:paraId="76C3AFE9" w14:textId="77777777" w:rsidR="00920E25" w:rsidRPr="0062286A" w:rsidRDefault="00920E25" w:rsidP="0072477B">
      <w:pPr>
        <w:pStyle w:val="SDMRevStmtNarrative2"/>
        <w:rPr>
          <w:color w:val="000000" w:themeColor="text1"/>
        </w:rPr>
      </w:pPr>
    </w:p>
    <w:p w14:paraId="4C4076A7" w14:textId="77777777" w:rsidR="00AE2FDC" w:rsidRPr="0062286A" w:rsidRDefault="002F4B4C" w:rsidP="0023510E">
      <w:pPr>
        <w:pStyle w:val="Heading3-RevStatement"/>
        <w:rPr>
          <w:caps/>
          <w:color w:val="000000" w:themeColor="text1"/>
        </w:rPr>
      </w:pPr>
      <w:r w:rsidRPr="0062286A">
        <w:rPr>
          <w:caps/>
          <w:color w:val="000000" w:themeColor="text1"/>
        </w:rPr>
        <w:t>Interest on overdue rates or charges</w:t>
      </w:r>
    </w:p>
    <w:p w14:paraId="6014CBFE" w14:textId="77777777" w:rsidR="009D40FA" w:rsidRPr="0062286A" w:rsidRDefault="009D40FA" w:rsidP="0072477B">
      <w:pPr>
        <w:pStyle w:val="SDMRevStmtNarrative2"/>
        <w:rPr>
          <w:color w:val="000000" w:themeColor="text1"/>
        </w:rPr>
      </w:pPr>
    </w:p>
    <w:p w14:paraId="18E2BB9F" w14:textId="77777777" w:rsidR="009D40FA" w:rsidRPr="0062286A" w:rsidRDefault="002F4B4C" w:rsidP="0072477B">
      <w:pPr>
        <w:pStyle w:val="SDMRevStmtNarrative2"/>
        <w:rPr>
          <w:color w:val="000000" w:themeColor="text1"/>
        </w:rPr>
      </w:pPr>
      <w:r w:rsidRPr="0062286A">
        <w:rPr>
          <w:color w:val="000000" w:themeColor="text1"/>
        </w:rPr>
        <w:t xml:space="preserve">In accordance with section 125(4)(b) of the </w:t>
      </w:r>
      <w:r w:rsidR="001A17A9" w:rsidRPr="0062286A">
        <w:rPr>
          <w:i/>
          <w:iCs/>
          <w:color w:val="000000" w:themeColor="text1"/>
        </w:rPr>
        <w:t xml:space="preserve">City of Brisbane Act 2010 </w:t>
      </w:r>
      <w:r w:rsidR="001A17A9" w:rsidRPr="0062286A">
        <w:rPr>
          <w:color w:val="000000" w:themeColor="text1"/>
        </w:rPr>
        <w:t>(</w:t>
      </w:r>
      <w:r w:rsidR="00402F8C" w:rsidRPr="0062286A">
        <w:rPr>
          <w:color w:val="000000" w:themeColor="text1"/>
        </w:rPr>
        <w:t>COBA</w:t>
      </w:r>
      <w:r w:rsidR="001A17A9" w:rsidRPr="0062286A">
        <w:rPr>
          <w:color w:val="000000" w:themeColor="text1"/>
        </w:rPr>
        <w:t>)</w:t>
      </w:r>
      <w:r w:rsidRPr="0062286A">
        <w:rPr>
          <w:color w:val="000000" w:themeColor="text1"/>
        </w:rPr>
        <w:t xml:space="preserve">, Council must, by resolution, decide the annual rate of interest payable on overdue rates or charges. The annual rate must apply equally to all ratepayers and be not more than the prescribed rate for the day. The interest rate applicable for </w:t>
      </w:r>
      <w:r w:rsidR="00402F8C" w:rsidRPr="0062286A">
        <w:rPr>
          <w:color w:val="000000" w:themeColor="text1"/>
        </w:rPr>
        <w:t>the</w:t>
      </w:r>
      <w:r w:rsidRPr="0062286A">
        <w:rPr>
          <w:color w:val="000000" w:themeColor="text1"/>
        </w:rPr>
        <w:t xml:space="preserve"> financial year is set out in the Resolution.</w:t>
      </w:r>
    </w:p>
    <w:p w14:paraId="4D448F43" w14:textId="77777777" w:rsidR="009D40FA" w:rsidRPr="0062286A" w:rsidRDefault="009D40FA">
      <w:pPr>
        <w:pStyle w:val="SDMRevStmtNarrative2"/>
        <w:rPr>
          <w:color w:val="000000" w:themeColor="text1"/>
        </w:rPr>
      </w:pPr>
    </w:p>
    <w:p w14:paraId="5A38E8A3" w14:textId="77777777" w:rsidR="00920E25" w:rsidRPr="0062286A" w:rsidRDefault="00920E25" w:rsidP="0072477B">
      <w:pPr>
        <w:pStyle w:val="SDMRevStmtNarrative2"/>
        <w:rPr>
          <w:color w:val="000000" w:themeColor="text1"/>
        </w:rPr>
      </w:pPr>
    </w:p>
    <w:p w14:paraId="54419340" w14:textId="77777777" w:rsidR="0023510E" w:rsidRPr="0062286A" w:rsidRDefault="002F4B4C" w:rsidP="0023510E">
      <w:pPr>
        <w:pStyle w:val="Heading3-RevStatement"/>
        <w:rPr>
          <w:color w:val="000000" w:themeColor="text1"/>
        </w:rPr>
      </w:pPr>
      <w:r w:rsidRPr="0062286A">
        <w:rPr>
          <w:color w:val="000000" w:themeColor="text1"/>
        </w:rPr>
        <w:t>EXEMPTIONS FROM GENERAL RATING</w:t>
      </w:r>
    </w:p>
    <w:p w14:paraId="72BAD683" w14:textId="77777777" w:rsidR="0023510E" w:rsidRPr="0062286A" w:rsidRDefault="0023510E" w:rsidP="0023510E">
      <w:pPr>
        <w:ind w:left="567"/>
        <w:jc w:val="both"/>
        <w:rPr>
          <w:rFonts w:cs="Arial"/>
          <w:color w:val="000000" w:themeColor="text1"/>
          <w:szCs w:val="20"/>
        </w:rPr>
      </w:pPr>
    </w:p>
    <w:p w14:paraId="04C45EBF" w14:textId="77777777" w:rsidR="0023510E" w:rsidRPr="0062286A" w:rsidRDefault="002F4B4C" w:rsidP="0023510E">
      <w:pPr>
        <w:pStyle w:val="SDMRevStmtNarrative2"/>
        <w:rPr>
          <w:color w:val="000000" w:themeColor="text1"/>
        </w:rPr>
      </w:pPr>
      <w:r w:rsidRPr="0062286A">
        <w:rPr>
          <w:color w:val="000000" w:themeColor="text1"/>
        </w:rPr>
        <w:t xml:space="preserve">In accordance with section 95(3)(f) of </w:t>
      </w:r>
      <w:r w:rsidR="00402F8C" w:rsidRPr="0062286A">
        <w:rPr>
          <w:color w:val="000000" w:themeColor="text1"/>
        </w:rPr>
        <w:t>COBA</w:t>
      </w:r>
      <w:r w:rsidRPr="0062286A">
        <w:rPr>
          <w:color w:val="000000" w:themeColor="text1"/>
        </w:rPr>
        <w:t>, Council may, by resolution, exempt land from rating for religious, charitable, educational or other public purposes.</w:t>
      </w:r>
    </w:p>
    <w:p w14:paraId="7C73824D" w14:textId="77777777" w:rsidR="00AE2FDC" w:rsidRPr="0062286A" w:rsidRDefault="00AE2FDC" w:rsidP="0023510E">
      <w:pPr>
        <w:pStyle w:val="SDMRevStmtNarrative2"/>
        <w:rPr>
          <w:color w:val="000000" w:themeColor="text1"/>
        </w:rPr>
      </w:pPr>
    </w:p>
    <w:p w14:paraId="765AB7A9" w14:textId="77777777" w:rsidR="0023510E" w:rsidRPr="0062286A" w:rsidRDefault="002F4B4C" w:rsidP="0072477B">
      <w:pPr>
        <w:pStyle w:val="SDMRevStmtNarrative2"/>
        <w:rPr>
          <w:color w:val="000000" w:themeColor="text1"/>
        </w:rPr>
      </w:pPr>
      <w:r w:rsidRPr="0062286A">
        <w:rPr>
          <w:color w:val="000000" w:themeColor="text1"/>
        </w:rPr>
        <w:t xml:space="preserve">Land may be exempt from </w:t>
      </w:r>
      <w:r w:rsidR="00AE2FDC" w:rsidRPr="0062286A">
        <w:rPr>
          <w:color w:val="000000" w:themeColor="text1"/>
        </w:rPr>
        <w:t>rates for religious, charitable, educational or other public purposes on the basis set out in section 5 of the Resolution.</w:t>
      </w:r>
    </w:p>
    <w:p w14:paraId="1144B99F" w14:textId="77777777" w:rsidR="0023510E" w:rsidRPr="0062286A" w:rsidRDefault="0023510E">
      <w:pPr>
        <w:pStyle w:val="SDMRevStmtNarrative2"/>
        <w:rPr>
          <w:color w:val="000000" w:themeColor="text1"/>
        </w:rPr>
      </w:pPr>
    </w:p>
    <w:p w14:paraId="1491B98B" w14:textId="77777777" w:rsidR="00920E25" w:rsidRPr="0062286A" w:rsidRDefault="00920E25" w:rsidP="0072477B">
      <w:pPr>
        <w:pStyle w:val="SDMRevStmtNarrative2"/>
        <w:rPr>
          <w:color w:val="000000" w:themeColor="text1"/>
        </w:rPr>
      </w:pPr>
    </w:p>
    <w:p w14:paraId="3587C67D" w14:textId="77777777" w:rsidR="0023510E" w:rsidRPr="0062286A" w:rsidRDefault="002F4B4C" w:rsidP="0023510E">
      <w:pPr>
        <w:pStyle w:val="Heading3-RevStatement"/>
        <w:rPr>
          <w:color w:val="000000" w:themeColor="text1"/>
        </w:rPr>
      </w:pPr>
      <w:r w:rsidRPr="0062286A">
        <w:rPr>
          <w:color w:val="000000" w:themeColor="text1"/>
        </w:rPr>
        <w:t>FEES AND CHARGES</w:t>
      </w:r>
    </w:p>
    <w:p w14:paraId="34D67DB5" w14:textId="77777777" w:rsidR="0023510E" w:rsidRPr="0062286A" w:rsidRDefault="0023510E" w:rsidP="0023510E">
      <w:pPr>
        <w:ind w:left="567"/>
        <w:jc w:val="both"/>
        <w:rPr>
          <w:rFonts w:cs="Arial"/>
          <w:color w:val="000000" w:themeColor="text1"/>
          <w:szCs w:val="20"/>
        </w:rPr>
      </w:pPr>
    </w:p>
    <w:p w14:paraId="23A1497E" w14:textId="77777777" w:rsidR="0023510E" w:rsidRPr="0062286A" w:rsidRDefault="002F4B4C" w:rsidP="0023510E">
      <w:pPr>
        <w:pStyle w:val="SDMRevStmtNarrative2"/>
        <w:rPr>
          <w:color w:val="000000" w:themeColor="text1"/>
        </w:rPr>
      </w:pPr>
      <w:r w:rsidRPr="0062286A">
        <w:rPr>
          <w:color w:val="000000" w:themeColor="text1"/>
        </w:rPr>
        <w:t>Council may fix a charge for a service or facility, other than a service or facility for which a cost-recovery fee may be fixed.</w:t>
      </w:r>
    </w:p>
    <w:p w14:paraId="7D8D3E36" w14:textId="77777777" w:rsidR="0023510E" w:rsidRPr="0062286A" w:rsidRDefault="0023510E" w:rsidP="0023510E">
      <w:pPr>
        <w:pStyle w:val="SDMRevStmtNarrative2"/>
        <w:rPr>
          <w:color w:val="000000" w:themeColor="text1"/>
        </w:rPr>
      </w:pPr>
    </w:p>
    <w:p w14:paraId="2E989CD9" w14:textId="77777777" w:rsidR="0023510E" w:rsidRPr="0062286A" w:rsidRDefault="002F4B4C" w:rsidP="0023510E">
      <w:pPr>
        <w:pStyle w:val="SDMRevStmtNarrative2"/>
        <w:rPr>
          <w:color w:val="000000" w:themeColor="text1"/>
        </w:rPr>
      </w:pPr>
      <w:r w:rsidRPr="0062286A">
        <w:rPr>
          <w:color w:val="000000" w:themeColor="text1"/>
        </w:rPr>
        <w:t xml:space="preserve">Charges fixed by Council for a service or facility provided by Council, other than a service or facility for which a cost-recovery fee may be fixed, are determined in accordance with section 242(3)(c) of </w:t>
      </w:r>
      <w:r w:rsidR="00402F8C" w:rsidRPr="0062286A">
        <w:rPr>
          <w:color w:val="000000" w:themeColor="text1"/>
        </w:rPr>
        <w:t xml:space="preserve">COBA </w:t>
      </w:r>
      <w:r w:rsidRPr="0062286A">
        <w:rPr>
          <w:color w:val="000000" w:themeColor="text1"/>
        </w:rPr>
        <w:t xml:space="preserve">and </w:t>
      </w:r>
      <w:r w:rsidR="00014D50" w:rsidRPr="0062286A">
        <w:rPr>
          <w:color w:val="000000" w:themeColor="text1"/>
        </w:rPr>
        <w:t xml:space="preserve">are </w:t>
      </w:r>
      <w:r w:rsidRPr="0062286A">
        <w:rPr>
          <w:color w:val="000000" w:themeColor="text1"/>
        </w:rPr>
        <w:t>set out in the Schedule</w:t>
      </w:r>
      <w:r w:rsidR="00014D50" w:rsidRPr="0062286A">
        <w:rPr>
          <w:color w:val="000000" w:themeColor="text1"/>
        </w:rPr>
        <w:t xml:space="preserve"> of Fees and Charges</w:t>
      </w:r>
      <w:r w:rsidRPr="0062286A">
        <w:rPr>
          <w:color w:val="000000" w:themeColor="text1"/>
        </w:rPr>
        <w:t>.</w:t>
      </w:r>
    </w:p>
    <w:p w14:paraId="2FC5F4CB" w14:textId="77777777" w:rsidR="0023510E" w:rsidRPr="0062286A" w:rsidRDefault="0023510E" w:rsidP="0023510E">
      <w:pPr>
        <w:pStyle w:val="SDMRevStmtNarrative2"/>
        <w:rPr>
          <w:color w:val="000000" w:themeColor="text1"/>
        </w:rPr>
      </w:pPr>
    </w:p>
    <w:p w14:paraId="584CDFEB" w14:textId="77777777" w:rsidR="00014D50" w:rsidRPr="0062286A" w:rsidRDefault="002F4B4C" w:rsidP="0023510E">
      <w:pPr>
        <w:pStyle w:val="SDMRevStmtNarrative2"/>
        <w:rPr>
          <w:color w:val="000000" w:themeColor="text1"/>
        </w:rPr>
      </w:pPr>
      <w:r w:rsidRPr="0062286A">
        <w:rPr>
          <w:color w:val="000000" w:themeColor="text1"/>
        </w:rPr>
        <w:t>Council has decided the amount of the fees and charges having regard to:</w:t>
      </w:r>
    </w:p>
    <w:p w14:paraId="183721DA" w14:textId="77777777" w:rsidR="00014D50" w:rsidRPr="0062286A" w:rsidRDefault="002F4B4C" w:rsidP="00014D50">
      <w:pPr>
        <w:pStyle w:val="SDMRevStmtNarrative2"/>
        <w:tabs>
          <w:tab w:val="clear" w:pos="851"/>
          <w:tab w:val="left" w:pos="1134"/>
        </w:tabs>
        <w:ind w:left="1134" w:hanging="567"/>
        <w:rPr>
          <w:color w:val="000000" w:themeColor="text1"/>
        </w:rPr>
      </w:pPr>
      <w:r w:rsidRPr="0062286A">
        <w:rPr>
          <w:color w:val="000000" w:themeColor="text1"/>
        </w:rPr>
        <w:t>(</w:t>
      </w:r>
      <w:r w:rsidR="001A17A9" w:rsidRPr="0062286A">
        <w:rPr>
          <w:color w:val="000000" w:themeColor="text1"/>
        </w:rPr>
        <w:t>a</w:t>
      </w:r>
      <w:r w:rsidRPr="0062286A">
        <w:rPr>
          <w:color w:val="000000" w:themeColor="text1"/>
        </w:rPr>
        <w:t>)</w:t>
      </w:r>
      <w:r w:rsidRPr="0062286A">
        <w:rPr>
          <w:color w:val="000000" w:themeColor="text1"/>
        </w:rPr>
        <w:tab/>
        <w:t>the user pays principle</w:t>
      </w:r>
    </w:p>
    <w:p w14:paraId="161A55C1" w14:textId="77777777" w:rsidR="00014D50" w:rsidRPr="0062286A" w:rsidRDefault="002F4B4C" w:rsidP="00014D50">
      <w:pPr>
        <w:pStyle w:val="SDMRevStmtNarrative2"/>
        <w:tabs>
          <w:tab w:val="clear" w:pos="851"/>
          <w:tab w:val="left" w:pos="1134"/>
        </w:tabs>
        <w:ind w:left="1134" w:hanging="567"/>
        <w:rPr>
          <w:color w:val="000000" w:themeColor="text1"/>
        </w:rPr>
      </w:pPr>
      <w:r w:rsidRPr="0062286A">
        <w:rPr>
          <w:color w:val="000000" w:themeColor="text1"/>
        </w:rPr>
        <w:t>(</w:t>
      </w:r>
      <w:r w:rsidR="001A17A9" w:rsidRPr="0062286A">
        <w:rPr>
          <w:color w:val="000000" w:themeColor="text1"/>
        </w:rPr>
        <w:t>b</w:t>
      </w:r>
      <w:r w:rsidRPr="0062286A">
        <w:rPr>
          <w:color w:val="000000" w:themeColor="text1"/>
        </w:rPr>
        <w:t>)</w:t>
      </w:r>
      <w:r w:rsidRPr="0062286A">
        <w:rPr>
          <w:color w:val="000000" w:themeColor="text1"/>
        </w:rPr>
        <w:tab/>
        <w:t>the estimated cost of provision of a service or facility provided by Council</w:t>
      </w:r>
      <w:r w:rsidR="008A7E38" w:rsidRPr="0062286A">
        <w:rPr>
          <w:color w:val="000000" w:themeColor="text1"/>
        </w:rPr>
        <w:t xml:space="preserve"> including </w:t>
      </w:r>
      <w:r w:rsidR="001A17A9" w:rsidRPr="0062286A">
        <w:rPr>
          <w:color w:val="000000" w:themeColor="text1"/>
        </w:rPr>
        <w:t xml:space="preserve">direct costs, </w:t>
      </w:r>
      <w:r w:rsidR="008A7E38" w:rsidRPr="0062286A">
        <w:rPr>
          <w:color w:val="000000" w:themeColor="text1"/>
        </w:rPr>
        <w:t>the costs of capital</w:t>
      </w:r>
      <w:r w:rsidR="001A17A9" w:rsidRPr="0062286A">
        <w:rPr>
          <w:color w:val="000000" w:themeColor="text1"/>
        </w:rPr>
        <w:t xml:space="preserve"> and overheads based on a service consumption model</w:t>
      </w:r>
    </w:p>
    <w:p w14:paraId="0B589160" w14:textId="77777777" w:rsidR="00014D50" w:rsidRPr="0062286A" w:rsidRDefault="002F4B4C" w:rsidP="00014D50">
      <w:pPr>
        <w:pStyle w:val="SDMRevStmtNarrative2"/>
        <w:tabs>
          <w:tab w:val="clear" w:pos="851"/>
          <w:tab w:val="left" w:pos="1134"/>
        </w:tabs>
        <w:ind w:left="1134" w:hanging="567"/>
        <w:rPr>
          <w:color w:val="000000" w:themeColor="text1"/>
        </w:rPr>
      </w:pPr>
      <w:r w:rsidRPr="0062286A">
        <w:rPr>
          <w:color w:val="000000" w:themeColor="text1"/>
        </w:rPr>
        <w:t>(</w:t>
      </w:r>
      <w:r w:rsidR="001A17A9" w:rsidRPr="0062286A">
        <w:rPr>
          <w:color w:val="000000" w:themeColor="text1"/>
        </w:rPr>
        <w:t>c</w:t>
      </w:r>
      <w:r w:rsidRPr="0062286A">
        <w:rPr>
          <w:color w:val="000000" w:themeColor="text1"/>
        </w:rPr>
        <w:t>)</w:t>
      </w:r>
      <w:r w:rsidRPr="0062286A">
        <w:rPr>
          <w:color w:val="000000" w:themeColor="text1"/>
        </w:rPr>
        <w:tab/>
        <w:t>performance targets for Council’s business activities</w:t>
      </w:r>
    </w:p>
    <w:p w14:paraId="5FCDD58F" w14:textId="77777777" w:rsidR="00D76198" w:rsidRPr="0062286A" w:rsidRDefault="002F4B4C" w:rsidP="0072477B">
      <w:pPr>
        <w:pStyle w:val="SDMRevStmtNarrative2"/>
        <w:tabs>
          <w:tab w:val="clear" w:pos="851"/>
          <w:tab w:val="left" w:pos="1134"/>
        </w:tabs>
        <w:ind w:left="1134" w:hanging="567"/>
        <w:rPr>
          <w:color w:val="000000" w:themeColor="text1"/>
        </w:rPr>
      </w:pPr>
      <w:r w:rsidRPr="0062286A">
        <w:rPr>
          <w:color w:val="000000" w:themeColor="text1"/>
        </w:rPr>
        <w:t>(</w:t>
      </w:r>
      <w:r w:rsidR="001A17A9" w:rsidRPr="0062286A">
        <w:rPr>
          <w:color w:val="000000" w:themeColor="text1"/>
        </w:rPr>
        <w:t>d</w:t>
      </w:r>
      <w:r w:rsidRPr="0062286A">
        <w:rPr>
          <w:color w:val="000000" w:themeColor="text1"/>
        </w:rPr>
        <w:t>)</w:t>
      </w:r>
      <w:r w:rsidRPr="0062286A">
        <w:rPr>
          <w:color w:val="000000" w:themeColor="text1"/>
        </w:rPr>
        <w:tab/>
        <w:t>a fair return for the use of Council’s infrastructure</w:t>
      </w:r>
    </w:p>
    <w:p w14:paraId="7686A5F0" w14:textId="77777777" w:rsidR="00014D50" w:rsidRPr="0062286A" w:rsidRDefault="002F4B4C" w:rsidP="0072477B">
      <w:pPr>
        <w:pStyle w:val="SDMRevStmtNarrative2"/>
        <w:tabs>
          <w:tab w:val="clear" w:pos="851"/>
          <w:tab w:val="left" w:pos="1134"/>
        </w:tabs>
        <w:ind w:left="1134" w:hanging="567"/>
        <w:rPr>
          <w:color w:val="000000" w:themeColor="text1"/>
        </w:rPr>
      </w:pPr>
      <w:r w:rsidRPr="0062286A">
        <w:rPr>
          <w:color w:val="000000" w:themeColor="text1"/>
        </w:rPr>
        <w:t>(e)</w:t>
      </w:r>
      <w:r w:rsidRPr="0062286A">
        <w:rPr>
          <w:color w:val="000000" w:themeColor="text1"/>
        </w:rPr>
        <w:tab/>
        <w:t>where appropriate, commercial margins reflective of the underlying risks of the business activity</w:t>
      </w:r>
      <w:r w:rsidR="006A5352" w:rsidRPr="0062286A">
        <w:rPr>
          <w:color w:val="000000" w:themeColor="text1"/>
        </w:rPr>
        <w:t>.</w:t>
      </w:r>
    </w:p>
    <w:p w14:paraId="2698E3F9" w14:textId="77777777" w:rsidR="008A7E38" w:rsidRPr="0062286A" w:rsidRDefault="008A7E38" w:rsidP="0023510E">
      <w:pPr>
        <w:pStyle w:val="SDMRevStmtNarrative2"/>
        <w:rPr>
          <w:color w:val="000000" w:themeColor="text1"/>
        </w:rPr>
      </w:pPr>
    </w:p>
    <w:p w14:paraId="526E7DA1" w14:textId="77777777" w:rsidR="0023510E" w:rsidRPr="0062286A" w:rsidRDefault="002F4B4C" w:rsidP="0023510E">
      <w:pPr>
        <w:pStyle w:val="SDMRevStmtNarrative2"/>
        <w:rPr>
          <w:color w:val="000000" w:themeColor="text1"/>
        </w:rPr>
      </w:pPr>
      <w:r w:rsidRPr="0062286A">
        <w:rPr>
          <w:color w:val="000000" w:themeColor="text1"/>
        </w:rPr>
        <w:t xml:space="preserve">The Schedule </w:t>
      </w:r>
      <w:r w:rsidR="00014D50" w:rsidRPr="0062286A">
        <w:rPr>
          <w:color w:val="000000" w:themeColor="text1"/>
        </w:rPr>
        <w:t xml:space="preserve">of Fees and Charges </w:t>
      </w:r>
      <w:r w:rsidRPr="0062286A">
        <w:rPr>
          <w:color w:val="000000" w:themeColor="text1"/>
        </w:rPr>
        <w:t>is adopted by resolution and published annually as part of Council’s budget.</w:t>
      </w:r>
    </w:p>
    <w:p w14:paraId="73D66FD6" w14:textId="77777777" w:rsidR="0023510E" w:rsidRPr="0062286A" w:rsidRDefault="0023510E" w:rsidP="0023510E">
      <w:pPr>
        <w:ind w:left="567"/>
        <w:jc w:val="both"/>
        <w:rPr>
          <w:rFonts w:cs="Arial"/>
          <w:color w:val="000000" w:themeColor="text1"/>
          <w:szCs w:val="20"/>
        </w:rPr>
      </w:pPr>
    </w:p>
    <w:p w14:paraId="048D6998" w14:textId="77777777" w:rsidR="00920E25" w:rsidRPr="0062286A" w:rsidRDefault="00920E25" w:rsidP="0023510E">
      <w:pPr>
        <w:ind w:left="567"/>
        <w:jc w:val="both"/>
        <w:rPr>
          <w:rFonts w:cs="Arial"/>
          <w:color w:val="000000" w:themeColor="text1"/>
          <w:szCs w:val="20"/>
        </w:rPr>
      </w:pPr>
    </w:p>
    <w:p w14:paraId="4018A1A5" w14:textId="77777777" w:rsidR="0023510E" w:rsidRPr="0062286A" w:rsidRDefault="002F4B4C" w:rsidP="0023510E">
      <w:pPr>
        <w:pStyle w:val="Heading3-RevStatement"/>
        <w:rPr>
          <w:color w:val="000000" w:themeColor="text1"/>
        </w:rPr>
      </w:pPr>
      <w:r w:rsidRPr="0062286A">
        <w:rPr>
          <w:color w:val="000000" w:themeColor="text1"/>
        </w:rPr>
        <w:t>COST-RECOVERY FEES</w:t>
      </w:r>
    </w:p>
    <w:p w14:paraId="0BFDFDFA" w14:textId="77777777" w:rsidR="0023510E" w:rsidRPr="0062286A" w:rsidRDefault="0023510E" w:rsidP="0023510E">
      <w:pPr>
        <w:ind w:left="567"/>
        <w:jc w:val="both"/>
        <w:rPr>
          <w:rFonts w:cs="Arial"/>
          <w:color w:val="000000" w:themeColor="text1"/>
          <w:szCs w:val="20"/>
        </w:rPr>
      </w:pPr>
    </w:p>
    <w:p w14:paraId="2A051ACA" w14:textId="77777777" w:rsidR="0023510E" w:rsidRPr="0062286A" w:rsidRDefault="002F4B4C" w:rsidP="0023510E">
      <w:pPr>
        <w:pStyle w:val="SDMRevStmtNarrative2"/>
        <w:rPr>
          <w:color w:val="000000" w:themeColor="text1"/>
        </w:rPr>
      </w:pPr>
      <w:r w:rsidRPr="0062286A">
        <w:rPr>
          <w:color w:val="000000" w:themeColor="text1"/>
        </w:rPr>
        <w:t xml:space="preserve">In accordance with section 99 of </w:t>
      </w:r>
      <w:r w:rsidR="00402F8C" w:rsidRPr="0062286A">
        <w:rPr>
          <w:color w:val="000000" w:themeColor="text1"/>
        </w:rPr>
        <w:t>COBA</w:t>
      </w:r>
      <w:r w:rsidRPr="0062286A">
        <w:rPr>
          <w:color w:val="000000" w:themeColor="text1"/>
        </w:rPr>
        <w:t>, Council may fix a cost-recovery fee for any of the following:</w:t>
      </w:r>
    </w:p>
    <w:p w14:paraId="20E18F5A" w14:textId="77777777" w:rsidR="0023510E" w:rsidRPr="0062286A" w:rsidRDefault="002F4B4C" w:rsidP="00D167A0">
      <w:pPr>
        <w:pStyle w:val="SDMRevStmta4"/>
        <w:numPr>
          <w:ilvl w:val="0"/>
          <w:numId w:val="266"/>
        </w:numPr>
        <w:ind w:left="1134" w:hanging="567"/>
        <w:rPr>
          <w:color w:val="000000" w:themeColor="text1"/>
        </w:rPr>
      </w:pPr>
      <w:r w:rsidRPr="0062286A">
        <w:rPr>
          <w:color w:val="000000" w:themeColor="text1"/>
        </w:rPr>
        <w:t>an application for the issue or renewal of a licence, permit, registration or other approval under a local government related law (an application fee) or</w:t>
      </w:r>
    </w:p>
    <w:p w14:paraId="08452C9E" w14:textId="77777777" w:rsidR="0023510E" w:rsidRPr="0062286A" w:rsidRDefault="002F4B4C" w:rsidP="00D167A0">
      <w:pPr>
        <w:pStyle w:val="SDMRevStmta4"/>
        <w:numPr>
          <w:ilvl w:val="0"/>
          <w:numId w:val="266"/>
        </w:numPr>
        <w:ind w:left="1134" w:hanging="567"/>
        <w:rPr>
          <w:color w:val="000000" w:themeColor="text1"/>
        </w:rPr>
      </w:pPr>
      <w:r w:rsidRPr="0062286A">
        <w:rPr>
          <w:color w:val="000000" w:themeColor="text1"/>
        </w:rPr>
        <w:t>recording a change of ownership of land or</w:t>
      </w:r>
    </w:p>
    <w:p w14:paraId="60CD505C" w14:textId="77777777" w:rsidR="0023510E" w:rsidRPr="0062286A" w:rsidRDefault="002F4B4C" w:rsidP="00D167A0">
      <w:pPr>
        <w:pStyle w:val="SDMRevStmta4"/>
        <w:numPr>
          <w:ilvl w:val="0"/>
          <w:numId w:val="266"/>
        </w:numPr>
        <w:ind w:left="1134" w:hanging="567"/>
        <w:rPr>
          <w:color w:val="000000" w:themeColor="text1"/>
        </w:rPr>
      </w:pPr>
      <w:r w:rsidRPr="0062286A">
        <w:rPr>
          <w:color w:val="000000" w:themeColor="text1"/>
        </w:rPr>
        <w:t>giving information kept under a local government related law or</w:t>
      </w:r>
    </w:p>
    <w:p w14:paraId="3F90C4A5" w14:textId="77777777" w:rsidR="0023510E" w:rsidRPr="0062286A" w:rsidRDefault="002F4B4C" w:rsidP="00D167A0">
      <w:pPr>
        <w:pStyle w:val="SDMRevStmta4"/>
        <w:numPr>
          <w:ilvl w:val="0"/>
          <w:numId w:val="266"/>
        </w:numPr>
        <w:ind w:left="1134" w:hanging="567"/>
        <w:rPr>
          <w:color w:val="000000" w:themeColor="text1"/>
        </w:rPr>
      </w:pPr>
      <w:r w:rsidRPr="0062286A">
        <w:rPr>
          <w:color w:val="000000" w:themeColor="text1"/>
        </w:rPr>
        <w:t>seizing property or animals under a local government related law or</w:t>
      </w:r>
    </w:p>
    <w:p w14:paraId="2FD4C502" w14:textId="77777777" w:rsidR="0023510E" w:rsidRPr="0062286A" w:rsidRDefault="002F4B4C" w:rsidP="00D167A0">
      <w:pPr>
        <w:pStyle w:val="SDMRevStmta4"/>
        <w:numPr>
          <w:ilvl w:val="0"/>
          <w:numId w:val="266"/>
        </w:numPr>
        <w:ind w:left="1134" w:hanging="567"/>
        <w:rPr>
          <w:color w:val="000000" w:themeColor="text1"/>
        </w:rPr>
      </w:pPr>
      <w:r w:rsidRPr="0062286A">
        <w:rPr>
          <w:color w:val="000000" w:themeColor="text1"/>
        </w:rPr>
        <w:t xml:space="preserve">the performance of another responsibility imposed on the Council under the </w:t>
      </w:r>
      <w:r w:rsidRPr="0062286A">
        <w:rPr>
          <w:i/>
          <w:iCs/>
          <w:color w:val="000000" w:themeColor="text1"/>
        </w:rPr>
        <w:t>Building Act 1975</w:t>
      </w:r>
      <w:r w:rsidRPr="0062286A">
        <w:rPr>
          <w:color w:val="000000" w:themeColor="text1"/>
        </w:rPr>
        <w:t xml:space="preserve"> or the </w:t>
      </w:r>
      <w:r w:rsidRPr="0062286A">
        <w:rPr>
          <w:i/>
          <w:iCs/>
          <w:color w:val="000000" w:themeColor="text1"/>
        </w:rPr>
        <w:t>Plumbing and Drainage Act 2018</w:t>
      </w:r>
      <w:r w:rsidRPr="0062286A">
        <w:rPr>
          <w:color w:val="000000" w:themeColor="text1"/>
        </w:rPr>
        <w:t>.</w:t>
      </w:r>
    </w:p>
    <w:p w14:paraId="1096BA1E" w14:textId="77777777" w:rsidR="0023510E" w:rsidRPr="0062286A" w:rsidRDefault="0023510E" w:rsidP="0023510E">
      <w:pPr>
        <w:ind w:left="567"/>
        <w:jc w:val="both"/>
        <w:rPr>
          <w:rFonts w:cs="Arial"/>
          <w:color w:val="000000" w:themeColor="text1"/>
          <w:szCs w:val="20"/>
        </w:rPr>
      </w:pPr>
    </w:p>
    <w:p w14:paraId="016EC2F4" w14:textId="77777777" w:rsidR="0023510E" w:rsidRPr="0062286A" w:rsidRDefault="002F4B4C" w:rsidP="0023510E">
      <w:pPr>
        <w:pStyle w:val="SDMRevStmtNarrative2"/>
        <w:rPr>
          <w:color w:val="000000" w:themeColor="text1"/>
        </w:rPr>
      </w:pPr>
      <w:r w:rsidRPr="0062286A">
        <w:rPr>
          <w:color w:val="000000" w:themeColor="text1"/>
        </w:rPr>
        <w:t>The amount of cost-recovery fees are calculated based on the principles of full cost pricing and user-pays.</w:t>
      </w:r>
    </w:p>
    <w:p w14:paraId="1139CB02" w14:textId="77777777" w:rsidR="0023510E" w:rsidRPr="0062286A" w:rsidRDefault="0023510E" w:rsidP="0023510E">
      <w:pPr>
        <w:pStyle w:val="SDMRevStmtNarrative2"/>
        <w:rPr>
          <w:color w:val="000000" w:themeColor="text1"/>
        </w:rPr>
      </w:pPr>
    </w:p>
    <w:p w14:paraId="712DC053" w14:textId="77777777" w:rsidR="0023510E" w:rsidRPr="0062286A" w:rsidRDefault="002F4B4C" w:rsidP="0023510E">
      <w:pPr>
        <w:pStyle w:val="SDMRevStmtNarrative2"/>
        <w:rPr>
          <w:color w:val="000000" w:themeColor="text1"/>
        </w:rPr>
      </w:pPr>
      <w:r w:rsidRPr="0062286A">
        <w:rPr>
          <w:color w:val="000000" w:themeColor="text1"/>
        </w:rPr>
        <w:t>Cost-recovery fees are listed in Council's Register of Cost Recovery Fees.</w:t>
      </w:r>
    </w:p>
    <w:p w14:paraId="03382921" w14:textId="77777777" w:rsidR="0023510E" w:rsidRPr="0062286A" w:rsidRDefault="0023510E" w:rsidP="0023510E">
      <w:pPr>
        <w:ind w:left="567"/>
        <w:jc w:val="both"/>
        <w:rPr>
          <w:rFonts w:cs="Arial"/>
          <w:color w:val="000000" w:themeColor="text1"/>
          <w:szCs w:val="20"/>
        </w:rPr>
      </w:pPr>
    </w:p>
    <w:p w14:paraId="1C8E8153" w14:textId="77777777" w:rsidR="00920E25" w:rsidRPr="0062286A" w:rsidRDefault="00920E25" w:rsidP="0023510E">
      <w:pPr>
        <w:ind w:left="567"/>
        <w:jc w:val="both"/>
        <w:rPr>
          <w:rFonts w:cs="Arial"/>
          <w:color w:val="000000" w:themeColor="text1"/>
          <w:szCs w:val="20"/>
        </w:rPr>
      </w:pPr>
    </w:p>
    <w:p w14:paraId="220418AF" w14:textId="77777777" w:rsidR="0023510E" w:rsidRPr="0062286A" w:rsidRDefault="002F4B4C" w:rsidP="0023510E">
      <w:pPr>
        <w:pStyle w:val="Heading3-RevStatement"/>
        <w:rPr>
          <w:color w:val="000000" w:themeColor="text1"/>
        </w:rPr>
      </w:pPr>
      <w:bookmarkStart w:id="16" w:name="_Hlk68082297"/>
      <w:bookmarkStart w:id="17" w:name="_Hlk104285580"/>
      <w:r w:rsidRPr="0062286A">
        <w:rPr>
          <w:color w:val="000000" w:themeColor="text1"/>
        </w:rPr>
        <w:t>CONCESSIONS FOR FEES AND CHARGES</w:t>
      </w:r>
    </w:p>
    <w:p w14:paraId="1233BFA7" w14:textId="77777777" w:rsidR="0023510E" w:rsidRPr="0062286A" w:rsidRDefault="0023510E" w:rsidP="0072477B">
      <w:pPr>
        <w:pStyle w:val="SDMRevStmtNarrative2"/>
        <w:rPr>
          <w:color w:val="000000" w:themeColor="text1"/>
        </w:rPr>
      </w:pPr>
    </w:p>
    <w:p w14:paraId="664C277B" w14:textId="77777777" w:rsidR="0023510E" w:rsidRPr="0062286A" w:rsidRDefault="002F4B4C" w:rsidP="0023510E">
      <w:pPr>
        <w:pStyle w:val="SDMRevStmtNarrative2"/>
        <w:rPr>
          <w:color w:val="000000" w:themeColor="text1"/>
        </w:rPr>
      </w:pPr>
      <w:r w:rsidRPr="0062286A">
        <w:rPr>
          <w:color w:val="000000" w:themeColor="text1"/>
        </w:rPr>
        <w:lastRenderedPageBreak/>
        <w:t>Council provides a range of concessions or discounts on certain fees and charges identified in the Schedule</w:t>
      </w:r>
      <w:r w:rsidR="00CB504B" w:rsidRPr="0062286A">
        <w:rPr>
          <w:color w:val="000000" w:themeColor="text1"/>
        </w:rPr>
        <w:t xml:space="preserve"> of Fees and Charges</w:t>
      </w:r>
      <w:r w:rsidRPr="0062286A">
        <w:rPr>
          <w:color w:val="000000" w:themeColor="text1"/>
        </w:rPr>
        <w:t>.</w:t>
      </w:r>
      <w:r w:rsidR="00CB504B" w:rsidRPr="0062286A">
        <w:rPr>
          <w:color w:val="000000" w:themeColor="text1"/>
        </w:rPr>
        <w:t xml:space="preserve"> Concessions or discounts on certain fees and charges may be available to religious or charitable organisations, not-for-profit organisations providing or supporting the provision of welfare services or community services, or other not-for-profit organisations established for sporting, educational, recreational, cultural or community purposes.</w:t>
      </w:r>
    </w:p>
    <w:p w14:paraId="12939445" w14:textId="77777777" w:rsidR="00CB504B" w:rsidRPr="0062286A" w:rsidRDefault="00CB504B" w:rsidP="0023510E">
      <w:pPr>
        <w:pStyle w:val="SDMRevStmtNarrative2"/>
        <w:rPr>
          <w:color w:val="000000" w:themeColor="text1"/>
        </w:rPr>
      </w:pPr>
    </w:p>
    <w:p w14:paraId="42ABD4D6" w14:textId="77777777" w:rsidR="00CB504B" w:rsidRPr="0062286A" w:rsidRDefault="002F4B4C" w:rsidP="0023510E">
      <w:pPr>
        <w:pStyle w:val="SDMRevStmtNarrative2"/>
        <w:rPr>
          <w:color w:val="000000" w:themeColor="text1"/>
        </w:rPr>
      </w:pPr>
      <w:r w:rsidRPr="0062286A">
        <w:rPr>
          <w:color w:val="000000" w:themeColor="text1"/>
        </w:rPr>
        <w:t xml:space="preserve">Council provides the concessions or discounts for fees and charges </w:t>
      </w:r>
      <w:r w:rsidR="00F051AA" w:rsidRPr="0062286A">
        <w:rPr>
          <w:color w:val="000000" w:themeColor="text1"/>
        </w:rPr>
        <w:t>to free up resources of eligible not</w:t>
      </w:r>
      <w:r w:rsidR="00402F8C" w:rsidRPr="0062286A">
        <w:rPr>
          <w:color w:val="000000" w:themeColor="text1"/>
        </w:rPr>
        <w:noBreakHyphen/>
      </w:r>
      <w:r w:rsidR="00F051AA" w:rsidRPr="0062286A">
        <w:rPr>
          <w:color w:val="000000" w:themeColor="text1"/>
        </w:rPr>
        <w:t>for</w:t>
      </w:r>
      <w:r w:rsidR="00402F8C" w:rsidRPr="0062286A">
        <w:rPr>
          <w:color w:val="000000" w:themeColor="text1"/>
        </w:rPr>
        <w:noBreakHyphen/>
      </w:r>
      <w:r w:rsidR="00F051AA" w:rsidRPr="0062286A">
        <w:rPr>
          <w:color w:val="000000" w:themeColor="text1"/>
        </w:rPr>
        <w:t>profit organisations that can be directed towards the principal activities of those not-for-profit organisations.</w:t>
      </w:r>
    </w:p>
    <w:p w14:paraId="5510F14E" w14:textId="77777777" w:rsidR="00CB504B" w:rsidRPr="0062286A" w:rsidRDefault="00CB504B" w:rsidP="0023510E">
      <w:pPr>
        <w:pStyle w:val="SDMRevStmtNarrative2"/>
        <w:rPr>
          <w:color w:val="000000" w:themeColor="text1"/>
        </w:rPr>
      </w:pPr>
    </w:p>
    <w:p w14:paraId="060615D5" w14:textId="77777777" w:rsidR="00CB504B" w:rsidRPr="0062286A" w:rsidRDefault="002F4B4C" w:rsidP="0023510E">
      <w:pPr>
        <w:pStyle w:val="SDMRevStmtNarrative2"/>
        <w:rPr>
          <w:color w:val="000000" w:themeColor="text1"/>
        </w:rPr>
      </w:pPr>
      <w:r w:rsidRPr="0062286A">
        <w:rPr>
          <w:color w:val="000000" w:themeColor="text1"/>
        </w:rPr>
        <w:t>Concessions or discount</w:t>
      </w:r>
      <w:r w:rsidR="00402F8C" w:rsidRPr="0062286A">
        <w:rPr>
          <w:color w:val="000000" w:themeColor="text1"/>
        </w:rPr>
        <w:t>s</w:t>
      </w:r>
      <w:r w:rsidRPr="0062286A">
        <w:rPr>
          <w:color w:val="000000" w:themeColor="text1"/>
        </w:rPr>
        <w:t xml:space="preserve"> for fees and charges and the process for organisations to apply for a concession or discount are set out in the Schedule of Fees and Charges.</w:t>
      </w:r>
    </w:p>
    <w:p w14:paraId="32802D59" w14:textId="77777777" w:rsidR="001A17A9" w:rsidRPr="0062286A" w:rsidRDefault="001A17A9" w:rsidP="0023510E">
      <w:pPr>
        <w:pStyle w:val="SDMRevStmtNarrative2"/>
        <w:rPr>
          <w:color w:val="000000" w:themeColor="text1"/>
        </w:rPr>
      </w:pPr>
    </w:p>
    <w:bookmarkEnd w:id="16"/>
    <w:bookmarkEnd w:id="17"/>
    <w:p w14:paraId="7A58862C" w14:textId="77777777" w:rsidR="00920E25" w:rsidRPr="0062286A" w:rsidRDefault="00920E25" w:rsidP="0072477B">
      <w:pPr>
        <w:pStyle w:val="SDMRevStmtNarrative2"/>
        <w:rPr>
          <w:color w:val="000000" w:themeColor="text1"/>
        </w:rPr>
      </w:pPr>
    </w:p>
    <w:p w14:paraId="312033D5" w14:textId="77777777" w:rsidR="0023510E" w:rsidRPr="0062286A" w:rsidRDefault="002F4B4C" w:rsidP="0023510E">
      <w:pPr>
        <w:pStyle w:val="Heading3-RevStatement"/>
        <w:rPr>
          <w:color w:val="000000" w:themeColor="text1"/>
        </w:rPr>
      </w:pPr>
      <w:r w:rsidRPr="0062286A">
        <w:rPr>
          <w:color w:val="000000" w:themeColor="text1"/>
        </w:rPr>
        <w:t>INFRASTRUCTURE COST-RECOVERY</w:t>
      </w:r>
    </w:p>
    <w:p w14:paraId="3B7130F2" w14:textId="77777777" w:rsidR="0023510E" w:rsidRPr="0062286A" w:rsidRDefault="0023510E" w:rsidP="0023510E">
      <w:pPr>
        <w:ind w:left="567"/>
        <w:jc w:val="both"/>
        <w:rPr>
          <w:rFonts w:cs="Arial"/>
          <w:color w:val="000000" w:themeColor="text1"/>
          <w:szCs w:val="20"/>
        </w:rPr>
      </w:pPr>
    </w:p>
    <w:p w14:paraId="006F8118" w14:textId="77777777" w:rsidR="0023510E" w:rsidRPr="0062286A" w:rsidRDefault="002F4B4C" w:rsidP="0023510E">
      <w:pPr>
        <w:pStyle w:val="SDMRevStmtNarrative2"/>
        <w:rPr>
          <w:color w:val="000000" w:themeColor="text1"/>
        </w:rPr>
      </w:pPr>
      <w:bookmarkStart w:id="18" w:name="_Hlk105499502"/>
      <w:r w:rsidRPr="0062286A">
        <w:rPr>
          <w:color w:val="000000" w:themeColor="text1"/>
        </w:rPr>
        <w:t xml:space="preserve">Council issues infrastructure charge notices for development in accordance with an infrastructure charges resolution made under the </w:t>
      </w:r>
      <w:r w:rsidRPr="0062286A">
        <w:rPr>
          <w:i/>
          <w:iCs/>
          <w:color w:val="000000" w:themeColor="text1"/>
        </w:rPr>
        <w:t>Planning Act 2016</w:t>
      </w:r>
      <w:r w:rsidRPr="0062286A">
        <w:rPr>
          <w:color w:val="000000" w:themeColor="text1"/>
        </w:rPr>
        <w:t xml:space="preserve">. Infrastructure charges notices are issued with development approvals or compliance permits under the </w:t>
      </w:r>
      <w:r w:rsidRPr="0062286A">
        <w:rPr>
          <w:i/>
          <w:iCs/>
          <w:color w:val="000000" w:themeColor="text1"/>
        </w:rPr>
        <w:t>Planning Act 2016</w:t>
      </w:r>
      <w:r w:rsidRPr="0062286A">
        <w:rPr>
          <w:color w:val="000000" w:themeColor="text1"/>
        </w:rPr>
        <w:t>. The</w:t>
      </w:r>
      <w:r w:rsidRPr="0062286A">
        <w:rPr>
          <w:i/>
          <w:iCs/>
          <w:color w:val="000000" w:themeColor="text1"/>
        </w:rPr>
        <w:t xml:space="preserve"> Brisbane Infrastructure Charges Resolution</w:t>
      </w:r>
      <w:r w:rsidRPr="0062286A">
        <w:rPr>
          <w:color w:val="000000" w:themeColor="text1"/>
        </w:rPr>
        <w:t xml:space="preserve"> </w:t>
      </w:r>
      <w:r w:rsidRPr="0062286A">
        <w:rPr>
          <w:i/>
          <w:iCs/>
          <w:color w:val="000000" w:themeColor="text1"/>
        </w:rPr>
        <w:t>(No.1</w:t>
      </w:r>
      <w:r w:rsidR="00273C90" w:rsidRPr="0062286A">
        <w:rPr>
          <w:i/>
          <w:iCs/>
          <w:color w:val="000000" w:themeColor="text1"/>
        </w:rPr>
        <w:t>2</w:t>
      </w:r>
      <w:r w:rsidRPr="0062286A">
        <w:rPr>
          <w:i/>
          <w:iCs/>
          <w:color w:val="000000" w:themeColor="text1"/>
        </w:rPr>
        <w:t>) 202</w:t>
      </w:r>
      <w:r w:rsidR="00254831" w:rsidRPr="0062286A">
        <w:rPr>
          <w:i/>
          <w:iCs/>
          <w:color w:val="000000" w:themeColor="text1"/>
        </w:rPr>
        <w:t>3</w:t>
      </w:r>
      <w:r w:rsidRPr="0062286A">
        <w:rPr>
          <w:color w:val="000000" w:themeColor="text1"/>
        </w:rPr>
        <w:t xml:space="preserve"> details how the infrastructure charges are calculated</w:t>
      </w:r>
      <w:bookmarkEnd w:id="18"/>
      <w:r w:rsidRPr="0062286A">
        <w:rPr>
          <w:color w:val="000000" w:themeColor="text1"/>
        </w:rPr>
        <w:t>.</w:t>
      </w:r>
    </w:p>
    <w:p w14:paraId="50B82CA4" w14:textId="77777777" w:rsidR="0023510E" w:rsidRPr="0062286A" w:rsidRDefault="0023510E" w:rsidP="0023510E">
      <w:pPr>
        <w:pStyle w:val="SDMRevStmtNarrative2"/>
        <w:rPr>
          <w:color w:val="000000" w:themeColor="text1"/>
        </w:rPr>
      </w:pPr>
    </w:p>
    <w:p w14:paraId="44956EE3" w14:textId="77777777" w:rsidR="0023510E" w:rsidRPr="0062286A" w:rsidRDefault="002F4B4C" w:rsidP="0023510E">
      <w:pPr>
        <w:pStyle w:val="SDMRevStmtNarrative2"/>
        <w:rPr>
          <w:color w:val="000000" w:themeColor="text1"/>
        </w:rPr>
      </w:pPr>
      <w:r w:rsidRPr="0062286A">
        <w:rPr>
          <w:color w:val="000000" w:themeColor="text1"/>
        </w:rPr>
        <w:t xml:space="preserve">For further information, please refer to Council’s website at </w:t>
      </w:r>
      <w:hyperlink r:id="rId12" w:history="1">
        <w:r w:rsidRPr="0062286A">
          <w:rPr>
            <w:rStyle w:val="Hyperlink"/>
            <w:rFonts w:ascii="Arial" w:hAnsi="Arial" w:cs="Arial"/>
            <w:color w:val="000000" w:themeColor="text1"/>
          </w:rPr>
          <w:t>https://www.brisbane.qld.gov.au</w:t>
        </w:r>
      </w:hyperlink>
      <w:r w:rsidRPr="0062286A">
        <w:rPr>
          <w:color w:val="000000" w:themeColor="text1"/>
        </w:rPr>
        <w:t>.</w:t>
      </w:r>
    </w:p>
    <w:p w14:paraId="33CBE191" w14:textId="77777777" w:rsidR="0023510E" w:rsidRPr="0062286A" w:rsidRDefault="0023510E" w:rsidP="0023510E">
      <w:pPr>
        <w:pStyle w:val="SDMRevStmtNarrative2"/>
        <w:rPr>
          <w:color w:val="000000" w:themeColor="text1"/>
        </w:rPr>
      </w:pPr>
    </w:p>
    <w:p w14:paraId="2F994F1E" w14:textId="77777777" w:rsidR="0023510E" w:rsidRPr="0062286A" w:rsidRDefault="002F4B4C" w:rsidP="0023510E">
      <w:pPr>
        <w:pStyle w:val="SDMRevStmtNarrative2"/>
        <w:rPr>
          <w:color w:val="000000" w:themeColor="text1"/>
        </w:rPr>
      </w:pPr>
      <w:r w:rsidRPr="0062286A">
        <w:rPr>
          <w:color w:val="000000" w:themeColor="text1"/>
        </w:rPr>
        <w:t xml:space="preserve">Overdue infrastructure charges payable are managed in accordance with Council’s </w:t>
      </w:r>
      <w:r w:rsidRPr="0062286A">
        <w:rPr>
          <w:i/>
          <w:iCs/>
          <w:color w:val="000000" w:themeColor="text1"/>
        </w:rPr>
        <w:t>Infrastructure charges debt management Policy</w:t>
      </w:r>
      <w:r w:rsidRPr="0062286A">
        <w:rPr>
          <w:color w:val="000000" w:themeColor="text1"/>
        </w:rPr>
        <w:t xml:space="preserve"> to ensure timely and effective debt collection.</w:t>
      </w:r>
    </w:p>
    <w:p w14:paraId="277D0AC4" w14:textId="77777777" w:rsidR="0023510E" w:rsidRPr="0062286A" w:rsidRDefault="0023510E" w:rsidP="0023510E">
      <w:pPr>
        <w:pStyle w:val="SDMRevStmtNarrative2"/>
        <w:rPr>
          <w:color w:val="000000" w:themeColor="text1"/>
        </w:rPr>
      </w:pPr>
    </w:p>
    <w:p w14:paraId="0312C504" w14:textId="77777777" w:rsidR="00920E25" w:rsidRPr="0062286A" w:rsidRDefault="00920E25" w:rsidP="0023510E">
      <w:pPr>
        <w:pStyle w:val="SDMRevStmtNarrative2"/>
        <w:rPr>
          <w:color w:val="000000" w:themeColor="text1"/>
        </w:rPr>
      </w:pPr>
    </w:p>
    <w:p w14:paraId="021CECB2" w14:textId="77777777" w:rsidR="0023510E" w:rsidRPr="0062286A" w:rsidRDefault="002F4B4C" w:rsidP="0023510E">
      <w:pPr>
        <w:pStyle w:val="Heading3-RevStatement"/>
        <w:rPr>
          <w:color w:val="000000" w:themeColor="text1"/>
        </w:rPr>
      </w:pPr>
      <w:r w:rsidRPr="0062286A">
        <w:rPr>
          <w:color w:val="000000" w:themeColor="text1"/>
        </w:rPr>
        <w:t>GRANTS AND SUBSIDIES</w:t>
      </w:r>
    </w:p>
    <w:p w14:paraId="2AB10BA9" w14:textId="77777777" w:rsidR="0023510E" w:rsidRPr="0062286A" w:rsidRDefault="0023510E" w:rsidP="0023510E">
      <w:pPr>
        <w:ind w:left="567"/>
        <w:jc w:val="both"/>
        <w:rPr>
          <w:rFonts w:cs="Arial"/>
          <w:color w:val="000000" w:themeColor="text1"/>
          <w:szCs w:val="20"/>
        </w:rPr>
      </w:pPr>
    </w:p>
    <w:p w14:paraId="65191633" w14:textId="77777777" w:rsidR="0023510E" w:rsidRPr="0062286A" w:rsidRDefault="002F4B4C" w:rsidP="0023510E">
      <w:pPr>
        <w:pStyle w:val="SDMRevStmtNarrative2"/>
        <w:rPr>
          <w:color w:val="000000" w:themeColor="text1"/>
        </w:rPr>
      </w:pPr>
      <w:r w:rsidRPr="0062286A">
        <w:rPr>
          <w:color w:val="000000" w:themeColor="text1"/>
        </w:rPr>
        <w:t>Council actively pursues opportunities for grants and subsidies offered by higher levels of government to offset costs that would otherwise have to be borne solely by ratepayers.</w:t>
      </w:r>
    </w:p>
    <w:p w14:paraId="1B6A4138" w14:textId="0DCEB7A1" w:rsidR="00D167A0" w:rsidRPr="0062286A" w:rsidRDefault="00D167A0" w:rsidP="00D167A0">
      <w:pPr>
        <w:ind w:left="567"/>
        <w:jc w:val="both"/>
        <w:rPr>
          <w:rFonts w:cs="Arial"/>
          <w:color w:val="000000" w:themeColor="text1"/>
          <w:szCs w:val="20"/>
        </w:rPr>
      </w:pPr>
    </w:p>
    <w:p w14:paraId="4E674213" w14:textId="77777777" w:rsidR="00D167A0" w:rsidRPr="0062286A" w:rsidRDefault="00D167A0" w:rsidP="00D167A0">
      <w:pPr>
        <w:ind w:left="567"/>
        <w:jc w:val="both"/>
        <w:rPr>
          <w:rFonts w:cs="Arial"/>
          <w:color w:val="000000" w:themeColor="text1"/>
          <w:szCs w:val="20"/>
        </w:rPr>
      </w:pPr>
    </w:p>
    <w:p w14:paraId="4D420789" w14:textId="77777777" w:rsidR="0023510E" w:rsidRPr="0062286A" w:rsidRDefault="002F4B4C" w:rsidP="001A17A9">
      <w:pPr>
        <w:pStyle w:val="Heading3-RevStatement"/>
        <w:rPr>
          <w:color w:val="000000" w:themeColor="text1"/>
        </w:rPr>
      </w:pPr>
      <w:r w:rsidRPr="0062286A">
        <w:rPr>
          <w:color w:val="000000" w:themeColor="text1"/>
        </w:rPr>
        <w:t>DEPRECIATION AND NON-CASH EXPENSES</w:t>
      </w:r>
    </w:p>
    <w:p w14:paraId="7927E44A" w14:textId="77777777" w:rsidR="0023510E" w:rsidRPr="0062286A" w:rsidRDefault="0023510E" w:rsidP="0023510E">
      <w:pPr>
        <w:ind w:left="567"/>
        <w:jc w:val="both"/>
        <w:rPr>
          <w:rFonts w:cs="Arial"/>
          <w:color w:val="000000" w:themeColor="text1"/>
          <w:szCs w:val="20"/>
        </w:rPr>
      </w:pPr>
    </w:p>
    <w:p w14:paraId="0A6DDCB4" w14:textId="77777777" w:rsidR="0023510E" w:rsidRPr="0062286A" w:rsidRDefault="002F4B4C" w:rsidP="0023510E">
      <w:pPr>
        <w:pStyle w:val="SDMRevStmtNarrative2"/>
        <w:rPr>
          <w:color w:val="000000" w:themeColor="text1"/>
        </w:rPr>
      </w:pPr>
      <w:r w:rsidRPr="0062286A">
        <w:rPr>
          <w:color w:val="000000" w:themeColor="text1"/>
        </w:rPr>
        <w:t>It is Council’s intention to fully fund depreciation and other non-cash expenses to maintain operating capability.</w:t>
      </w:r>
    </w:p>
    <w:p w14:paraId="33B89592" w14:textId="77777777" w:rsidR="0023510E" w:rsidRPr="0062286A" w:rsidRDefault="0023510E" w:rsidP="0023510E">
      <w:pPr>
        <w:ind w:left="567"/>
        <w:jc w:val="both"/>
        <w:rPr>
          <w:rFonts w:cs="Arial"/>
          <w:color w:val="000000" w:themeColor="text1"/>
          <w:szCs w:val="20"/>
        </w:rPr>
      </w:pPr>
    </w:p>
    <w:p w14:paraId="4B4ED403" w14:textId="77777777" w:rsidR="001A17A9" w:rsidRPr="0062286A" w:rsidRDefault="001A17A9" w:rsidP="0072477B">
      <w:pPr>
        <w:ind w:left="567"/>
        <w:jc w:val="both"/>
        <w:rPr>
          <w:rFonts w:cs="Arial"/>
          <w:color w:val="000000" w:themeColor="text1"/>
          <w:szCs w:val="20"/>
        </w:rPr>
      </w:pPr>
    </w:p>
    <w:p w14:paraId="2A2845FE" w14:textId="77777777" w:rsidR="0023510E" w:rsidRPr="0062286A" w:rsidRDefault="002F4B4C" w:rsidP="0023510E">
      <w:pPr>
        <w:pStyle w:val="Heading3-RevStatement"/>
        <w:rPr>
          <w:color w:val="000000" w:themeColor="text1"/>
        </w:rPr>
      </w:pPr>
      <w:r w:rsidRPr="0062286A">
        <w:rPr>
          <w:color w:val="000000" w:themeColor="text1"/>
        </w:rPr>
        <w:t>OPERATING CAPABILITY</w:t>
      </w:r>
    </w:p>
    <w:p w14:paraId="6611DF03" w14:textId="77777777" w:rsidR="0023510E" w:rsidRPr="0062286A" w:rsidRDefault="0023510E" w:rsidP="0023510E">
      <w:pPr>
        <w:ind w:left="567"/>
        <w:jc w:val="both"/>
        <w:rPr>
          <w:rFonts w:cs="Arial"/>
          <w:color w:val="000000" w:themeColor="text1"/>
          <w:szCs w:val="20"/>
        </w:rPr>
      </w:pPr>
    </w:p>
    <w:p w14:paraId="56A569B4" w14:textId="77777777" w:rsidR="0023510E" w:rsidRPr="0062286A" w:rsidRDefault="002F4B4C" w:rsidP="0023510E">
      <w:pPr>
        <w:pStyle w:val="SDMRevStmtNarrative2"/>
        <w:rPr>
          <w:color w:val="000000" w:themeColor="text1"/>
        </w:rPr>
      </w:pPr>
      <w:r w:rsidRPr="0062286A">
        <w:rPr>
          <w:color w:val="000000" w:themeColor="text1"/>
        </w:rPr>
        <w:t>Changes in operating capability are disclosed in the ‘Budgeted Financial Statements’ and are designed to increase the operating capability of Council to meet the needs of a growing city.</w:t>
      </w:r>
    </w:p>
    <w:p w14:paraId="22D502A6" w14:textId="77777777" w:rsidR="0023510E" w:rsidRPr="0062286A" w:rsidRDefault="0023510E" w:rsidP="0023510E">
      <w:pPr>
        <w:ind w:left="567"/>
        <w:jc w:val="both"/>
        <w:rPr>
          <w:rFonts w:eastAsia="Arial" w:cs="Arial"/>
          <w:color w:val="000000" w:themeColor="text1"/>
          <w:szCs w:val="20"/>
        </w:rPr>
      </w:pPr>
    </w:p>
    <w:p w14:paraId="60D34F21" w14:textId="77777777" w:rsidR="00920E25" w:rsidRPr="0062286A" w:rsidRDefault="00920E25" w:rsidP="0023510E">
      <w:pPr>
        <w:ind w:left="567"/>
        <w:jc w:val="both"/>
        <w:rPr>
          <w:rFonts w:eastAsia="Arial" w:cs="Arial"/>
          <w:color w:val="000000" w:themeColor="text1"/>
          <w:szCs w:val="20"/>
        </w:rPr>
      </w:pPr>
    </w:p>
    <w:p w14:paraId="258F8101" w14:textId="77777777" w:rsidR="0023510E" w:rsidRPr="0062286A" w:rsidRDefault="002F4B4C" w:rsidP="0023510E">
      <w:pPr>
        <w:pStyle w:val="Heading3-RevStatement"/>
        <w:rPr>
          <w:caps/>
          <w:color w:val="000000" w:themeColor="text1"/>
        </w:rPr>
      </w:pPr>
      <w:r w:rsidRPr="0062286A">
        <w:rPr>
          <w:caps/>
          <w:color w:val="000000" w:themeColor="text1"/>
        </w:rPr>
        <w:t>Authority</w:t>
      </w:r>
    </w:p>
    <w:p w14:paraId="0D54B8F1" w14:textId="77777777" w:rsidR="00F536D0" w:rsidRPr="0062286A" w:rsidRDefault="00F536D0" w:rsidP="0023510E">
      <w:pPr>
        <w:ind w:left="567"/>
        <w:jc w:val="both"/>
        <w:rPr>
          <w:rFonts w:cs="Arial"/>
          <w:color w:val="000000" w:themeColor="text1"/>
          <w:szCs w:val="20"/>
        </w:rPr>
      </w:pPr>
    </w:p>
    <w:p w14:paraId="0647A429" w14:textId="77777777" w:rsidR="0023510E" w:rsidRPr="0062286A" w:rsidRDefault="002F4B4C" w:rsidP="0072477B">
      <w:pPr>
        <w:pStyle w:val="SDMRevStmtNarrative2"/>
        <w:rPr>
          <w:b/>
          <w:color w:val="000000" w:themeColor="text1"/>
        </w:rPr>
      </w:pPr>
      <w:r w:rsidRPr="0062286A">
        <w:rPr>
          <w:color w:val="000000" w:themeColor="text1"/>
        </w:rPr>
        <w:t>Council, 2</w:t>
      </w:r>
      <w:r w:rsidR="00254831" w:rsidRPr="0062286A">
        <w:rPr>
          <w:color w:val="000000" w:themeColor="text1"/>
        </w:rPr>
        <w:t>2</w:t>
      </w:r>
      <w:r w:rsidRPr="0062286A">
        <w:rPr>
          <w:color w:val="000000" w:themeColor="text1"/>
        </w:rPr>
        <w:t xml:space="preserve"> June 202</w:t>
      </w:r>
      <w:r w:rsidR="00254831" w:rsidRPr="0062286A">
        <w:rPr>
          <w:color w:val="000000" w:themeColor="text1"/>
        </w:rPr>
        <w:t>3</w:t>
      </w:r>
      <w:r w:rsidRPr="0062286A">
        <w:rPr>
          <w:color w:val="000000" w:themeColor="text1"/>
        </w:rPr>
        <w:t>.</w:t>
      </w:r>
    </w:p>
    <w:p w14:paraId="05716BA0" w14:textId="77777777" w:rsidR="0023510E" w:rsidRPr="0062286A" w:rsidRDefault="0023510E">
      <w:pPr>
        <w:pStyle w:val="SDMRevStmtNarrative2"/>
        <w:rPr>
          <w:bCs/>
          <w:color w:val="000000" w:themeColor="text1"/>
        </w:rPr>
      </w:pPr>
    </w:p>
    <w:p w14:paraId="6B3A8B79" w14:textId="6A5EC1A5" w:rsidR="00D167A0" w:rsidRPr="0062286A" w:rsidRDefault="00D167A0">
      <w:pPr>
        <w:spacing w:after="160" w:line="259" w:lineRule="auto"/>
        <w:rPr>
          <w:rFonts w:cs="Arial"/>
          <w:bCs/>
          <w:color w:val="000000" w:themeColor="text1"/>
          <w:szCs w:val="20"/>
        </w:rPr>
      </w:pPr>
      <w:r w:rsidRPr="0062286A">
        <w:rPr>
          <w:bCs/>
          <w:color w:val="000000" w:themeColor="text1"/>
        </w:rPr>
        <w:br w:type="page"/>
      </w:r>
    </w:p>
    <w:p w14:paraId="4005A38F" w14:textId="77777777" w:rsidR="00F536D0" w:rsidRPr="0062286A" w:rsidRDefault="002F4B4C" w:rsidP="0072477B">
      <w:pPr>
        <w:pStyle w:val="Heading3-RevStatement"/>
        <w:rPr>
          <w:color w:val="000000" w:themeColor="text1"/>
        </w:rPr>
      </w:pPr>
      <w:r w:rsidRPr="0062286A">
        <w:rPr>
          <w:caps/>
          <w:color w:val="000000" w:themeColor="text1"/>
        </w:rPr>
        <w:lastRenderedPageBreak/>
        <w:t>Statement Owner</w:t>
      </w:r>
    </w:p>
    <w:p w14:paraId="33606F81" w14:textId="77777777" w:rsidR="00F536D0" w:rsidRPr="0062286A" w:rsidRDefault="00F536D0" w:rsidP="00F536D0">
      <w:pPr>
        <w:pStyle w:val="SDMRevStmtNarrative2"/>
        <w:rPr>
          <w:color w:val="000000" w:themeColor="text1"/>
        </w:rPr>
      </w:pPr>
    </w:p>
    <w:p w14:paraId="15A27771" w14:textId="77777777" w:rsidR="0023510E" w:rsidRPr="0062286A" w:rsidRDefault="002F4B4C" w:rsidP="0072477B">
      <w:pPr>
        <w:pStyle w:val="SDMRevStmtNarrative2"/>
        <w:rPr>
          <w:color w:val="000000" w:themeColor="text1"/>
        </w:rPr>
      </w:pPr>
      <w:r w:rsidRPr="0062286A">
        <w:rPr>
          <w:color w:val="000000" w:themeColor="text1"/>
        </w:rPr>
        <w:t>Chief Financial Officer, Corporate Finance, Organisational Services.</w:t>
      </w:r>
    </w:p>
    <w:p w14:paraId="14CCD9C8" w14:textId="77777777" w:rsidR="0023510E" w:rsidRPr="0062286A" w:rsidRDefault="0023510E">
      <w:pPr>
        <w:pStyle w:val="SDMRevStmtNarrative2"/>
        <w:rPr>
          <w:color w:val="000000" w:themeColor="text1"/>
        </w:rPr>
      </w:pPr>
    </w:p>
    <w:p w14:paraId="11CB9C2F" w14:textId="77777777" w:rsidR="00920E25" w:rsidRPr="0062286A" w:rsidRDefault="00920E25" w:rsidP="0072477B">
      <w:pPr>
        <w:pStyle w:val="SDMRevStmtNarrative2"/>
        <w:rPr>
          <w:color w:val="000000" w:themeColor="text1"/>
        </w:rPr>
      </w:pPr>
    </w:p>
    <w:p w14:paraId="4B337856" w14:textId="77777777" w:rsidR="0023510E" w:rsidRPr="0062286A" w:rsidRDefault="002F4B4C" w:rsidP="0072477B">
      <w:pPr>
        <w:pStyle w:val="Heading3-RevStatement"/>
        <w:rPr>
          <w:caps/>
          <w:color w:val="000000" w:themeColor="text1"/>
        </w:rPr>
      </w:pPr>
      <w:r w:rsidRPr="0062286A">
        <w:rPr>
          <w:caps/>
          <w:color w:val="000000" w:themeColor="text1"/>
        </w:rPr>
        <w:t>Further Assistance</w:t>
      </w:r>
    </w:p>
    <w:p w14:paraId="109C5D1A" w14:textId="77777777" w:rsidR="00F536D0" w:rsidRPr="0062286A" w:rsidRDefault="00F536D0" w:rsidP="00F536D0">
      <w:pPr>
        <w:pStyle w:val="SDMRevStmtNarrative2"/>
        <w:rPr>
          <w:color w:val="000000" w:themeColor="text1"/>
        </w:rPr>
      </w:pPr>
    </w:p>
    <w:p w14:paraId="59AC6A76" w14:textId="77777777" w:rsidR="0023510E" w:rsidRPr="0062286A" w:rsidRDefault="002F4B4C" w:rsidP="0072477B">
      <w:pPr>
        <w:pStyle w:val="SDMRevStmtNarrative2"/>
        <w:rPr>
          <w:color w:val="000000" w:themeColor="text1"/>
        </w:rPr>
      </w:pPr>
      <w:r w:rsidRPr="0062286A">
        <w:rPr>
          <w:color w:val="000000" w:themeColor="text1"/>
        </w:rPr>
        <w:t xml:space="preserve">For further assistance, please refer to </w:t>
      </w:r>
      <w:r w:rsidR="00402F8C" w:rsidRPr="0062286A">
        <w:rPr>
          <w:color w:val="000000" w:themeColor="text1"/>
        </w:rPr>
        <w:t>COBA</w:t>
      </w:r>
      <w:r w:rsidRPr="0062286A">
        <w:rPr>
          <w:color w:val="000000" w:themeColor="text1"/>
        </w:rPr>
        <w:t>, the Regulation, or contact the Chief Financial Officer, Corporate Finance, Organisational Services.</w:t>
      </w:r>
    </w:p>
    <w:p w14:paraId="467D1DAA" w14:textId="77777777" w:rsidR="0023510E" w:rsidRPr="0062286A" w:rsidRDefault="0023510E">
      <w:pPr>
        <w:pStyle w:val="SDMRevStmtNarrative2"/>
        <w:rPr>
          <w:color w:val="000000" w:themeColor="text1"/>
        </w:rPr>
      </w:pPr>
    </w:p>
    <w:p w14:paraId="48E7D2B5" w14:textId="77777777" w:rsidR="00920E25" w:rsidRPr="0062286A" w:rsidRDefault="00920E25" w:rsidP="0072477B">
      <w:pPr>
        <w:pStyle w:val="SDMRevStmtNarrative2"/>
        <w:rPr>
          <w:color w:val="000000" w:themeColor="text1"/>
        </w:rPr>
      </w:pPr>
    </w:p>
    <w:p w14:paraId="008B3C54" w14:textId="77777777" w:rsidR="0023510E" w:rsidRPr="0062286A" w:rsidRDefault="002F4B4C" w:rsidP="0072477B">
      <w:pPr>
        <w:pStyle w:val="Heading3-RevStatement"/>
        <w:rPr>
          <w:caps/>
          <w:color w:val="000000" w:themeColor="text1"/>
        </w:rPr>
      </w:pPr>
      <w:r w:rsidRPr="0062286A">
        <w:rPr>
          <w:caps/>
          <w:color w:val="000000" w:themeColor="text1"/>
        </w:rPr>
        <w:t>Related information</w:t>
      </w:r>
    </w:p>
    <w:p w14:paraId="78961C6F" w14:textId="77777777" w:rsidR="00F536D0" w:rsidRPr="0062286A" w:rsidRDefault="00F536D0" w:rsidP="00F536D0">
      <w:pPr>
        <w:pStyle w:val="SDMRevStmtNarrative2"/>
        <w:rPr>
          <w:color w:val="000000" w:themeColor="text1"/>
        </w:rPr>
      </w:pPr>
    </w:p>
    <w:p w14:paraId="31CDB7D3" w14:textId="77777777" w:rsidR="0023510E" w:rsidRPr="0062286A" w:rsidRDefault="002F4B4C" w:rsidP="0072477B">
      <w:pPr>
        <w:pStyle w:val="SDMRevStmtNarrative2"/>
        <w:rPr>
          <w:color w:val="000000" w:themeColor="text1"/>
        </w:rPr>
      </w:pPr>
      <w:r w:rsidRPr="0062286A">
        <w:rPr>
          <w:color w:val="000000" w:themeColor="text1"/>
        </w:rPr>
        <w:t>This statement has been prepared using principles outlined in Council’s Revenue Policy 202</w:t>
      </w:r>
      <w:r w:rsidR="00254831" w:rsidRPr="0062286A">
        <w:rPr>
          <w:color w:val="000000" w:themeColor="text1"/>
        </w:rPr>
        <w:t>3</w:t>
      </w:r>
      <w:r w:rsidRPr="0062286A">
        <w:rPr>
          <w:color w:val="000000" w:themeColor="text1"/>
        </w:rPr>
        <w:t>-2</w:t>
      </w:r>
      <w:r w:rsidR="00254831" w:rsidRPr="0062286A">
        <w:rPr>
          <w:color w:val="000000" w:themeColor="text1"/>
        </w:rPr>
        <w:t>4</w:t>
      </w:r>
      <w:r w:rsidRPr="0062286A">
        <w:rPr>
          <w:color w:val="000000" w:themeColor="text1"/>
        </w:rPr>
        <w:t>.</w:t>
      </w:r>
    </w:p>
    <w:p w14:paraId="3C11F571" w14:textId="77777777" w:rsidR="0023510E" w:rsidRPr="0062286A" w:rsidRDefault="0023510E" w:rsidP="0072477B">
      <w:pPr>
        <w:pStyle w:val="SDMRevStmtNarrative2"/>
        <w:rPr>
          <w:color w:val="000000" w:themeColor="text1"/>
        </w:rPr>
      </w:pPr>
    </w:p>
    <w:p w14:paraId="1801B716" w14:textId="77777777" w:rsidR="0023510E" w:rsidRPr="0062286A" w:rsidRDefault="002F4B4C" w:rsidP="0072477B">
      <w:pPr>
        <w:pStyle w:val="SDMRevStmtNarrative2"/>
        <w:rPr>
          <w:color w:val="000000" w:themeColor="text1"/>
        </w:rPr>
      </w:pPr>
      <w:r w:rsidRPr="0062286A">
        <w:rPr>
          <w:color w:val="000000" w:themeColor="text1"/>
        </w:rPr>
        <w:t>There are various administrative policies and arrangements that make up the total Council response to revenue management. Some have been referred to above.</w:t>
      </w:r>
    </w:p>
    <w:p w14:paraId="14D981F7" w14:textId="77777777" w:rsidR="0023510E" w:rsidRPr="0062286A" w:rsidRDefault="0023510E">
      <w:pPr>
        <w:pStyle w:val="SDMRevStmtNarrative2"/>
        <w:rPr>
          <w:color w:val="000000" w:themeColor="text1"/>
        </w:rPr>
      </w:pPr>
    </w:p>
    <w:p w14:paraId="775B9254" w14:textId="77777777" w:rsidR="00920E25" w:rsidRPr="0062286A" w:rsidRDefault="00920E25" w:rsidP="0072477B">
      <w:pPr>
        <w:pStyle w:val="SDMRevStmtNarrative2"/>
        <w:rPr>
          <w:color w:val="000000" w:themeColor="text1"/>
        </w:rPr>
      </w:pPr>
    </w:p>
    <w:p w14:paraId="0F09AA2A" w14:textId="77777777" w:rsidR="0023510E" w:rsidRPr="0062286A" w:rsidRDefault="002F4B4C" w:rsidP="0072477B">
      <w:pPr>
        <w:pStyle w:val="Heading3-RevStatement"/>
        <w:rPr>
          <w:caps/>
          <w:color w:val="000000" w:themeColor="text1"/>
        </w:rPr>
      </w:pPr>
      <w:r w:rsidRPr="0062286A">
        <w:rPr>
          <w:caps/>
          <w:color w:val="000000" w:themeColor="text1"/>
        </w:rPr>
        <w:t>Review Date</w:t>
      </w:r>
    </w:p>
    <w:p w14:paraId="00D1B44D" w14:textId="77777777" w:rsidR="00F536D0" w:rsidRPr="0062286A" w:rsidRDefault="00F536D0" w:rsidP="00F536D0">
      <w:pPr>
        <w:pStyle w:val="SDMRevStmtNarrative2"/>
        <w:rPr>
          <w:color w:val="000000" w:themeColor="text1"/>
        </w:rPr>
      </w:pPr>
    </w:p>
    <w:p w14:paraId="696711BC" w14:textId="4161BDA5" w:rsidR="00280144" w:rsidRDefault="002F4B4C" w:rsidP="009C7BED">
      <w:pPr>
        <w:pStyle w:val="SDMRevStmtNarrative2"/>
        <w:rPr>
          <w:color w:val="000000" w:themeColor="text1"/>
        </w:rPr>
      </w:pPr>
      <w:r w:rsidRPr="0062286A">
        <w:rPr>
          <w:color w:val="000000" w:themeColor="text1"/>
        </w:rPr>
        <w:t>This statement will be reviewed annually in conjunction with the development of Council’s budget.</w:t>
      </w:r>
      <w:bookmarkEnd w:id="10"/>
      <w:bookmarkEnd w:id="11"/>
      <w:bookmarkEnd w:id="12"/>
      <w:bookmarkEnd w:id="13"/>
      <w:bookmarkEnd w:id="14"/>
      <w:bookmarkEnd w:id="3"/>
    </w:p>
    <w:p w14:paraId="1DEE16FC" w14:textId="77777777" w:rsidR="00280144" w:rsidRPr="0062286A" w:rsidRDefault="00280144" w:rsidP="0080141C">
      <w:pPr>
        <w:pStyle w:val="11RatesNumberingi1"/>
        <w:numPr>
          <w:ilvl w:val="0"/>
          <w:numId w:val="0"/>
        </w:numPr>
        <w:ind w:left="1418" w:hanging="426"/>
        <w:rPr>
          <w:color w:val="000000" w:themeColor="text1"/>
        </w:rPr>
      </w:pPr>
    </w:p>
    <w:sectPr w:rsidR="00280144" w:rsidRPr="0062286A" w:rsidSect="00F42DFD">
      <w:headerReference w:type="default" r:id="rId13"/>
      <w:footerReference w:type="default" r:id="rId14"/>
      <w:pgSz w:w="11906" w:h="16838" w:code="9"/>
      <w:pgMar w:top="1134" w:right="992" w:bottom="709" w:left="992" w:header="567" w:footer="284" w:gutter="0"/>
      <w:pgNumType w:fmt="numberInDash" w:start="49"/>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227461"/>
      <w:docPartObj>
        <w:docPartGallery w:val="Page Numbers (Bottom of Page)"/>
        <w:docPartUnique/>
      </w:docPartObj>
    </w:sdtPr>
    <w:sdtEndPr>
      <w:rPr>
        <w:noProof/>
      </w:rPr>
    </w:sdtEndPr>
    <w:sdtContent>
      <w:p w14:paraId="44C5E131" w14:textId="467CAF7A" w:rsidR="00F42DFD" w:rsidRDefault="00F42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25E50" w14:textId="77777777" w:rsidR="00F42DFD" w:rsidRDefault="00F42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619192"/>
      <w:docPartObj>
        <w:docPartGallery w:val="Page Numbers (Bottom of Page)"/>
        <w:docPartUnique/>
      </w:docPartObj>
    </w:sdtPr>
    <w:sdtEndPr>
      <w:rPr>
        <w:noProof/>
      </w:rPr>
    </w:sdtEndPr>
    <w:sdtContent>
      <w:p w14:paraId="4A5C43ED" w14:textId="77777777" w:rsidR="00F42DFD" w:rsidRDefault="00F42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A6A8F3" w14:textId="77777777" w:rsidR="00F42DFD" w:rsidRDefault="00F42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C7BED"/>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DFD"/>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risbane.qld.gov.au"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26</Pages>
  <Words>11534</Words>
  <Characters>65745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17</cp:revision>
  <cp:lastPrinted>2023-06-06T07:19:00Z</cp:lastPrinted>
  <dcterms:created xsi:type="dcterms:W3CDTF">2023-06-07T05:59:00Z</dcterms:created>
  <dcterms:modified xsi:type="dcterms:W3CDTF">2023-06-12T03:04:00Z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